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20FF" w:rsidRPr="008020FF" w:rsidRDefault="008020FF" w:rsidP="008020FF">
      <w:pPr>
        <w:jc w:val="center"/>
        <w:rPr>
          <w:rFonts w:ascii="Times New Roman" w:eastAsia="Calibri" w:hAnsi="Times New Roman" w:cs="Times New Roman"/>
          <w:b/>
          <w:sz w:val="28"/>
          <w:szCs w:val="28"/>
        </w:rPr>
      </w:pPr>
    </w:p>
    <w:p w:rsidR="008020FF" w:rsidRPr="008020FF" w:rsidRDefault="008020FF" w:rsidP="008020FF">
      <w:pPr>
        <w:jc w:val="center"/>
        <w:rPr>
          <w:rFonts w:ascii="Times New Roman" w:eastAsia="Calibri" w:hAnsi="Times New Roman" w:cs="Times New Roman"/>
          <w:b/>
          <w:sz w:val="28"/>
          <w:szCs w:val="28"/>
        </w:rPr>
      </w:pPr>
      <w:r w:rsidRPr="008020FF">
        <w:rPr>
          <w:rFonts w:ascii="Times New Roman" w:hAnsi="Times New Roman" w:cs="Times New Roman"/>
          <w:noProof/>
          <w:sz w:val="28"/>
          <w:szCs w:val="28"/>
        </w:rPr>
        <w:drawing>
          <wp:inline distT="0" distB="0" distL="0" distR="0" wp14:anchorId="2F564F4A" wp14:editId="1D2C9CD5">
            <wp:extent cx="2417196" cy="945338"/>
            <wp:effectExtent l="0" t="0" r="2540" b="7620"/>
            <wp:docPr id="1" name="Picture 2" descr="C:\Users\Toshbia\AppData\Local\Microsoft\Windows\Temporary Internet Files\Content.Word\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shbia\AppData\Local\Microsoft\Windows\Temporary Internet Files\Content.Word\download.jpg"/>
                    <pic:cNvPicPr>
                      <a:picLocks noChangeAspect="1" noChangeArrowheads="1"/>
                    </pic:cNvPicPr>
                  </pic:nvPicPr>
                  <pic:blipFill>
                    <a:blip r:embed="rId8"/>
                    <a:srcRect/>
                    <a:stretch>
                      <a:fillRect/>
                    </a:stretch>
                  </pic:blipFill>
                  <pic:spPr bwMode="auto">
                    <a:xfrm>
                      <a:off x="0" y="0"/>
                      <a:ext cx="2443021" cy="955438"/>
                    </a:xfrm>
                    <a:prstGeom prst="rect">
                      <a:avLst/>
                    </a:prstGeom>
                    <a:noFill/>
                    <a:ln w="9525">
                      <a:noFill/>
                      <a:miter lim="800000"/>
                      <a:headEnd/>
                      <a:tailEnd/>
                    </a:ln>
                  </pic:spPr>
                </pic:pic>
              </a:graphicData>
            </a:graphic>
          </wp:inline>
        </w:drawing>
      </w:r>
    </w:p>
    <w:p w:rsidR="008020FF" w:rsidRPr="008020FF" w:rsidRDefault="008020FF" w:rsidP="008020FF">
      <w:pPr>
        <w:jc w:val="center"/>
        <w:rPr>
          <w:rFonts w:ascii="Times New Roman" w:eastAsia="Calibri" w:hAnsi="Times New Roman" w:cs="Times New Roman"/>
          <w:b/>
          <w:sz w:val="28"/>
          <w:szCs w:val="28"/>
        </w:rPr>
      </w:pPr>
    </w:p>
    <w:p w:rsidR="008020FF" w:rsidRPr="008020FF" w:rsidRDefault="008020FF" w:rsidP="008020FF">
      <w:pPr>
        <w:spacing w:line="360" w:lineRule="auto"/>
        <w:jc w:val="center"/>
        <w:rPr>
          <w:rFonts w:ascii="Cambria" w:hAnsi="Cambria" w:cs="Times New Roman"/>
          <w:b/>
          <w:sz w:val="32"/>
          <w:szCs w:val="32"/>
        </w:rPr>
      </w:pPr>
      <w:r w:rsidRPr="008020FF">
        <w:rPr>
          <w:rFonts w:ascii="Cambria" w:hAnsi="Cambria" w:cs="Times New Roman"/>
          <w:b/>
          <w:sz w:val="32"/>
          <w:szCs w:val="32"/>
        </w:rPr>
        <w:t>SAINT PAUL’S HOSPITAL MILLENNIUM MEDICAL COLLEGE</w:t>
      </w:r>
    </w:p>
    <w:p w:rsidR="008020FF" w:rsidRPr="008020FF" w:rsidRDefault="008020FF" w:rsidP="008020FF">
      <w:pPr>
        <w:spacing w:line="360" w:lineRule="auto"/>
        <w:jc w:val="center"/>
        <w:rPr>
          <w:rFonts w:ascii="Cambria" w:hAnsi="Cambria" w:cs="Times New Roman"/>
          <w:b/>
          <w:sz w:val="32"/>
          <w:szCs w:val="32"/>
        </w:rPr>
      </w:pPr>
      <w:r w:rsidRPr="008020FF">
        <w:rPr>
          <w:rFonts w:ascii="Cambria" w:hAnsi="Cambria" w:cs="Times New Roman"/>
          <w:b/>
          <w:sz w:val="32"/>
          <w:szCs w:val="32"/>
        </w:rPr>
        <w:t>DEPARTMENT OF OBSTETRICS AND GYNECOLOGY</w:t>
      </w:r>
    </w:p>
    <w:p w:rsidR="008020FF" w:rsidRPr="008020FF" w:rsidRDefault="008020FF" w:rsidP="008020FF">
      <w:pPr>
        <w:jc w:val="center"/>
        <w:rPr>
          <w:rFonts w:ascii="Cambria" w:hAnsi="Cambria" w:cs="Times New Roman"/>
          <w:b/>
          <w:sz w:val="32"/>
          <w:szCs w:val="32"/>
        </w:rPr>
      </w:pPr>
      <w:bookmarkStart w:id="0" w:name="_GoBack"/>
      <w:bookmarkEnd w:id="0"/>
    </w:p>
    <w:p w:rsidR="008020FF" w:rsidRPr="008020FF" w:rsidRDefault="008020FF" w:rsidP="008020FF">
      <w:pPr>
        <w:jc w:val="center"/>
        <w:rPr>
          <w:rFonts w:ascii="Cambria" w:eastAsia="Calibri" w:hAnsi="Cambria" w:cs="Times New Roman"/>
          <w:b/>
          <w:sz w:val="32"/>
          <w:szCs w:val="32"/>
        </w:rPr>
      </w:pPr>
      <w:r w:rsidRPr="008020FF">
        <w:rPr>
          <w:rFonts w:ascii="Cambria" w:eastAsia="Calibri" w:hAnsi="Cambria" w:cs="Times New Roman"/>
          <w:b/>
          <w:sz w:val="32"/>
          <w:szCs w:val="32"/>
        </w:rPr>
        <w:t>KNOWLEDGE ATTITUDE AND PRACTICE REGARDING CERVICAL</w:t>
      </w:r>
    </w:p>
    <w:p w:rsidR="008020FF" w:rsidRPr="008020FF" w:rsidRDefault="008020FF" w:rsidP="008020FF">
      <w:pPr>
        <w:jc w:val="center"/>
        <w:rPr>
          <w:rFonts w:ascii="Cambria" w:eastAsia="Calibri" w:hAnsi="Cambria" w:cs="Times New Roman"/>
          <w:b/>
          <w:sz w:val="32"/>
          <w:szCs w:val="32"/>
        </w:rPr>
      </w:pPr>
      <w:r w:rsidRPr="008020FF">
        <w:rPr>
          <w:rFonts w:ascii="Cambria" w:eastAsia="Calibri" w:hAnsi="Cambria" w:cs="Times New Roman"/>
          <w:b/>
          <w:sz w:val="32"/>
          <w:szCs w:val="32"/>
        </w:rPr>
        <w:t>CANCER SCREENING AMONG PREGNANT WOMEN</w:t>
      </w:r>
    </w:p>
    <w:p w:rsidR="008020FF" w:rsidRPr="008020FF" w:rsidRDefault="008020FF" w:rsidP="008020FF">
      <w:pPr>
        <w:jc w:val="center"/>
        <w:rPr>
          <w:rFonts w:ascii="Cambria" w:eastAsia="Calibri" w:hAnsi="Cambria" w:cs="Times New Roman"/>
          <w:b/>
          <w:sz w:val="32"/>
          <w:szCs w:val="32"/>
        </w:rPr>
      </w:pPr>
      <w:r w:rsidRPr="008020FF">
        <w:rPr>
          <w:rFonts w:ascii="Cambria" w:eastAsia="Calibri" w:hAnsi="Cambria" w:cs="Times New Roman"/>
          <w:b/>
          <w:sz w:val="32"/>
          <w:szCs w:val="32"/>
        </w:rPr>
        <w:t>ATTENDING ANTENATAL CLINIC IN SAINT PAUL’S HOSPITAL</w:t>
      </w:r>
    </w:p>
    <w:p w:rsidR="008020FF" w:rsidRPr="008020FF" w:rsidRDefault="008020FF" w:rsidP="008020FF">
      <w:pPr>
        <w:jc w:val="center"/>
        <w:rPr>
          <w:rFonts w:ascii="Cambria" w:eastAsia="Calibri" w:hAnsi="Cambria" w:cs="Times New Roman"/>
          <w:b/>
          <w:sz w:val="32"/>
          <w:szCs w:val="32"/>
        </w:rPr>
      </w:pPr>
      <w:r w:rsidRPr="008020FF">
        <w:rPr>
          <w:rFonts w:ascii="Cambria" w:eastAsia="Calibri" w:hAnsi="Cambria" w:cs="Times New Roman"/>
          <w:b/>
          <w:sz w:val="32"/>
          <w:szCs w:val="32"/>
        </w:rPr>
        <w:t>MILLENNIUM MEDICAL COLLEGE</w:t>
      </w:r>
    </w:p>
    <w:p w:rsidR="008020FF" w:rsidRPr="008020FF" w:rsidRDefault="008020FF" w:rsidP="008020FF">
      <w:pPr>
        <w:rPr>
          <w:rFonts w:ascii="Times New Roman" w:hAnsi="Times New Roman" w:cs="Times New Roman"/>
        </w:rPr>
      </w:pPr>
      <w:r w:rsidRPr="008020FF">
        <w:rPr>
          <w:rFonts w:ascii="Times New Roman" w:hAnsi="Times New Roman" w:cs="Times New Roman"/>
        </w:rPr>
        <w:t xml:space="preserve">  </w:t>
      </w:r>
    </w:p>
    <w:p w:rsidR="008020FF" w:rsidRPr="008020FF" w:rsidRDefault="008020FF" w:rsidP="008020FF">
      <w:pPr>
        <w:jc w:val="both"/>
        <w:rPr>
          <w:rFonts w:ascii="Cambria" w:hAnsi="Cambria" w:cs="Times New Roman"/>
          <w:sz w:val="28"/>
          <w:szCs w:val="28"/>
        </w:rPr>
      </w:pPr>
      <w:r w:rsidRPr="008020FF">
        <w:rPr>
          <w:rFonts w:ascii="Cambria" w:hAnsi="Cambria" w:cs="Times New Roman"/>
          <w:sz w:val="28"/>
          <w:szCs w:val="28"/>
        </w:rPr>
        <w:t>Final Thesis submitted to Saint Paul’s Hospital Millennium Medical College, Department of Obstetrics and Gynecology as partial fulfillment for specialty certificate in Obstetrics and Gynecology</w:t>
      </w:r>
    </w:p>
    <w:p w:rsidR="008020FF" w:rsidRPr="008020FF" w:rsidRDefault="008020FF" w:rsidP="008020FF">
      <w:r w:rsidRPr="008020FF">
        <w:t xml:space="preserve">                                                                                                  </w:t>
      </w:r>
    </w:p>
    <w:p w:rsidR="008020FF" w:rsidRPr="008020FF" w:rsidRDefault="008020FF" w:rsidP="008020FF">
      <w:pPr>
        <w:rPr>
          <w:rFonts w:ascii="Cambria" w:hAnsi="Cambria" w:cs="Times New Roman"/>
          <w:sz w:val="28"/>
          <w:szCs w:val="28"/>
        </w:rPr>
      </w:pPr>
      <w:r w:rsidRPr="008020FF">
        <w:tab/>
      </w:r>
      <w:r w:rsidRPr="008020FF">
        <w:rPr>
          <w:rFonts w:ascii="Cambria" w:hAnsi="Cambria" w:cs="Times New Roman"/>
          <w:sz w:val="28"/>
          <w:szCs w:val="28"/>
        </w:rPr>
        <w:t xml:space="preserve">                                                                      </w:t>
      </w:r>
      <w:proofErr w:type="spellStart"/>
      <w:r w:rsidRPr="008020FF">
        <w:rPr>
          <w:rFonts w:ascii="Cambria" w:hAnsi="Cambria" w:cs="Times New Roman"/>
          <w:sz w:val="28"/>
          <w:szCs w:val="28"/>
        </w:rPr>
        <w:t>Mulugeta</w:t>
      </w:r>
      <w:proofErr w:type="spellEnd"/>
      <w:r w:rsidRPr="008020FF">
        <w:rPr>
          <w:rFonts w:ascii="Cambria" w:hAnsi="Cambria" w:cs="Times New Roman"/>
          <w:sz w:val="28"/>
          <w:szCs w:val="28"/>
        </w:rPr>
        <w:t xml:space="preserve"> </w:t>
      </w:r>
      <w:proofErr w:type="spellStart"/>
      <w:r w:rsidRPr="008020FF">
        <w:rPr>
          <w:rFonts w:ascii="Cambria" w:hAnsi="Cambria" w:cs="Times New Roman"/>
          <w:sz w:val="28"/>
          <w:szCs w:val="28"/>
        </w:rPr>
        <w:t>Misgina</w:t>
      </w:r>
      <w:proofErr w:type="spellEnd"/>
      <w:r w:rsidRPr="008020FF">
        <w:rPr>
          <w:rFonts w:ascii="Cambria" w:hAnsi="Cambria" w:cs="Times New Roman"/>
          <w:sz w:val="28"/>
          <w:szCs w:val="28"/>
        </w:rPr>
        <w:t xml:space="preserve">, MD                                                                                                </w:t>
      </w:r>
    </w:p>
    <w:p w:rsidR="008020FF" w:rsidRPr="008020FF" w:rsidRDefault="008020FF" w:rsidP="008020FF">
      <w:pPr>
        <w:rPr>
          <w:rFonts w:ascii="Cambria" w:hAnsi="Cambria" w:cs="Times New Roman"/>
          <w:sz w:val="28"/>
          <w:szCs w:val="28"/>
        </w:rPr>
      </w:pPr>
      <w:r w:rsidRPr="008020FF">
        <w:rPr>
          <w:rFonts w:ascii="Cambria" w:hAnsi="Cambria" w:cs="Times New Roman"/>
          <w:sz w:val="28"/>
          <w:szCs w:val="28"/>
        </w:rPr>
        <w:t xml:space="preserve">                                                                                  Obstetrics and Gynecology Resident </w:t>
      </w:r>
    </w:p>
    <w:p w:rsidR="008020FF" w:rsidRPr="008020FF" w:rsidRDefault="008020FF" w:rsidP="008020FF">
      <w:pPr>
        <w:rPr>
          <w:rFonts w:ascii="Cambria" w:hAnsi="Cambria" w:cs="Times New Roman"/>
          <w:sz w:val="28"/>
          <w:szCs w:val="28"/>
        </w:rPr>
      </w:pPr>
      <w:r w:rsidRPr="008020FF">
        <w:rPr>
          <w:rFonts w:ascii="Cambria" w:hAnsi="Cambria" w:cs="Times New Roman"/>
          <w:sz w:val="28"/>
          <w:szCs w:val="28"/>
        </w:rPr>
        <w:t xml:space="preserve">                                                                                  SPHMMC</w:t>
      </w:r>
      <w:r w:rsidRPr="008020FF">
        <w:rPr>
          <w:rFonts w:ascii="Cambria" w:hAnsi="Cambria" w:cs="Times New Roman"/>
          <w:sz w:val="24"/>
          <w:szCs w:val="24"/>
        </w:rPr>
        <w:t xml:space="preserve">                                                                                                                              </w:t>
      </w:r>
    </w:p>
    <w:p w:rsidR="008020FF" w:rsidRPr="008020FF" w:rsidRDefault="008020FF" w:rsidP="008020FF">
      <w:pPr>
        <w:jc w:val="right"/>
        <w:rPr>
          <w:rFonts w:ascii="Cambria" w:hAnsi="Cambria" w:cs="Times New Roman"/>
          <w:sz w:val="24"/>
          <w:szCs w:val="24"/>
        </w:rPr>
      </w:pPr>
      <w:r w:rsidRPr="008020FF">
        <w:rPr>
          <w:rFonts w:ascii="Cambria" w:hAnsi="Cambria" w:cs="Times New Roman"/>
          <w:sz w:val="24"/>
          <w:szCs w:val="24"/>
        </w:rPr>
        <w:t xml:space="preserve">                                                                           </w:t>
      </w:r>
    </w:p>
    <w:p w:rsidR="008020FF" w:rsidRPr="008020FF" w:rsidRDefault="008020FF" w:rsidP="008020FF">
      <w:pPr>
        <w:jc w:val="right"/>
        <w:rPr>
          <w:rFonts w:ascii="Cambria" w:hAnsi="Cambria" w:cs="Times New Roman"/>
          <w:sz w:val="28"/>
          <w:szCs w:val="28"/>
        </w:rPr>
      </w:pPr>
      <w:r w:rsidRPr="008020FF">
        <w:rPr>
          <w:rFonts w:ascii="Cambria" w:hAnsi="Cambria" w:cs="Times New Roman"/>
          <w:sz w:val="24"/>
          <w:szCs w:val="24"/>
        </w:rPr>
        <w:t xml:space="preserve"> </w:t>
      </w:r>
      <w:r w:rsidRPr="008020FF">
        <w:rPr>
          <w:rFonts w:ascii="Cambria" w:hAnsi="Cambria" w:cs="Times New Roman"/>
          <w:sz w:val="28"/>
          <w:szCs w:val="28"/>
        </w:rPr>
        <w:t>ADDIS ABABA, ETHIOPIA</w:t>
      </w:r>
    </w:p>
    <w:p w:rsidR="008020FF" w:rsidRPr="008020FF" w:rsidRDefault="008020FF" w:rsidP="008020FF">
      <w:pPr>
        <w:jc w:val="center"/>
        <w:rPr>
          <w:rFonts w:ascii="Times New Roman" w:eastAsia="Calibri" w:hAnsi="Times New Roman" w:cs="Times New Roman"/>
          <w:b/>
          <w:sz w:val="28"/>
          <w:szCs w:val="28"/>
        </w:rPr>
      </w:pPr>
    </w:p>
    <w:p w:rsidR="008020FF" w:rsidRPr="008020FF" w:rsidRDefault="008020FF" w:rsidP="008020FF">
      <w:pPr>
        <w:jc w:val="center"/>
        <w:rPr>
          <w:rFonts w:ascii="Times New Roman" w:eastAsia="Calibri" w:hAnsi="Times New Roman" w:cs="Times New Roman"/>
          <w:b/>
          <w:sz w:val="28"/>
          <w:szCs w:val="28"/>
        </w:rPr>
      </w:pPr>
    </w:p>
    <w:p w:rsidR="008020FF" w:rsidRPr="008020FF" w:rsidRDefault="008020FF" w:rsidP="008020FF">
      <w:pPr>
        <w:jc w:val="center"/>
        <w:rPr>
          <w:rFonts w:ascii="Times New Roman" w:eastAsia="Calibri" w:hAnsi="Times New Roman" w:cs="Times New Roman"/>
          <w:b/>
          <w:sz w:val="28"/>
          <w:szCs w:val="28"/>
        </w:rPr>
      </w:pPr>
      <w:r w:rsidRPr="008020FF">
        <w:rPr>
          <w:rFonts w:ascii="Times New Roman" w:eastAsia="Calibri" w:hAnsi="Times New Roman" w:cs="Times New Roman"/>
          <w:b/>
          <w:sz w:val="28"/>
          <w:szCs w:val="28"/>
        </w:rPr>
        <w:t>KNOWLEDGE ATTITUDE AND PRACTICE REGARDING CERVICAL</w:t>
      </w:r>
    </w:p>
    <w:p w:rsidR="008020FF" w:rsidRPr="008020FF" w:rsidRDefault="008020FF" w:rsidP="008020FF">
      <w:pPr>
        <w:jc w:val="center"/>
        <w:rPr>
          <w:rFonts w:ascii="Times New Roman" w:eastAsia="Calibri" w:hAnsi="Times New Roman" w:cs="Times New Roman"/>
          <w:b/>
          <w:sz w:val="28"/>
          <w:szCs w:val="28"/>
        </w:rPr>
      </w:pPr>
      <w:r w:rsidRPr="008020FF">
        <w:rPr>
          <w:rFonts w:ascii="Times New Roman" w:eastAsia="Calibri" w:hAnsi="Times New Roman" w:cs="Times New Roman"/>
          <w:b/>
          <w:sz w:val="28"/>
          <w:szCs w:val="28"/>
        </w:rPr>
        <w:t>CANCER SCREENING AMONG PREGNANT WOMEN</w:t>
      </w:r>
    </w:p>
    <w:p w:rsidR="008020FF" w:rsidRPr="008020FF" w:rsidRDefault="008020FF" w:rsidP="008020FF">
      <w:pPr>
        <w:jc w:val="center"/>
        <w:rPr>
          <w:rFonts w:ascii="Times New Roman" w:eastAsia="Calibri" w:hAnsi="Times New Roman" w:cs="Times New Roman"/>
          <w:b/>
          <w:sz w:val="28"/>
          <w:szCs w:val="28"/>
        </w:rPr>
      </w:pPr>
      <w:r w:rsidRPr="008020FF">
        <w:rPr>
          <w:rFonts w:ascii="Times New Roman" w:eastAsia="Calibri" w:hAnsi="Times New Roman" w:cs="Times New Roman"/>
          <w:b/>
          <w:sz w:val="28"/>
          <w:szCs w:val="28"/>
        </w:rPr>
        <w:t>ATTENDING ANTENATAL CLINIC IN SAINT PAUL’S HOSPITAL</w:t>
      </w:r>
    </w:p>
    <w:p w:rsidR="008020FF" w:rsidRPr="008020FF" w:rsidRDefault="008020FF" w:rsidP="008020FF">
      <w:pPr>
        <w:jc w:val="center"/>
        <w:rPr>
          <w:rFonts w:ascii="Times New Roman" w:eastAsia="Calibri" w:hAnsi="Times New Roman" w:cs="Times New Roman"/>
          <w:b/>
          <w:sz w:val="28"/>
          <w:szCs w:val="28"/>
        </w:rPr>
      </w:pPr>
      <w:r w:rsidRPr="008020FF">
        <w:rPr>
          <w:rFonts w:ascii="Times New Roman" w:eastAsia="Calibri" w:hAnsi="Times New Roman" w:cs="Times New Roman"/>
          <w:b/>
          <w:sz w:val="28"/>
          <w:szCs w:val="28"/>
        </w:rPr>
        <w:t>MILLENNIUM MEDICAL COLLEGE</w:t>
      </w:r>
    </w:p>
    <w:p w:rsidR="008020FF" w:rsidRPr="008020FF" w:rsidRDefault="008020FF" w:rsidP="008020FF">
      <w:pPr>
        <w:rPr>
          <w:rFonts w:ascii="Times New Roman" w:eastAsia="Calibri" w:hAnsi="Times New Roman" w:cs="Times New Roman"/>
          <w:sz w:val="24"/>
          <w:szCs w:val="24"/>
        </w:rPr>
      </w:pPr>
      <w:proofErr w:type="spellStart"/>
      <w:r w:rsidRPr="008020FF">
        <w:rPr>
          <w:rFonts w:ascii="Times New Roman" w:eastAsia="Calibri" w:hAnsi="Times New Roman" w:cs="Times New Roman"/>
          <w:sz w:val="24"/>
          <w:szCs w:val="24"/>
        </w:rPr>
        <w:t>Mulugeta</w:t>
      </w:r>
      <w:proofErr w:type="spellEnd"/>
      <w:r w:rsidRPr="008020FF">
        <w:rPr>
          <w:rFonts w:ascii="Times New Roman" w:eastAsia="Calibri" w:hAnsi="Times New Roman" w:cs="Times New Roman"/>
          <w:sz w:val="24"/>
          <w:szCs w:val="24"/>
        </w:rPr>
        <w:t xml:space="preserve"> </w:t>
      </w:r>
      <w:proofErr w:type="spellStart"/>
      <w:r w:rsidRPr="008020FF">
        <w:rPr>
          <w:rFonts w:ascii="Times New Roman" w:eastAsia="Calibri" w:hAnsi="Times New Roman" w:cs="Times New Roman"/>
          <w:sz w:val="24"/>
          <w:szCs w:val="24"/>
        </w:rPr>
        <w:t>Misgina</w:t>
      </w:r>
      <w:proofErr w:type="spellEnd"/>
      <w:r w:rsidRPr="008020FF">
        <w:rPr>
          <w:rFonts w:ascii="Times New Roman" w:eastAsia="Calibri" w:hAnsi="Times New Roman" w:cs="Times New Roman"/>
          <w:sz w:val="24"/>
          <w:szCs w:val="24"/>
        </w:rPr>
        <w:t xml:space="preserve"> (Obstetrics and Gynecology Resident, SPHMMC) e-mail address mulugetams@yahoo.com</w:t>
      </w:r>
    </w:p>
    <w:p w:rsidR="008020FF" w:rsidRPr="008020FF" w:rsidRDefault="008020FF" w:rsidP="008020FF">
      <w:pPr>
        <w:rPr>
          <w:rFonts w:ascii="Times New Roman" w:eastAsia="Calibri" w:hAnsi="Times New Roman" w:cs="Times New Roman"/>
          <w:sz w:val="24"/>
          <w:szCs w:val="24"/>
        </w:rPr>
      </w:pPr>
      <w:proofErr w:type="spellStart"/>
      <w:r w:rsidRPr="008020FF">
        <w:rPr>
          <w:rFonts w:ascii="Times New Roman" w:eastAsia="Calibri" w:hAnsi="Times New Roman" w:cs="Times New Roman"/>
          <w:sz w:val="24"/>
          <w:szCs w:val="24"/>
        </w:rPr>
        <w:t>Malede</w:t>
      </w:r>
      <w:proofErr w:type="spellEnd"/>
      <w:r w:rsidRPr="008020FF">
        <w:rPr>
          <w:rFonts w:ascii="Times New Roman" w:eastAsia="Calibri" w:hAnsi="Times New Roman" w:cs="Times New Roman"/>
          <w:sz w:val="24"/>
          <w:szCs w:val="24"/>
        </w:rPr>
        <w:t xml:space="preserve"> </w:t>
      </w:r>
      <w:proofErr w:type="spellStart"/>
      <w:r w:rsidRPr="008020FF">
        <w:rPr>
          <w:rFonts w:ascii="Times New Roman" w:eastAsia="Calibri" w:hAnsi="Times New Roman" w:cs="Times New Roman"/>
          <w:sz w:val="24"/>
          <w:szCs w:val="24"/>
        </w:rPr>
        <w:t>Birara</w:t>
      </w:r>
      <w:proofErr w:type="spellEnd"/>
      <w:r w:rsidRPr="008020FF">
        <w:rPr>
          <w:rFonts w:ascii="Times New Roman" w:eastAsia="Calibri" w:hAnsi="Times New Roman" w:cs="Times New Roman"/>
          <w:sz w:val="24"/>
          <w:szCs w:val="24"/>
        </w:rPr>
        <w:t xml:space="preserve"> (MD, MPH, MFM Sub Specialist, Gynecologic Oncology Fellow) e-mail address maledebirara@yahoo.co.uk                                                                     </w:t>
      </w:r>
    </w:p>
    <w:p w:rsidR="008020FF" w:rsidRPr="008020FF" w:rsidRDefault="008020FF" w:rsidP="008020FF">
      <w:pPr>
        <w:rPr>
          <w:rFonts w:ascii="Times New Roman" w:hAnsi="Times New Roman" w:cs="Times New Roman"/>
        </w:rPr>
      </w:pPr>
      <w:proofErr w:type="spellStart"/>
      <w:r w:rsidRPr="008020FF">
        <w:rPr>
          <w:rFonts w:ascii="Times New Roman" w:eastAsia="Calibri" w:hAnsi="Times New Roman" w:cs="Times New Roman"/>
          <w:sz w:val="24"/>
          <w:szCs w:val="24"/>
        </w:rPr>
        <w:t>Tesfalem</w:t>
      </w:r>
      <w:proofErr w:type="spellEnd"/>
      <w:r w:rsidRPr="008020FF">
        <w:rPr>
          <w:rFonts w:ascii="Times New Roman" w:eastAsia="Calibri" w:hAnsi="Times New Roman" w:cs="Times New Roman"/>
          <w:sz w:val="24"/>
          <w:szCs w:val="24"/>
        </w:rPr>
        <w:t xml:space="preserve"> </w:t>
      </w:r>
      <w:proofErr w:type="spellStart"/>
      <w:r w:rsidRPr="008020FF">
        <w:rPr>
          <w:rFonts w:ascii="Times New Roman" w:eastAsia="Calibri" w:hAnsi="Times New Roman" w:cs="Times New Roman"/>
          <w:sz w:val="24"/>
          <w:szCs w:val="24"/>
        </w:rPr>
        <w:t>Teshome</w:t>
      </w:r>
      <w:proofErr w:type="spellEnd"/>
      <w:r w:rsidRPr="008020FF">
        <w:rPr>
          <w:rFonts w:ascii="Times New Roman" w:eastAsia="Calibri" w:hAnsi="Times New Roman" w:cs="Times New Roman"/>
          <w:sz w:val="24"/>
          <w:szCs w:val="24"/>
        </w:rPr>
        <w:t xml:space="preserve"> </w:t>
      </w:r>
      <w:r w:rsidRPr="008020FF">
        <w:rPr>
          <w:rFonts w:ascii="Times New Roman" w:eastAsia="Calibri" w:hAnsi="Times New Roman" w:cs="Times New Roman"/>
          <w:iCs/>
        </w:rPr>
        <w:t>(MPH) e-mail Address tesfabemnet2005gmail.com</w:t>
      </w:r>
      <w:r w:rsidRPr="008020FF">
        <w:rPr>
          <w:rFonts w:ascii="Times New Roman" w:hAnsi="Times New Roman" w:cs="Times New Roman"/>
        </w:rPr>
        <w:t xml:space="preserve"> </w:t>
      </w:r>
    </w:p>
    <w:p w:rsidR="008020FF" w:rsidRPr="008020FF" w:rsidRDefault="008020FF" w:rsidP="008020FF">
      <w:pPr>
        <w:rPr>
          <w:rFonts w:ascii="Times New Roman" w:hAnsi="Times New Roman" w:cs="Times New Roman"/>
          <w:b/>
          <w:sz w:val="28"/>
          <w:szCs w:val="28"/>
        </w:rPr>
      </w:pPr>
      <w:r w:rsidRPr="008020FF">
        <w:rPr>
          <w:rFonts w:ascii="Times New Roman" w:hAnsi="Times New Roman" w:cs="Times New Roman"/>
          <w:b/>
          <w:sz w:val="28"/>
          <w:szCs w:val="28"/>
        </w:rPr>
        <w:t>Abstract</w:t>
      </w: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sz w:val="24"/>
          <w:szCs w:val="24"/>
        </w:rPr>
        <w:t xml:space="preserve">Background: </w:t>
      </w:r>
      <w:r w:rsidRPr="008020FF">
        <w:rPr>
          <w:rFonts w:ascii="Times New Roman" w:hAnsi="Times New Roman" w:cs="Times New Roman"/>
          <w:sz w:val="24"/>
          <w:szCs w:val="24"/>
        </w:rPr>
        <w:t xml:space="preserve">Globally, cervical cancer continues to be one of the most common </w:t>
      </w:r>
      <w:proofErr w:type="gramStart"/>
      <w:r w:rsidRPr="008020FF">
        <w:rPr>
          <w:rFonts w:ascii="Times New Roman" w:hAnsi="Times New Roman" w:cs="Times New Roman"/>
          <w:sz w:val="24"/>
          <w:szCs w:val="24"/>
        </w:rPr>
        <w:t>cancer</w:t>
      </w:r>
      <w:proofErr w:type="gramEnd"/>
      <w:r w:rsidRPr="008020FF">
        <w:rPr>
          <w:rFonts w:ascii="Times New Roman" w:hAnsi="Times New Roman" w:cs="Times New Roman"/>
          <w:sz w:val="24"/>
          <w:szCs w:val="24"/>
        </w:rPr>
        <w:t xml:space="preserve"> among females. The majority of new cases and deaths (approximately 85% and 90%, respectively) occur in low- resource regions or among people from socioeconomically weaker sections of society. The very wide difference in the burden of cervical cancer between high income and low-income countries has been attributed to the successful execution of well-planned, dedicated, and effective screening programs for cervical cancer in high-income countries. The level of screening in general and its integration to routine antenatal care in particular is very low in our country. </w:t>
      </w: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sz w:val="24"/>
          <w:szCs w:val="24"/>
        </w:rPr>
        <w:t>Objective:</w:t>
      </w:r>
      <w:r w:rsidRPr="008020FF">
        <w:rPr>
          <w:rFonts w:ascii="Times New Roman" w:hAnsi="Times New Roman" w:cs="Times New Roman"/>
          <w:sz w:val="24"/>
          <w:szCs w:val="24"/>
        </w:rPr>
        <w:t xml:space="preserve"> The objective of the study was to assess the level of knowledge, attitude, and practice regarding cervical cancer and its screening and the associated factors among pregnant women attending antenatal clinic in SPHMMC.</w:t>
      </w: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sz w:val="24"/>
          <w:szCs w:val="24"/>
        </w:rPr>
        <w:t xml:space="preserve">Methodology: </w:t>
      </w:r>
      <w:r w:rsidRPr="008020FF">
        <w:rPr>
          <w:rFonts w:ascii="Times New Roman" w:hAnsi="Times New Roman" w:cs="Times New Roman"/>
          <w:sz w:val="24"/>
          <w:szCs w:val="24"/>
        </w:rPr>
        <w:t xml:space="preserve">This was a hospital-based cross-sectional study conducted among pregnant women attending Saint Paul’s Hospital Millennium Medical College ANC clinic from April 1 to June 30 2020. </w:t>
      </w:r>
      <w:r w:rsidRPr="008020FF">
        <w:rPr>
          <w:rFonts w:ascii="Times New Roman" w:hAnsi="Times New Roman" w:cs="Times New Roman"/>
          <w:color w:val="000000"/>
          <w:sz w:val="24"/>
          <w:szCs w:val="24"/>
        </w:rPr>
        <w:t xml:space="preserve">Sample size is calculated for knowledge, attitude and practice using single population proportion formula. </w:t>
      </w:r>
      <w:r w:rsidRPr="008020FF">
        <w:rPr>
          <w:rFonts w:ascii="Times New Roman" w:hAnsi="Times New Roman" w:cs="Times New Roman"/>
          <w:sz w:val="24"/>
          <w:szCs w:val="24"/>
        </w:rPr>
        <w:t xml:space="preserve">Bivariate and multivariable logistic regression </w:t>
      </w:r>
      <w:proofErr w:type="gramStart"/>
      <w:r w:rsidRPr="008020FF">
        <w:rPr>
          <w:rFonts w:ascii="Times New Roman" w:hAnsi="Times New Roman" w:cs="Times New Roman"/>
          <w:sz w:val="24"/>
          <w:szCs w:val="24"/>
        </w:rPr>
        <w:t>analysis were</w:t>
      </w:r>
      <w:proofErr w:type="gramEnd"/>
      <w:r w:rsidRPr="008020FF">
        <w:rPr>
          <w:rFonts w:ascii="Times New Roman" w:hAnsi="Times New Roman" w:cs="Times New Roman"/>
          <w:sz w:val="24"/>
          <w:szCs w:val="24"/>
        </w:rPr>
        <w:t xml:space="preserve"> done to see association between predictors and outcome.</w:t>
      </w:r>
      <w:r w:rsidRPr="008020FF">
        <w:rPr>
          <w:rFonts w:ascii="Times New Roman" w:hAnsi="Times New Roman" w:cs="Times New Roman"/>
          <w:b/>
          <w:sz w:val="24"/>
          <w:szCs w:val="24"/>
        </w:rPr>
        <w:t xml:space="preserve"> </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b/>
          <w:color w:val="000000" w:themeColor="text1"/>
          <w:sz w:val="24"/>
          <w:szCs w:val="24"/>
        </w:rPr>
        <w:t xml:space="preserve">Results: </w:t>
      </w:r>
      <w:r w:rsidRPr="008020FF">
        <w:rPr>
          <w:rFonts w:ascii="Times New Roman" w:hAnsi="Times New Roman" w:cs="Times New Roman"/>
          <w:color w:val="000000" w:themeColor="text1"/>
          <w:sz w:val="24"/>
          <w:szCs w:val="24"/>
        </w:rPr>
        <w:t>The overall level of knowledge</w:t>
      </w:r>
      <w:r w:rsidRPr="008020FF">
        <w:rPr>
          <w:rFonts w:ascii="Times New Roman" w:hAnsi="Times New Roman" w:cs="Times New Roman"/>
          <w:b/>
          <w:color w:val="000000" w:themeColor="text1"/>
          <w:sz w:val="24"/>
          <w:szCs w:val="24"/>
        </w:rPr>
        <w:t xml:space="preserve"> </w:t>
      </w:r>
      <w:r w:rsidRPr="008020FF">
        <w:rPr>
          <w:rFonts w:ascii="Times New Roman" w:hAnsi="Times New Roman" w:cs="Times New Roman"/>
          <w:color w:val="000000" w:themeColor="text1"/>
          <w:sz w:val="24"/>
          <w:szCs w:val="24"/>
        </w:rPr>
        <w:t xml:space="preserve">among the 304 participants, was good in </w:t>
      </w:r>
      <w:r w:rsidRPr="008020FF">
        <w:rPr>
          <w:rFonts w:ascii="Times New Roman" w:hAnsi="Times New Roman" w:cs="Times New Roman"/>
          <w:sz w:val="24"/>
          <w:szCs w:val="24"/>
        </w:rPr>
        <w:t xml:space="preserve">166 (54.6%) of them; whereas, 138(45.4%) of the respondents had a low level of awareness. Among the risk factors having multiple sexual partners was identified by 124(23%) of the participants. However, 121(22.5%) of the study subjects didn’t know at least one risk factor from the options given. Out </w:t>
      </w:r>
      <w:r w:rsidRPr="008020FF">
        <w:rPr>
          <w:rFonts w:ascii="Times New Roman" w:hAnsi="Times New Roman" w:cs="Times New Roman"/>
          <w:sz w:val="24"/>
          <w:szCs w:val="24"/>
        </w:rPr>
        <w:lastRenderedPageBreak/>
        <w:t>of the respondents, 33.2% of them know that cervical cancer is caused by a virus. Whereas, 48.4% of the study subjects don’t know</w:t>
      </w:r>
      <w:r w:rsidRPr="008020FF">
        <w:t xml:space="preserve"> </w:t>
      </w:r>
      <w:r w:rsidRPr="008020FF">
        <w:rPr>
          <w:rFonts w:ascii="Times New Roman" w:hAnsi="Times New Roman" w:cs="Times New Roman"/>
          <w:sz w:val="24"/>
          <w:szCs w:val="24"/>
        </w:rPr>
        <w:t>about the cause and 18.4% of the participants didn’t believe that it is caused by an HPV virus. With respect to attitude towards screening, 156(51.3%) of the participants had a favorable perspective and 148(48.7%) of them had unfavorable stand. In relation to practice of cervical cancer screening, out of the 304 participants 30(9.9%) were screened and the other 274(90.1%) were not screened. In addition, those participants having an income of more than 5,000 birr were 5.2 times more likely to be screened (AOR=5.2, 95% CI (1.5-18)) and participants with no formal education (AOR=0.062, 95% CI (0.05-O.758)) and level only up to primary education (AOR=0.1, 95% CI (0.02-0.63)) were sixteen and ten times less likely to be screened respectively. In contrary to this the degree of attitude didn’t affect extent of practice and participants with good knowledge were found to lower odds of cervical cancer screening practice6 than those with poor awareness((AOR=0.149, 95% CI (0.08-0.218)).</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b/>
          <w:sz w:val="24"/>
          <w:szCs w:val="24"/>
        </w:rPr>
        <w:t>Conclusion and recommendation</w:t>
      </w:r>
      <w:r w:rsidRPr="008020FF">
        <w:rPr>
          <w:rFonts w:ascii="Times New Roman" w:hAnsi="Times New Roman" w:cs="Times New Roman"/>
          <w:b/>
          <w:color w:val="1F497D" w:themeColor="text2"/>
          <w:sz w:val="24"/>
          <w:szCs w:val="24"/>
        </w:rPr>
        <w:t xml:space="preserve">: </w:t>
      </w:r>
      <w:r w:rsidRPr="008020FF">
        <w:rPr>
          <w:rFonts w:ascii="Times New Roman" w:hAnsi="Times New Roman" w:cs="Times New Roman"/>
          <w:sz w:val="24"/>
          <w:szCs w:val="24"/>
        </w:rPr>
        <w:t xml:space="preserve">In our study the level of knowledge was relatively low compared to the expected but that of attitude was comparable to other similar studies. Optimistically, the study has found that practice of cervical cancer screening was better than other comparable studies. So awareness creation and the incorporation of cervical cancer screening and </w:t>
      </w:r>
      <w:proofErr w:type="spellStart"/>
      <w:r w:rsidRPr="008020FF">
        <w:rPr>
          <w:rFonts w:ascii="Times New Roman" w:hAnsi="Times New Roman" w:cs="Times New Roman"/>
          <w:sz w:val="24"/>
          <w:szCs w:val="24"/>
        </w:rPr>
        <w:t>counselling</w:t>
      </w:r>
      <w:proofErr w:type="spellEnd"/>
      <w:r w:rsidRPr="008020FF">
        <w:rPr>
          <w:rFonts w:ascii="Times New Roman" w:hAnsi="Times New Roman" w:cs="Times New Roman"/>
          <w:sz w:val="24"/>
          <w:szCs w:val="24"/>
        </w:rPr>
        <w:t xml:space="preserve"> to the routine ANC is very mandatory and helpful in shifting the balance towards achieving the national as well as international target of elimination of cervical cancer. The other crucial finding is that being knowledgeable and having an optimistic attitude is not sufficient to guarantee that this will be expressed with good practice. So to solve this challenge extra measures of awareness creation and service providing facilities should be sought and established. </w:t>
      </w:r>
    </w:p>
    <w:p w:rsidR="008020FF" w:rsidRPr="008020FF" w:rsidRDefault="008020FF" w:rsidP="008020FF">
      <w:pPr>
        <w:spacing w:line="360" w:lineRule="auto"/>
        <w:jc w:val="both"/>
        <w:rPr>
          <w:rFonts w:ascii="Times New Roman" w:hAnsi="Times New Roman" w:cs="Times New Roman"/>
          <w:b/>
          <w:color w:val="000000" w:themeColor="text1"/>
          <w:sz w:val="24"/>
          <w:szCs w:val="24"/>
        </w:rPr>
      </w:pPr>
      <w:r w:rsidRPr="008020FF">
        <w:rPr>
          <w:rFonts w:ascii="Times New Roman" w:hAnsi="Times New Roman" w:cs="Times New Roman"/>
          <w:i/>
        </w:rPr>
        <w:t>Keywords: Cervical cancer, Screening practices, Ante natal clinic, pregnant women</w:t>
      </w:r>
    </w:p>
    <w:p w:rsidR="008020FF" w:rsidRPr="008020FF" w:rsidRDefault="008020FF" w:rsidP="008020FF">
      <w:pPr>
        <w:rPr>
          <w:rFonts w:ascii="Times New Roman" w:hAnsi="Times New Roman" w:cs="Times New Roman"/>
          <w:b/>
          <w:sz w:val="28"/>
          <w:szCs w:val="28"/>
        </w:rPr>
      </w:pPr>
      <w:r w:rsidRPr="008020FF">
        <w:rPr>
          <w:rFonts w:ascii="Times New Roman" w:hAnsi="Times New Roman" w:cs="Times New Roman"/>
          <w:b/>
          <w:sz w:val="28"/>
          <w:szCs w:val="28"/>
        </w:rPr>
        <w:t>Introduction</w:t>
      </w: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sz w:val="24"/>
          <w:szCs w:val="24"/>
        </w:rPr>
        <w:t xml:space="preserve">Cervical cancer is one of the most preventable and curable forms of cancer as long as it is detected early and managed effectively. Cervical cancer is a disease that is peculiar to women, and has adverse effect on their sexual and reproductive health as well as their general condition and family life [3]. Globally, cervical cancer continues to be one of the most common cancers among females, being the fourth most common after breast, colorectal, and lung cancer [1, 4]. </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In 2012, it was estimated that there were approximately 527 600 new cases of cervical cancer with 265 700 deaths annually. In low-  and middle- income countries (LMICs), it is more common, being the second most common cancer in incidence among women and the third most common in terms of mortality. The majority of new cases and deaths (approximately 85% and 90%, respectively) occur in low- resource regions or among people from socioeconomically weaker sections of society [1].</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lastRenderedPageBreak/>
        <w:t>The sub-Saharan African region faces a number of important public health issues, including HIV/ AIDS, infectious diseases and cancer. However, the overwhelming burden of communicable diseases in Africa contributes to a relative lack of emphasis being placed on cancer in the continent. Cervical cancer is a common cancer in women in sub-Saharan Africa, both in terms of incidence and mortality. More than 75 000 new cases are diagnosed, and there are over 50 000 deaths, each year. The overall age-standardized incidence rate of cervical cancer in sub-Saharan Africa was 31.7/ 100 000 in 2008. The highest incidence rates in the world were reported in eastern, western and southern Africa [5].</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According to the 2009 World Health Organization (WHO) report, the age-adjusted incidence rate of cervical cancer in Ethiopia is 35.9 per 100,000 patients with 7619 annual number of new cases and 6081 deaths every year. Most of these Ethiopians are often at an advanced stage by the time they seek screening services [6, 7].</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Cervical cancer has several unique characteristics that make prevention through screening and the treatment of precancerous stages relatively straightforward [8]. These mucosal tropic viruses are transmitted via skin-to-skin and sexual contact (including vaginal, anal, and oral sex). Nearly 75% of all sexually active men and women will be infected with a type of HR-HPV at some point during their lives [9]. </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The two major approaches, for control of cervical cancer involve the prevention of invasive cancer by HPV vaccination; and screening for precancerous lesions. Even with the advent of effective vaccines, screening will remain a priority for cervical cancer prevention for several decades. [1].</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One major determinant for the prognosis of cervical cancer is the stage at which the patient presents. Most patients in developing countries including Ethiopia present late with advanced stage disease compared with more developed ones and this, combined with reduced access to appropriate therapeutic facilities and drugs, has an adverse effect on mortality and survival [10, 11]</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The disparity in cervical cancer diagnosis and subsequent mortality between high- and low-resource countries is due largely to the low rate of screening for pre-invasive cervical disease and limited treatment options in low resource settings [12].</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Without changes in prevention and control, projections for the coming years reveal a growing burden of cervical cancer. Projected global estimates of cervical cancer are expected to rise to 720,415 new cases and 394,905 deaths in 2025, which means a 36% and 44% of global increment in new cases and deaths, respectively. Virtually all of these new cases and deaths will be in less developed regions. In GAVI-eligible countries, where Ethiopia is included, a 58% increase in new cases and a 63% increase in deaths are expected [11].</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lastRenderedPageBreak/>
        <w:t xml:space="preserve">It is worth mentioning that the success of screening programs is determined by various factors such as good attendance rates by women at high risk, careful planning and execution of the program [13]. </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In developing countries screening coverage is vary ranging from 0.4% to 14% in rural areas and from 2% to 20.2% in urban areas. For the screening methods to be fully utilized, women need to be aware of the various methods available [14].</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Surprisingly in Ethiopia, only 1% of age eligible women receive effective screening for cervical cancer and 90%of women have never had a pelvic examination [15, 16].</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Within the continuum of reproductive health care, antenatal care (ANC) provides a platform for important health-care functions, including health promotion, screening and diagnosis, and disease prevention. Cervical cancer screening before and during pregnancy is essential to diagnose cervical disease. Frequently during pregnancy, the gynecologist is committed to follow the well</w:t>
      </w:r>
      <w:r w:rsidRPr="008020FF">
        <w:rPr>
          <w:rFonts w:ascii="Cambria Math" w:hAnsi="Cambria Math" w:cs="Cambria Math"/>
          <w:sz w:val="24"/>
          <w:szCs w:val="24"/>
        </w:rPr>
        <w:t>‐</w:t>
      </w:r>
      <w:r w:rsidRPr="008020FF">
        <w:rPr>
          <w:rFonts w:ascii="Times New Roman" w:hAnsi="Times New Roman" w:cs="Times New Roman"/>
          <w:sz w:val="24"/>
          <w:szCs w:val="24"/>
        </w:rPr>
        <w:t>being and development of fetus through repeated ultrasound and neglects gynecological examination [17].</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To my knowledge, there is no study that is performed in SPHMMC &amp; in Ethiopia at large that assess KAP &amp; barriers for cervical cancer screening among pregnant women accessing ANC. This study tries to fill this gap &amp; is used as a reference for further research.</w:t>
      </w:r>
    </w:p>
    <w:p w:rsidR="008020FF" w:rsidRPr="008020FF" w:rsidRDefault="008020FF" w:rsidP="008020FF">
      <w:pPr>
        <w:rPr>
          <w:rFonts w:ascii="Times New Roman" w:eastAsiaTheme="majorEastAsia" w:hAnsi="Times New Roman" w:cs="Times New Roman"/>
          <w:b/>
          <w:bCs/>
          <w:color w:val="000000" w:themeColor="text1"/>
          <w:sz w:val="24"/>
          <w:szCs w:val="24"/>
        </w:rPr>
      </w:pPr>
      <w:bookmarkStart w:id="1" w:name="_Toc509448443"/>
      <w:bookmarkStart w:id="2" w:name="_Toc43184803"/>
      <w:r w:rsidRPr="008020FF">
        <w:rPr>
          <w:rFonts w:ascii="Times New Roman" w:eastAsiaTheme="majorEastAsia" w:hAnsi="Times New Roman" w:cs="Times New Roman"/>
          <w:b/>
          <w:bCs/>
          <w:color w:val="000000" w:themeColor="text1"/>
          <w:sz w:val="24"/>
          <w:szCs w:val="24"/>
        </w:rPr>
        <w:t>OBJECTIVES</w:t>
      </w:r>
      <w:bookmarkEnd w:id="1"/>
      <w:bookmarkEnd w:id="2"/>
    </w:p>
    <w:p w:rsidR="008020FF" w:rsidRPr="008020FF" w:rsidRDefault="008020FF" w:rsidP="008020FF">
      <w:pPr>
        <w:jc w:val="both"/>
        <w:rPr>
          <w:rFonts w:ascii="Times New Roman" w:hAnsi="Times New Roman" w:cs="Times New Roman"/>
          <w:b/>
          <w:sz w:val="24"/>
          <w:szCs w:val="24"/>
        </w:rPr>
      </w:pPr>
      <w:bookmarkStart w:id="3" w:name="_Toc509448444"/>
      <w:bookmarkStart w:id="4" w:name="_Toc43184804"/>
      <w:r w:rsidRPr="008020FF">
        <w:rPr>
          <w:rFonts w:ascii="Times New Roman" w:hAnsi="Times New Roman" w:cs="Times New Roman"/>
          <w:b/>
          <w:sz w:val="24"/>
          <w:szCs w:val="24"/>
        </w:rPr>
        <w:t>General objective</w:t>
      </w:r>
      <w:bookmarkEnd w:id="3"/>
      <w:bookmarkEnd w:id="4"/>
      <w:r w:rsidRPr="008020FF">
        <w:rPr>
          <w:rFonts w:ascii="Times New Roman" w:hAnsi="Times New Roman" w:cs="Times New Roman"/>
          <w:b/>
          <w:sz w:val="24"/>
          <w:szCs w:val="24"/>
        </w:rPr>
        <w:t xml:space="preserve"> </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To evaluate the level of knowledge, attitude, and practice re</w:t>
      </w:r>
      <w:r>
        <w:rPr>
          <w:rFonts w:ascii="Times New Roman" w:hAnsi="Times New Roman" w:cs="Times New Roman"/>
          <w:sz w:val="24"/>
          <w:szCs w:val="24"/>
        </w:rPr>
        <w:t xml:space="preserve">garding cervical </w:t>
      </w:r>
      <w:proofErr w:type="gramStart"/>
      <w:r>
        <w:rPr>
          <w:rFonts w:ascii="Times New Roman" w:hAnsi="Times New Roman" w:cs="Times New Roman"/>
          <w:sz w:val="24"/>
          <w:szCs w:val="24"/>
        </w:rPr>
        <w:t xml:space="preserve">cancer </w:t>
      </w:r>
      <w:r w:rsidRPr="008020FF">
        <w:rPr>
          <w:rFonts w:ascii="Times New Roman" w:hAnsi="Times New Roman" w:cs="Times New Roman"/>
          <w:sz w:val="24"/>
          <w:szCs w:val="24"/>
        </w:rPr>
        <w:t>screening</w:t>
      </w:r>
      <w:proofErr w:type="gramEnd"/>
      <w:r w:rsidRPr="008020FF">
        <w:rPr>
          <w:rFonts w:ascii="Times New Roman" w:hAnsi="Times New Roman" w:cs="Times New Roman"/>
          <w:sz w:val="24"/>
          <w:szCs w:val="24"/>
        </w:rPr>
        <w:t xml:space="preserve"> and the associated factors among pregnant women attending antenatal clinic in SPHMMC. </w:t>
      </w:r>
    </w:p>
    <w:p w:rsidR="008020FF" w:rsidRPr="008020FF" w:rsidRDefault="008020FF" w:rsidP="008020FF">
      <w:pPr>
        <w:jc w:val="both"/>
        <w:rPr>
          <w:rFonts w:ascii="Times New Roman" w:hAnsi="Times New Roman" w:cs="Times New Roman"/>
          <w:b/>
          <w:sz w:val="24"/>
          <w:szCs w:val="24"/>
        </w:rPr>
      </w:pPr>
      <w:bookmarkStart w:id="5" w:name="_Toc509448445"/>
      <w:bookmarkStart w:id="6" w:name="_Toc43184805"/>
      <w:r w:rsidRPr="008020FF">
        <w:rPr>
          <w:rFonts w:ascii="Times New Roman" w:hAnsi="Times New Roman" w:cs="Times New Roman"/>
          <w:b/>
          <w:sz w:val="24"/>
          <w:szCs w:val="24"/>
        </w:rPr>
        <w:t>Specific objectives</w:t>
      </w:r>
      <w:bookmarkEnd w:id="5"/>
      <w:bookmarkEnd w:id="6"/>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To assess the level of knowledge about cervical cancer screening among pregnant women who came for ANC follow up in SPHMMC.</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To assess attitude towards cervical cancer screening among pregnant women who came for ANC follow up in SPHMMC.</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To assess practice of cervical cancer screening among pregnant women who came for ANC follow up in SPHMMC.</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To assess factors associated to cervical cancer screening among pregnant women who came for ANC follow up in SPHMMC.</w:t>
      </w:r>
    </w:p>
    <w:p w:rsidR="008020FF" w:rsidRPr="008020FF" w:rsidRDefault="008020FF" w:rsidP="008020FF">
      <w:pPr>
        <w:tabs>
          <w:tab w:val="left" w:pos="1260"/>
        </w:tabs>
        <w:spacing w:line="360" w:lineRule="auto"/>
        <w:jc w:val="both"/>
        <w:rPr>
          <w:rFonts w:ascii="Times New Roman" w:hAnsi="Times New Roman" w:cs="Times New Roman"/>
          <w:b/>
          <w:bCs/>
          <w:sz w:val="24"/>
          <w:szCs w:val="24"/>
        </w:rPr>
      </w:pPr>
    </w:p>
    <w:p w:rsidR="008020FF" w:rsidRPr="008020FF" w:rsidRDefault="008020FF" w:rsidP="008020FF">
      <w:pPr>
        <w:tabs>
          <w:tab w:val="left" w:pos="1260"/>
        </w:tabs>
        <w:spacing w:line="360" w:lineRule="auto"/>
        <w:jc w:val="both"/>
        <w:rPr>
          <w:rFonts w:ascii="Times New Roman" w:hAnsi="Times New Roman" w:cs="Times New Roman"/>
          <w:b/>
          <w:bCs/>
          <w:sz w:val="24"/>
          <w:szCs w:val="24"/>
        </w:rPr>
      </w:pPr>
      <w:r w:rsidRPr="008020FF">
        <w:rPr>
          <w:rFonts w:ascii="Times New Roman" w:hAnsi="Times New Roman" w:cs="Times New Roman"/>
          <w:b/>
          <w:bCs/>
          <w:sz w:val="24"/>
          <w:szCs w:val="24"/>
        </w:rPr>
        <w:lastRenderedPageBreak/>
        <w:t>Methods</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color w:val="000000" w:themeColor="text1"/>
          <w:sz w:val="24"/>
          <w:szCs w:val="24"/>
        </w:rPr>
        <w:t>The study was a hospital based cross sectional study conducted in SPHMMC</w:t>
      </w:r>
      <w:r w:rsidRPr="008020FF">
        <w:rPr>
          <w:rFonts w:ascii="Times New Roman" w:hAnsi="Times New Roman" w:cs="Times New Roman"/>
          <w:sz w:val="24"/>
          <w:szCs w:val="24"/>
        </w:rPr>
        <w:t xml:space="preserve">, ANC Unit from April 1 to June 30, 2020. This hospital is one of the tertiary referral hospitals directly under the Federal Ministry of Health and it is located in the capital Addis Ababa. All pregnant women having ANC follow up in SPHMMC and who gave consent, were include in the study. Pregnant women who are diagnosed with cervical cancer or who are on follow up for precancerous lesions, women with known mental illness or who were critically ill, women who are in labor and women who were not willing to give consent were excluded from the study. </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color w:val="000000"/>
          <w:sz w:val="24"/>
          <w:szCs w:val="24"/>
        </w:rPr>
        <w:t xml:space="preserve">The required sample size was determined using the EPI INFO statistical package.  We calculated sample size for KAP using single population proportion formula based on assumptions </w:t>
      </w:r>
      <w:r w:rsidRPr="008020FF">
        <w:rPr>
          <w:rFonts w:ascii="Times New Roman" w:hAnsi="Times New Roman" w:cs="Times New Roman"/>
          <w:sz w:val="24"/>
          <w:szCs w:val="24"/>
        </w:rPr>
        <w:t xml:space="preserve">of knowledge about cervical cancer screening being 27% and that of practice of cervical screening being 25% (41 42), with a 95% confidence interval, margin of error 0.05 rate(=5% ) and 80% detection power. </w:t>
      </w:r>
      <w:proofErr w:type="gramStart"/>
      <w:r w:rsidRPr="008020FF">
        <w:rPr>
          <w:rFonts w:ascii="Times New Roman" w:hAnsi="Times New Roman" w:cs="Times New Roman"/>
          <w:sz w:val="24"/>
          <w:szCs w:val="24"/>
        </w:rPr>
        <w:t>The non-response rate being 5%.</w:t>
      </w:r>
      <w:proofErr w:type="gramEnd"/>
      <w:r w:rsidRPr="008020FF">
        <w:rPr>
          <w:rFonts w:ascii="Times New Roman" w:hAnsi="Times New Roman" w:cs="Times New Roman"/>
          <w:sz w:val="24"/>
          <w:szCs w:val="24"/>
        </w:rPr>
        <w:t xml:space="preserve"> Hence, with these assumptions and taking the </w:t>
      </w:r>
      <w:r w:rsidRPr="008020FF">
        <w:rPr>
          <w:rFonts w:ascii="Times New Roman" w:hAnsi="Times New Roman" w:cs="Times New Roman"/>
          <w:color w:val="000000"/>
          <w:sz w:val="24"/>
          <w:szCs w:val="24"/>
        </w:rPr>
        <w:t>largest sample size,</w:t>
      </w:r>
      <w:r w:rsidRPr="008020FF">
        <w:rPr>
          <w:rFonts w:ascii="Times New Roman" w:hAnsi="Times New Roman" w:cs="Times New Roman"/>
          <w:sz w:val="24"/>
          <w:szCs w:val="24"/>
        </w:rPr>
        <w:t xml:space="preserve"> the sample becomes 305. </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Systematic random sampling technique method will be used to select study participants. To calculate the sampling interval for the study, the ANC patient flow for the past six consecutive months before data collection period was taken and added for approximation of future sampling frame. Selection of participants was done using systematic random sampling method based on arrival order of pregnant women to the health institution for ANC care. The staring participant was selected by lottery method from sample interval. Data will be collected using a structured interviewer administered questionnaires. The questionnaires were prepared after a review of previous similar studies performed at the country and globally. The questionnaire was prepared in English and translated to Amharic. To check for consistency of the meaning the Amharic was translated back to English language again. Data were collected on socio-demographic variables, knowledge of cervical cancer (with regard to risk factors, symptoms, treatment options and prevention and early detection measures), cervical screening knowledge, the attitude towards cervical screening &amp; the practice of cervical screening. </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The data was cleaned, entered, and analyzed by using the SPSS version 20. Frequencies and cross tabulations were used to summarize descriptive statistics of the data and tables and graphs were used for data presentation. Bivariate logistic regression analysis was used to check variables association with dependent variable individually. Variables found to had association with the dependent variable (p-value up to 0.2) were entered in to multivariable logistic regression model for further analysis and variables having P- value of less than 0.05 were considered as significantly associated with the dependent variable.</w:t>
      </w:r>
    </w:p>
    <w:p w:rsidR="008020FF" w:rsidRPr="008020FF" w:rsidRDefault="008020FF" w:rsidP="008020FF">
      <w:pPr>
        <w:jc w:val="both"/>
        <w:rPr>
          <w:rFonts w:ascii="Times New Roman" w:hAnsi="Times New Roman" w:cs="Times New Roman"/>
          <w:sz w:val="24"/>
          <w:szCs w:val="24"/>
        </w:rPr>
      </w:pPr>
    </w:p>
    <w:p w:rsidR="008020FF" w:rsidRPr="008020FF" w:rsidRDefault="008020FF" w:rsidP="008020FF">
      <w:pPr>
        <w:jc w:val="both"/>
        <w:rPr>
          <w:rFonts w:ascii="Times New Roman" w:hAnsi="Times New Roman" w:cs="Times New Roman"/>
          <w:sz w:val="24"/>
          <w:szCs w:val="24"/>
        </w:rPr>
      </w:pPr>
    </w:p>
    <w:p w:rsidR="008020FF" w:rsidRPr="008020FF" w:rsidRDefault="008020FF" w:rsidP="008020FF">
      <w:pPr>
        <w:spacing w:line="360" w:lineRule="auto"/>
        <w:jc w:val="both"/>
        <w:rPr>
          <w:rFonts w:ascii="Times New Roman" w:hAnsi="Times New Roman" w:cs="Times New Roman"/>
          <w:b/>
          <w:sz w:val="24"/>
          <w:szCs w:val="24"/>
        </w:rPr>
      </w:pPr>
      <w:r w:rsidRPr="008020FF">
        <w:rPr>
          <w:rFonts w:ascii="Times New Roman" w:hAnsi="Times New Roman" w:cs="Times New Roman"/>
          <w:b/>
          <w:sz w:val="24"/>
          <w:szCs w:val="24"/>
        </w:rPr>
        <w:lastRenderedPageBreak/>
        <w:t xml:space="preserve">Operational definitions </w:t>
      </w:r>
    </w:p>
    <w:p w:rsidR="008020FF" w:rsidRPr="008020FF" w:rsidRDefault="008020FF" w:rsidP="008020FF">
      <w:pPr>
        <w:spacing w:line="360" w:lineRule="auto"/>
        <w:jc w:val="both"/>
        <w:rPr>
          <w:rFonts w:ascii="Times New Roman" w:hAnsi="Times New Roman" w:cs="Times New Roman"/>
          <w:sz w:val="24"/>
          <w:szCs w:val="24"/>
        </w:rPr>
      </w:pPr>
      <w:r w:rsidRPr="008020FF">
        <w:rPr>
          <w:rFonts w:ascii="Times New Roman" w:hAnsi="Times New Roman" w:cs="Times New Roman"/>
          <w:b/>
          <w:sz w:val="24"/>
          <w:szCs w:val="24"/>
        </w:rPr>
        <w:t>Knowledge:</w:t>
      </w:r>
      <w:r w:rsidRPr="008020FF">
        <w:rPr>
          <w:rFonts w:ascii="Times New Roman" w:hAnsi="Times New Roman" w:cs="Times New Roman"/>
          <w:sz w:val="24"/>
          <w:szCs w:val="24"/>
        </w:rPr>
        <w:t xml:space="preserve"> We used twenty questions with more than 86 items to evaluate the composite score of knowledge to measure the knowledge level of respondents regarding vulnerable groups, risk factors, signs and symptoms, prevention methods and vaccine of cervical cancer. The blended score of knowledge of respondents about cervical cancer was estimated using mean score. Based on this, those who had scored less than the mean were considered to have poor knowledge and those who had scored greater than or equal to the mean value were considered as having good knowledge (36). </w:t>
      </w:r>
    </w:p>
    <w:p w:rsidR="008020FF" w:rsidRPr="008020FF" w:rsidRDefault="008020FF" w:rsidP="008020FF">
      <w:pPr>
        <w:spacing w:line="360" w:lineRule="auto"/>
        <w:jc w:val="both"/>
        <w:rPr>
          <w:rFonts w:ascii="Times New Roman" w:hAnsi="Times New Roman" w:cs="Times New Roman"/>
          <w:sz w:val="24"/>
          <w:szCs w:val="24"/>
        </w:rPr>
      </w:pPr>
      <w:r w:rsidRPr="008020FF">
        <w:rPr>
          <w:rFonts w:ascii="Times New Roman" w:hAnsi="Times New Roman" w:cs="Times New Roman"/>
          <w:b/>
          <w:sz w:val="24"/>
          <w:szCs w:val="24"/>
        </w:rPr>
        <w:t>Attitude:</w:t>
      </w:r>
      <w:r w:rsidRPr="008020FF">
        <w:rPr>
          <w:rFonts w:ascii="Times New Roman" w:hAnsi="Times New Roman" w:cs="Times New Roman"/>
          <w:sz w:val="24"/>
          <w:szCs w:val="24"/>
        </w:rPr>
        <w:t xml:space="preserve"> We adopted twelve items from different comparable studies to measure attitude towards perceived susceptibility, severity, benefit and barriers of screening and prevention of cervical cancer. We used five </w:t>
      </w:r>
      <w:proofErr w:type="spellStart"/>
      <w:r w:rsidRPr="008020FF">
        <w:rPr>
          <w:rFonts w:ascii="Times New Roman" w:hAnsi="Times New Roman" w:cs="Times New Roman"/>
          <w:sz w:val="24"/>
          <w:szCs w:val="24"/>
        </w:rPr>
        <w:t>Likert</w:t>
      </w:r>
      <w:proofErr w:type="spellEnd"/>
      <w:r w:rsidRPr="008020FF">
        <w:rPr>
          <w:rFonts w:ascii="Times New Roman" w:hAnsi="Times New Roman" w:cs="Times New Roman"/>
          <w:sz w:val="24"/>
          <w:szCs w:val="24"/>
        </w:rPr>
        <w:t xml:space="preserve"> scales (Strongly disagree, Disagree, Neutral, Agree and strongly agree) to measure the level of agreement on each selected item. Finally, frequency of respondents who exclusively reported one of the three categories i.e. neutral, disagree or strongly disagree together was considered as having negative attitude while frequency of respondents who reported one of the two categories i.e. agree or strongly agree together was considered as having positive attitude. </w:t>
      </w:r>
    </w:p>
    <w:p w:rsidR="008020FF" w:rsidRPr="008020FF" w:rsidRDefault="008020FF" w:rsidP="008020FF">
      <w:pPr>
        <w:spacing w:line="360" w:lineRule="auto"/>
        <w:jc w:val="both"/>
        <w:rPr>
          <w:rFonts w:ascii="Times New Roman" w:hAnsi="Times New Roman" w:cs="Times New Roman"/>
          <w:sz w:val="24"/>
          <w:szCs w:val="24"/>
        </w:rPr>
      </w:pPr>
      <w:r w:rsidRPr="008020FF">
        <w:rPr>
          <w:rFonts w:ascii="Times New Roman" w:hAnsi="Times New Roman" w:cs="Times New Roman"/>
          <w:b/>
          <w:sz w:val="24"/>
          <w:szCs w:val="24"/>
        </w:rPr>
        <w:t>Practice:</w:t>
      </w:r>
      <w:r w:rsidRPr="008020FF">
        <w:rPr>
          <w:rFonts w:ascii="Times New Roman" w:hAnsi="Times New Roman" w:cs="Times New Roman"/>
          <w:sz w:val="24"/>
          <w:szCs w:val="24"/>
        </w:rPr>
        <w:t xml:space="preserve"> Cervical cancer screening practice was assessed using questions having “Yes” or “No” response.</w:t>
      </w:r>
    </w:p>
    <w:p w:rsidR="008020FF" w:rsidRPr="008020FF" w:rsidRDefault="008020FF" w:rsidP="008020FF">
      <w:pPr>
        <w:keepNext/>
        <w:keepLines/>
        <w:spacing w:before="480" w:after="0"/>
        <w:outlineLvl w:val="0"/>
        <w:rPr>
          <w:rFonts w:ascii="Times New Roman" w:eastAsiaTheme="majorEastAsia" w:hAnsi="Times New Roman" w:cs="Times New Roman"/>
          <w:b/>
          <w:bCs/>
          <w:color w:val="000000" w:themeColor="text1"/>
          <w:sz w:val="28"/>
          <w:szCs w:val="28"/>
        </w:rPr>
      </w:pPr>
      <w:r w:rsidRPr="008020FF">
        <w:rPr>
          <w:rFonts w:ascii="Times New Roman" w:eastAsiaTheme="majorEastAsia" w:hAnsi="Times New Roman" w:cs="Times New Roman"/>
          <w:b/>
          <w:bCs/>
          <w:color w:val="000000" w:themeColor="text1"/>
          <w:sz w:val="28"/>
          <w:szCs w:val="28"/>
        </w:rPr>
        <w:t>Result</w:t>
      </w:r>
    </w:p>
    <w:p w:rsidR="008020FF" w:rsidRPr="008020FF" w:rsidRDefault="008020FF" w:rsidP="008020FF">
      <w:pPr>
        <w:rPr>
          <w:rFonts w:ascii="Times New Roman" w:hAnsi="Times New Roman" w:cs="Times New Roman"/>
          <w:b/>
          <w:sz w:val="24"/>
          <w:szCs w:val="24"/>
        </w:rPr>
      </w:pPr>
      <w:r w:rsidRPr="008020FF">
        <w:rPr>
          <w:rFonts w:ascii="Times New Roman" w:hAnsi="Times New Roman" w:cs="Times New Roman"/>
          <w:b/>
          <w:sz w:val="24"/>
          <w:szCs w:val="24"/>
        </w:rPr>
        <w:t>Demographic and socio-economic characteristics</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A total of 305 women participated in the study with response rate of 100%. One patient was excluded from the study because she was a known cervical cancer patient on follow up. Among the respondents majority of them are between the age group of 25 – 29 accounting for 40.5% (123) of the respondents.</w:t>
      </w:r>
    </w:p>
    <w:p w:rsid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The large portions of the participants reside in Addis; accounting for 62.2% (189) and the rest of the participants are out of Addis [37.8% (115)]. Regarding the religious background most of the participants are Christians; with orthodox religion contributing for half of the participants 50% (152). The number of Muslim religion followers account to 31% of participants. Almost all of the participants are married (98.7%).</w:t>
      </w:r>
    </w:p>
    <w:p w:rsidR="008020FF" w:rsidRDefault="008020FF" w:rsidP="008020FF">
      <w:pPr>
        <w:jc w:val="both"/>
        <w:rPr>
          <w:rFonts w:ascii="Times New Roman" w:hAnsi="Times New Roman" w:cs="Times New Roman"/>
          <w:sz w:val="24"/>
          <w:szCs w:val="24"/>
        </w:rPr>
      </w:pPr>
    </w:p>
    <w:p w:rsidR="008020FF" w:rsidRPr="008020FF" w:rsidRDefault="008020FF" w:rsidP="008020FF">
      <w:pPr>
        <w:spacing w:line="320" w:lineRule="atLeast"/>
        <w:ind w:left="60" w:right="60"/>
        <w:rPr>
          <w:rFonts w:ascii="Times New Roman" w:hAnsi="Times New Roman" w:cs="Times New Roman"/>
          <w:b/>
          <w:bCs/>
          <w:sz w:val="24"/>
          <w:szCs w:val="24"/>
        </w:rPr>
      </w:pPr>
      <w:r w:rsidRPr="008020FF">
        <w:rPr>
          <w:rFonts w:ascii="Times New Roman" w:hAnsi="Times New Roman" w:cs="Times New Roman"/>
          <w:b/>
          <w:bCs/>
          <w:sz w:val="24"/>
          <w:szCs w:val="24"/>
        </w:rPr>
        <w:lastRenderedPageBreak/>
        <w:t>Table1: Percentage distribution of the study population by selected socio/economic/demographic characteristics, SPHMMC, Addis Ababa, Ethiopia</w:t>
      </w:r>
    </w:p>
    <w:tbl>
      <w:tblPr>
        <w:tblpPr w:leftFromText="180" w:rightFromText="180" w:vertAnchor="text" w:horzAnchor="margin" w:tblpY="246"/>
        <w:tblW w:w="98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08"/>
        <w:gridCol w:w="2308"/>
        <w:gridCol w:w="2544"/>
        <w:gridCol w:w="2250"/>
      </w:tblGrid>
      <w:tr w:rsidR="008020FF" w:rsidRPr="008020FF" w:rsidTr="008020FF">
        <w:trPr>
          <w:cantSplit/>
          <w:trHeight w:val="216"/>
        </w:trPr>
        <w:tc>
          <w:tcPr>
            <w:tcW w:w="9810" w:type="dxa"/>
            <w:gridSpan w:val="4"/>
            <w:tcBorders>
              <w:top w:val="nil"/>
              <w:left w:val="nil"/>
              <w:bottom w:val="single" w:sz="12" w:space="0" w:color="000000"/>
              <w:right w:val="nil"/>
            </w:tcBorders>
            <w:shd w:val="clear" w:color="auto" w:fill="FFFFFF"/>
          </w:tcPr>
          <w:p w:rsidR="008020FF" w:rsidRPr="008020FF" w:rsidRDefault="008020FF" w:rsidP="008020FF">
            <w:pPr>
              <w:spacing w:line="320" w:lineRule="atLeast"/>
              <w:ind w:left="60" w:right="60"/>
              <w:rPr>
                <w:rFonts w:ascii="Arial" w:hAnsi="Arial" w:cs="Arial"/>
                <w:b/>
                <w:bCs/>
                <w:sz w:val="18"/>
                <w:szCs w:val="18"/>
              </w:rPr>
            </w:pPr>
          </w:p>
        </w:tc>
      </w:tr>
      <w:tr w:rsidR="008020FF" w:rsidRPr="008020FF" w:rsidTr="008020FF">
        <w:trPr>
          <w:cantSplit/>
          <w:trHeight w:val="434"/>
        </w:trPr>
        <w:tc>
          <w:tcPr>
            <w:tcW w:w="5016" w:type="dxa"/>
            <w:gridSpan w:val="2"/>
            <w:tcBorders>
              <w:top w:val="single" w:sz="16" w:space="0" w:color="000000"/>
              <w:left w:val="single" w:sz="16" w:space="0" w:color="000000"/>
              <w:bottom w:val="nil"/>
              <w:right w:val="single" w:sz="4" w:space="0" w:color="000000" w:themeColor="text1"/>
            </w:tcBorders>
            <w:shd w:val="clear" w:color="auto" w:fill="FFFFFF"/>
          </w:tcPr>
          <w:p w:rsidR="008020FF" w:rsidRPr="008020FF" w:rsidRDefault="008020FF" w:rsidP="008020FF">
            <w:pPr>
              <w:spacing w:line="320" w:lineRule="atLeast"/>
              <w:ind w:left="60" w:right="60"/>
              <w:rPr>
                <w:rFonts w:ascii="Arial" w:hAnsi="Arial" w:cs="Arial"/>
                <w:b/>
              </w:rPr>
            </w:pPr>
            <w:r w:rsidRPr="008020FF">
              <w:rPr>
                <w:rFonts w:ascii="Arial" w:hAnsi="Arial" w:cs="Arial"/>
                <w:b/>
              </w:rPr>
              <w:t>Variables</w:t>
            </w:r>
          </w:p>
        </w:tc>
        <w:tc>
          <w:tcPr>
            <w:tcW w:w="2544" w:type="dxa"/>
            <w:tcBorders>
              <w:top w:val="single" w:sz="16" w:space="0" w:color="000000"/>
              <w:left w:val="single" w:sz="4" w:space="0" w:color="000000" w:themeColor="text1"/>
              <w:bottom w:val="nil"/>
            </w:tcBorders>
            <w:shd w:val="clear" w:color="auto" w:fill="FFFFFF"/>
          </w:tcPr>
          <w:p w:rsidR="008020FF" w:rsidRPr="008020FF" w:rsidRDefault="008020FF" w:rsidP="008020FF">
            <w:pPr>
              <w:spacing w:line="320" w:lineRule="atLeast"/>
              <w:ind w:left="60" w:right="60"/>
              <w:jc w:val="center"/>
              <w:rPr>
                <w:rFonts w:ascii="Arial" w:hAnsi="Arial" w:cs="Arial"/>
                <w:b/>
              </w:rPr>
            </w:pPr>
            <w:r w:rsidRPr="008020FF">
              <w:rPr>
                <w:rFonts w:ascii="Arial" w:hAnsi="Arial" w:cs="Arial"/>
                <w:b/>
              </w:rPr>
              <w:t xml:space="preserve">Frequency </w:t>
            </w:r>
          </w:p>
        </w:tc>
        <w:tc>
          <w:tcPr>
            <w:tcW w:w="2250" w:type="dxa"/>
            <w:tcBorders>
              <w:top w:val="single" w:sz="16" w:space="0" w:color="000000"/>
              <w:bottom w:val="nil"/>
              <w:right w:val="single" w:sz="16" w:space="0" w:color="000000"/>
            </w:tcBorders>
            <w:shd w:val="clear" w:color="auto" w:fill="FFFFFF"/>
          </w:tcPr>
          <w:p w:rsidR="008020FF" w:rsidRPr="008020FF" w:rsidRDefault="008020FF" w:rsidP="008020FF">
            <w:pPr>
              <w:spacing w:line="320" w:lineRule="atLeast"/>
              <w:ind w:left="60" w:right="60"/>
              <w:jc w:val="center"/>
              <w:rPr>
                <w:rFonts w:ascii="Arial" w:hAnsi="Arial" w:cs="Arial"/>
                <w:b/>
              </w:rPr>
            </w:pPr>
            <w:r w:rsidRPr="008020FF">
              <w:rPr>
                <w:rFonts w:ascii="Arial" w:hAnsi="Arial" w:cs="Arial"/>
                <w:b/>
              </w:rPr>
              <w:t xml:space="preserve">Percentage </w:t>
            </w:r>
          </w:p>
        </w:tc>
      </w:tr>
      <w:tr w:rsidR="008020FF" w:rsidRPr="008020FF" w:rsidTr="008020FF">
        <w:trPr>
          <w:cantSplit/>
          <w:trHeight w:val="434"/>
        </w:trPr>
        <w:tc>
          <w:tcPr>
            <w:tcW w:w="5016" w:type="dxa"/>
            <w:gridSpan w:val="2"/>
            <w:tcBorders>
              <w:top w:val="single" w:sz="16" w:space="0" w:color="000000"/>
              <w:left w:val="single" w:sz="16" w:space="0" w:color="000000"/>
              <w:bottom w:val="nil"/>
              <w:right w:val="single" w:sz="4" w:space="0" w:color="000000" w:themeColor="text1"/>
            </w:tcBorders>
            <w:shd w:val="clear" w:color="auto" w:fill="FFFFFF"/>
          </w:tcPr>
          <w:p w:rsidR="008020FF" w:rsidRPr="008020FF" w:rsidRDefault="008020FF" w:rsidP="008020FF">
            <w:pPr>
              <w:spacing w:line="320" w:lineRule="atLeast"/>
              <w:ind w:left="60" w:right="60"/>
              <w:rPr>
                <w:rFonts w:ascii="Arial" w:hAnsi="Arial" w:cs="Arial"/>
                <w:b/>
              </w:rPr>
            </w:pPr>
          </w:p>
        </w:tc>
        <w:tc>
          <w:tcPr>
            <w:tcW w:w="2544" w:type="dxa"/>
            <w:tcBorders>
              <w:top w:val="single" w:sz="16" w:space="0" w:color="000000"/>
              <w:left w:val="single" w:sz="4" w:space="0" w:color="000000" w:themeColor="text1"/>
              <w:bottom w:val="nil"/>
            </w:tcBorders>
            <w:shd w:val="clear" w:color="auto" w:fill="FFFFFF"/>
          </w:tcPr>
          <w:p w:rsidR="008020FF" w:rsidRPr="008020FF" w:rsidRDefault="008020FF" w:rsidP="008020FF">
            <w:pPr>
              <w:spacing w:line="320" w:lineRule="atLeast"/>
              <w:ind w:left="60" w:right="60"/>
              <w:jc w:val="center"/>
              <w:rPr>
                <w:rFonts w:ascii="Arial" w:hAnsi="Arial" w:cs="Arial"/>
                <w:b/>
              </w:rPr>
            </w:pPr>
          </w:p>
        </w:tc>
        <w:tc>
          <w:tcPr>
            <w:tcW w:w="2250" w:type="dxa"/>
            <w:tcBorders>
              <w:top w:val="single" w:sz="16" w:space="0" w:color="000000"/>
              <w:bottom w:val="nil"/>
              <w:right w:val="single" w:sz="16" w:space="0" w:color="000000"/>
            </w:tcBorders>
            <w:shd w:val="clear" w:color="auto" w:fill="FFFFFF"/>
          </w:tcPr>
          <w:p w:rsidR="008020FF" w:rsidRPr="008020FF" w:rsidRDefault="008020FF" w:rsidP="008020FF">
            <w:pPr>
              <w:spacing w:line="320" w:lineRule="atLeast"/>
              <w:ind w:left="60" w:right="60"/>
              <w:jc w:val="center"/>
              <w:rPr>
                <w:rFonts w:ascii="Arial" w:hAnsi="Arial" w:cs="Arial"/>
                <w:b/>
              </w:rPr>
            </w:pPr>
          </w:p>
        </w:tc>
      </w:tr>
      <w:tr w:rsidR="008020FF" w:rsidRPr="008020FF" w:rsidTr="008020FF">
        <w:trPr>
          <w:cantSplit/>
          <w:trHeight w:val="216"/>
        </w:trPr>
        <w:tc>
          <w:tcPr>
            <w:tcW w:w="270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Age group</w:t>
            </w:r>
          </w:p>
        </w:tc>
        <w:tc>
          <w:tcPr>
            <w:tcW w:w="2308" w:type="dxa"/>
            <w:tcBorders>
              <w:top w:val="nil"/>
              <w:left w:val="nil"/>
              <w:bottom w:val="nil"/>
              <w:right w:val="single" w:sz="4" w:space="0" w:color="000000" w:themeColor="text1"/>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15-19</w:t>
            </w:r>
          </w:p>
        </w:tc>
        <w:tc>
          <w:tcPr>
            <w:tcW w:w="2544" w:type="dxa"/>
            <w:tcBorders>
              <w:top w:val="nil"/>
              <w:left w:val="single" w:sz="4" w:space="0" w:color="000000" w:themeColor="text1"/>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6</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2.0%</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308" w:type="dxa"/>
            <w:tcBorders>
              <w:top w:val="nil"/>
              <w:left w:val="nil"/>
              <w:bottom w:val="nil"/>
              <w:right w:val="single" w:sz="4" w:space="0" w:color="000000" w:themeColor="text1"/>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20-24</w:t>
            </w:r>
          </w:p>
        </w:tc>
        <w:tc>
          <w:tcPr>
            <w:tcW w:w="2544" w:type="dxa"/>
            <w:tcBorders>
              <w:top w:val="nil"/>
              <w:left w:val="single" w:sz="4" w:space="0" w:color="000000" w:themeColor="text1"/>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67</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22.0%</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308" w:type="dxa"/>
            <w:tcBorders>
              <w:top w:val="nil"/>
              <w:left w:val="nil"/>
              <w:bottom w:val="nil"/>
              <w:right w:val="single" w:sz="4" w:space="0" w:color="000000" w:themeColor="text1"/>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25-29</w:t>
            </w:r>
          </w:p>
        </w:tc>
        <w:tc>
          <w:tcPr>
            <w:tcW w:w="2544" w:type="dxa"/>
            <w:tcBorders>
              <w:top w:val="nil"/>
              <w:left w:val="single" w:sz="4" w:space="0" w:color="000000" w:themeColor="text1"/>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123</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40.5%</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308" w:type="dxa"/>
            <w:vMerge w:val="restart"/>
            <w:tcBorders>
              <w:top w:val="nil"/>
              <w:left w:val="nil"/>
              <w:right w:val="single" w:sz="4" w:space="0" w:color="000000" w:themeColor="text1"/>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30-34</w:t>
            </w:r>
          </w:p>
          <w:p w:rsidR="008020FF" w:rsidRPr="008020FF" w:rsidRDefault="008020FF" w:rsidP="008020FF">
            <w:pPr>
              <w:spacing w:line="320" w:lineRule="atLeast"/>
              <w:ind w:left="60" w:right="60"/>
              <w:rPr>
                <w:rFonts w:ascii="Arial" w:hAnsi="Arial" w:cs="Arial"/>
              </w:rPr>
            </w:pPr>
            <w:r w:rsidRPr="008020FF">
              <w:rPr>
                <w:rFonts w:ascii="Arial" w:hAnsi="Arial" w:cs="Arial"/>
              </w:rPr>
              <w:t>35-39</w:t>
            </w:r>
          </w:p>
        </w:tc>
        <w:tc>
          <w:tcPr>
            <w:tcW w:w="2544" w:type="dxa"/>
            <w:tcBorders>
              <w:top w:val="nil"/>
              <w:left w:val="single" w:sz="4" w:space="0" w:color="000000" w:themeColor="text1"/>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67</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22.0%</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308" w:type="dxa"/>
            <w:vMerge/>
            <w:tcBorders>
              <w:left w:val="nil"/>
              <w:bottom w:val="nil"/>
              <w:right w:val="single" w:sz="4" w:space="0" w:color="000000" w:themeColor="text1"/>
            </w:tcBorders>
            <w:shd w:val="clear" w:color="auto" w:fill="FFFFFF"/>
            <w:vAlign w:val="center"/>
          </w:tcPr>
          <w:p w:rsidR="008020FF" w:rsidRPr="008020FF" w:rsidRDefault="008020FF" w:rsidP="008020FF">
            <w:pPr>
              <w:spacing w:line="320" w:lineRule="atLeast"/>
              <w:ind w:left="60" w:right="60"/>
              <w:rPr>
                <w:rFonts w:ascii="Arial" w:hAnsi="Arial" w:cs="Arial"/>
              </w:rPr>
            </w:pPr>
          </w:p>
        </w:tc>
        <w:tc>
          <w:tcPr>
            <w:tcW w:w="2544" w:type="dxa"/>
            <w:tcBorders>
              <w:top w:val="nil"/>
              <w:left w:val="single" w:sz="4" w:space="0" w:color="000000" w:themeColor="text1"/>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38</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12.5%</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308" w:type="dxa"/>
            <w:tcBorders>
              <w:top w:val="nil"/>
              <w:left w:val="nil"/>
              <w:bottom w:val="nil"/>
              <w:right w:val="single" w:sz="4" w:space="0" w:color="000000" w:themeColor="text1"/>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40-45</w:t>
            </w:r>
          </w:p>
        </w:tc>
        <w:tc>
          <w:tcPr>
            <w:tcW w:w="2544" w:type="dxa"/>
            <w:tcBorders>
              <w:top w:val="nil"/>
              <w:left w:val="single" w:sz="4" w:space="0" w:color="000000" w:themeColor="text1"/>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308" w:type="dxa"/>
            <w:tcBorders>
              <w:top w:val="nil"/>
              <w:left w:val="nil"/>
              <w:bottom w:val="nil"/>
              <w:right w:val="single" w:sz="4" w:space="0" w:color="000000" w:themeColor="text1"/>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Total</w:t>
            </w:r>
          </w:p>
        </w:tc>
        <w:tc>
          <w:tcPr>
            <w:tcW w:w="2544" w:type="dxa"/>
            <w:tcBorders>
              <w:top w:val="nil"/>
              <w:left w:val="single" w:sz="4" w:space="0" w:color="000000" w:themeColor="text1"/>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304</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8020FF">
        <w:trPr>
          <w:cantSplit/>
          <w:trHeight w:val="216"/>
        </w:trPr>
        <w:tc>
          <w:tcPr>
            <w:tcW w:w="270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Province</w:t>
            </w:r>
          </w:p>
        </w:tc>
        <w:tc>
          <w:tcPr>
            <w:tcW w:w="2308" w:type="dxa"/>
            <w:tcBorders>
              <w:top w:val="nil"/>
              <w:left w:val="nil"/>
              <w:bottom w:val="nil"/>
              <w:right w:val="single" w:sz="4" w:space="0" w:color="000000" w:themeColor="text1"/>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Addis Ababa</w:t>
            </w:r>
          </w:p>
        </w:tc>
        <w:tc>
          <w:tcPr>
            <w:tcW w:w="2544" w:type="dxa"/>
            <w:tcBorders>
              <w:top w:val="nil"/>
              <w:left w:val="single" w:sz="4" w:space="0" w:color="000000" w:themeColor="text1"/>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189</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62.2%</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308" w:type="dxa"/>
            <w:tcBorders>
              <w:top w:val="nil"/>
              <w:left w:val="nil"/>
              <w:bottom w:val="nil"/>
              <w:right w:val="single" w:sz="12" w:space="0" w:color="000000" w:themeColor="text1"/>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Out of Addis</w:t>
            </w:r>
          </w:p>
        </w:tc>
        <w:tc>
          <w:tcPr>
            <w:tcW w:w="2544" w:type="dxa"/>
            <w:tcBorders>
              <w:top w:val="nil"/>
              <w:left w:val="single" w:sz="12" w:space="0" w:color="000000" w:themeColor="text1"/>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115</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37.8%</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308" w:type="dxa"/>
            <w:tcBorders>
              <w:top w:val="nil"/>
              <w:left w:val="nil"/>
              <w:bottom w:val="nil"/>
              <w:right w:val="single" w:sz="4" w:space="0" w:color="000000"/>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Total</w:t>
            </w:r>
          </w:p>
        </w:tc>
        <w:tc>
          <w:tcPr>
            <w:tcW w:w="2544" w:type="dxa"/>
            <w:tcBorders>
              <w:top w:val="nil"/>
              <w:left w:val="single" w:sz="4"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304</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8020FF">
        <w:trPr>
          <w:cantSplit/>
          <w:trHeight w:val="216"/>
        </w:trPr>
        <w:tc>
          <w:tcPr>
            <w:tcW w:w="270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Religion</w:t>
            </w:r>
          </w:p>
        </w:tc>
        <w:tc>
          <w:tcPr>
            <w:tcW w:w="2308" w:type="dxa"/>
            <w:tcBorders>
              <w:top w:val="nil"/>
              <w:left w:val="nil"/>
              <w:bottom w:val="nil"/>
              <w:right w:val="single" w:sz="4"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Orthodox</w:t>
            </w:r>
          </w:p>
        </w:tc>
        <w:tc>
          <w:tcPr>
            <w:tcW w:w="2544" w:type="dxa"/>
            <w:tcBorders>
              <w:top w:val="nil"/>
              <w:left w:val="single" w:sz="4"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152</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50.0%</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308" w:type="dxa"/>
            <w:tcBorders>
              <w:top w:val="nil"/>
              <w:left w:val="nil"/>
              <w:bottom w:val="nil"/>
              <w:right w:val="single" w:sz="4"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Muslim</w:t>
            </w:r>
          </w:p>
        </w:tc>
        <w:tc>
          <w:tcPr>
            <w:tcW w:w="2544" w:type="dxa"/>
            <w:tcBorders>
              <w:top w:val="nil"/>
              <w:left w:val="single" w:sz="4"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96</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31.6%</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308" w:type="dxa"/>
            <w:tcBorders>
              <w:top w:val="nil"/>
              <w:left w:val="nil"/>
              <w:bottom w:val="nil"/>
              <w:right w:val="single" w:sz="4"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Protestant</w:t>
            </w:r>
          </w:p>
        </w:tc>
        <w:tc>
          <w:tcPr>
            <w:tcW w:w="2544" w:type="dxa"/>
            <w:tcBorders>
              <w:top w:val="nil"/>
              <w:left w:val="single" w:sz="4"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49</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16.1%</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308" w:type="dxa"/>
            <w:tcBorders>
              <w:top w:val="nil"/>
              <w:left w:val="nil"/>
              <w:bottom w:val="nil"/>
              <w:right w:val="single" w:sz="4"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Catholic</w:t>
            </w:r>
          </w:p>
        </w:tc>
        <w:tc>
          <w:tcPr>
            <w:tcW w:w="2544" w:type="dxa"/>
            <w:tcBorders>
              <w:top w:val="nil"/>
              <w:left w:val="single" w:sz="4"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308" w:type="dxa"/>
            <w:tcBorders>
              <w:top w:val="nil"/>
              <w:left w:val="nil"/>
              <w:bottom w:val="nil"/>
              <w:right w:val="single" w:sz="4"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Others</w:t>
            </w:r>
          </w:p>
        </w:tc>
        <w:tc>
          <w:tcPr>
            <w:tcW w:w="2544" w:type="dxa"/>
            <w:tcBorders>
              <w:top w:val="nil"/>
              <w:left w:val="single" w:sz="4"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1.3%</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308" w:type="dxa"/>
            <w:tcBorders>
              <w:top w:val="nil"/>
              <w:left w:val="nil"/>
              <w:bottom w:val="nil"/>
              <w:right w:val="single" w:sz="4" w:space="0" w:color="000000"/>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Total</w:t>
            </w:r>
          </w:p>
        </w:tc>
        <w:tc>
          <w:tcPr>
            <w:tcW w:w="2544" w:type="dxa"/>
            <w:tcBorders>
              <w:top w:val="nil"/>
              <w:left w:val="single" w:sz="4"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304</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8020FF">
        <w:trPr>
          <w:cantSplit/>
          <w:trHeight w:val="216"/>
        </w:trPr>
        <w:tc>
          <w:tcPr>
            <w:tcW w:w="270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Marital status</w:t>
            </w:r>
          </w:p>
        </w:tc>
        <w:tc>
          <w:tcPr>
            <w:tcW w:w="2308" w:type="dxa"/>
            <w:tcBorders>
              <w:top w:val="nil"/>
              <w:left w:val="nil"/>
              <w:bottom w:val="nil"/>
              <w:right w:val="single" w:sz="4"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Single</w:t>
            </w:r>
          </w:p>
        </w:tc>
        <w:tc>
          <w:tcPr>
            <w:tcW w:w="2544" w:type="dxa"/>
            <w:tcBorders>
              <w:top w:val="nil"/>
              <w:left w:val="single" w:sz="4"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p>
        </w:tc>
        <w:tc>
          <w:tcPr>
            <w:tcW w:w="2308" w:type="dxa"/>
            <w:tcBorders>
              <w:top w:val="nil"/>
              <w:left w:val="nil"/>
              <w:bottom w:val="nil"/>
              <w:right w:val="single" w:sz="4"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p>
        </w:tc>
        <w:tc>
          <w:tcPr>
            <w:tcW w:w="2544" w:type="dxa"/>
            <w:tcBorders>
              <w:top w:val="nil"/>
              <w:left w:val="single" w:sz="4"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308" w:type="dxa"/>
            <w:tcBorders>
              <w:top w:val="nil"/>
              <w:left w:val="nil"/>
              <w:bottom w:val="nil"/>
              <w:right w:val="single" w:sz="4"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Married</w:t>
            </w:r>
          </w:p>
        </w:tc>
        <w:tc>
          <w:tcPr>
            <w:tcW w:w="2544" w:type="dxa"/>
            <w:tcBorders>
              <w:top w:val="nil"/>
              <w:left w:val="single" w:sz="4"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300</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98.7%</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308" w:type="dxa"/>
            <w:tcBorders>
              <w:top w:val="nil"/>
              <w:left w:val="nil"/>
              <w:bottom w:val="nil"/>
              <w:right w:val="single" w:sz="4"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Divorced</w:t>
            </w:r>
          </w:p>
        </w:tc>
        <w:tc>
          <w:tcPr>
            <w:tcW w:w="2544" w:type="dxa"/>
            <w:tcBorders>
              <w:top w:val="nil"/>
              <w:left w:val="single" w:sz="4"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0.3%</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308" w:type="dxa"/>
            <w:tcBorders>
              <w:top w:val="nil"/>
              <w:left w:val="nil"/>
              <w:bottom w:val="nil"/>
              <w:right w:val="single" w:sz="4" w:space="0" w:color="000000"/>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Total</w:t>
            </w:r>
          </w:p>
        </w:tc>
        <w:tc>
          <w:tcPr>
            <w:tcW w:w="2544" w:type="dxa"/>
            <w:tcBorders>
              <w:top w:val="nil"/>
              <w:left w:val="single" w:sz="4"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304</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8020FF">
        <w:trPr>
          <w:cantSplit/>
          <w:trHeight w:val="216"/>
        </w:trPr>
        <w:tc>
          <w:tcPr>
            <w:tcW w:w="270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Occupation</w:t>
            </w:r>
          </w:p>
        </w:tc>
        <w:tc>
          <w:tcPr>
            <w:tcW w:w="2308" w:type="dxa"/>
            <w:tcBorders>
              <w:top w:val="nil"/>
              <w:left w:val="nil"/>
              <w:bottom w:val="nil"/>
              <w:right w:val="single" w:sz="4"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Government employee</w:t>
            </w:r>
          </w:p>
        </w:tc>
        <w:tc>
          <w:tcPr>
            <w:tcW w:w="2544" w:type="dxa"/>
            <w:tcBorders>
              <w:top w:val="nil"/>
              <w:left w:val="single" w:sz="4"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50</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16.4%</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308" w:type="dxa"/>
            <w:tcBorders>
              <w:top w:val="nil"/>
              <w:left w:val="nil"/>
              <w:bottom w:val="nil"/>
              <w:right w:val="single" w:sz="4"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House wife</w:t>
            </w:r>
          </w:p>
        </w:tc>
        <w:tc>
          <w:tcPr>
            <w:tcW w:w="2544" w:type="dxa"/>
            <w:tcBorders>
              <w:top w:val="nil"/>
              <w:left w:val="single" w:sz="4"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184</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60.5%</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308" w:type="dxa"/>
            <w:tcBorders>
              <w:top w:val="nil"/>
              <w:left w:val="nil"/>
              <w:bottom w:val="nil"/>
              <w:right w:val="single" w:sz="4" w:space="0" w:color="auto"/>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Private employee</w:t>
            </w:r>
          </w:p>
        </w:tc>
        <w:tc>
          <w:tcPr>
            <w:tcW w:w="2544" w:type="dxa"/>
            <w:tcBorders>
              <w:top w:val="nil"/>
              <w:left w:val="single" w:sz="4" w:space="0" w:color="auto"/>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70</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23.0%</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308" w:type="dxa"/>
            <w:tcBorders>
              <w:top w:val="nil"/>
              <w:left w:val="nil"/>
              <w:bottom w:val="nil"/>
              <w:right w:val="single" w:sz="4" w:space="0" w:color="auto"/>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Total</w:t>
            </w:r>
          </w:p>
        </w:tc>
        <w:tc>
          <w:tcPr>
            <w:tcW w:w="2544" w:type="dxa"/>
            <w:tcBorders>
              <w:top w:val="nil"/>
              <w:left w:val="single" w:sz="4" w:space="0" w:color="auto"/>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304</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8020FF">
        <w:trPr>
          <w:cantSplit/>
          <w:trHeight w:val="787"/>
        </w:trPr>
        <w:tc>
          <w:tcPr>
            <w:tcW w:w="270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Educational status</w:t>
            </w:r>
          </w:p>
        </w:tc>
        <w:tc>
          <w:tcPr>
            <w:tcW w:w="2308" w:type="dxa"/>
            <w:tcBorders>
              <w:top w:val="nil"/>
              <w:left w:val="nil"/>
              <w:bottom w:val="nil"/>
              <w:right w:val="single" w:sz="4" w:space="0" w:color="auto"/>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No formal education</w:t>
            </w:r>
          </w:p>
        </w:tc>
        <w:tc>
          <w:tcPr>
            <w:tcW w:w="2544" w:type="dxa"/>
            <w:tcBorders>
              <w:top w:val="nil"/>
              <w:left w:val="single" w:sz="4" w:space="0" w:color="auto"/>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18</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5.9%</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308" w:type="dxa"/>
            <w:tcBorders>
              <w:top w:val="nil"/>
              <w:left w:val="nil"/>
              <w:bottom w:val="nil"/>
              <w:right w:val="single" w:sz="4" w:space="0" w:color="auto"/>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Primary education</w:t>
            </w:r>
          </w:p>
        </w:tc>
        <w:tc>
          <w:tcPr>
            <w:tcW w:w="2544" w:type="dxa"/>
            <w:tcBorders>
              <w:top w:val="nil"/>
              <w:left w:val="single" w:sz="4" w:space="0" w:color="auto"/>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101</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33.2%</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308" w:type="dxa"/>
            <w:tcBorders>
              <w:top w:val="nil"/>
              <w:left w:val="nil"/>
              <w:bottom w:val="nil"/>
              <w:right w:val="single" w:sz="4" w:space="0" w:color="auto"/>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Secondary education</w:t>
            </w:r>
          </w:p>
        </w:tc>
        <w:tc>
          <w:tcPr>
            <w:tcW w:w="2544" w:type="dxa"/>
            <w:tcBorders>
              <w:top w:val="nil"/>
              <w:left w:val="single" w:sz="4" w:space="0" w:color="auto"/>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110</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36.2%</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308" w:type="dxa"/>
            <w:tcBorders>
              <w:top w:val="nil"/>
              <w:left w:val="nil"/>
              <w:bottom w:val="nil"/>
              <w:right w:val="single" w:sz="4" w:space="0" w:color="auto"/>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College and above</w:t>
            </w:r>
          </w:p>
        </w:tc>
        <w:tc>
          <w:tcPr>
            <w:tcW w:w="2544" w:type="dxa"/>
            <w:tcBorders>
              <w:top w:val="nil"/>
              <w:left w:val="single" w:sz="4" w:space="0" w:color="auto"/>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75</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24.7%</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308" w:type="dxa"/>
            <w:tcBorders>
              <w:top w:val="nil"/>
              <w:left w:val="nil"/>
              <w:bottom w:val="nil"/>
              <w:right w:val="single" w:sz="4" w:space="0" w:color="auto"/>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Total</w:t>
            </w:r>
          </w:p>
        </w:tc>
        <w:tc>
          <w:tcPr>
            <w:tcW w:w="2544" w:type="dxa"/>
            <w:tcBorders>
              <w:top w:val="nil"/>
              <w:left w:val="single" w:sz="4" w:space="0" w:color="auto"/>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304</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8020FF">
        <w:trPr>
          <w:cantSplit/>
          <w:trHeight w:val="787"/>
        </w:trPr>
        <w:tc>
          <w:tcPr>
            <w:tcW w:w="270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Partner level of education</w:t>
            </w:r>
          </w:p>
        </w:tc>
        <w:tc>
          <w:tcPr>
            <w:tcW w:w="2308" w:type="dxa"/>
            <w:tcBorders>
              <w:top w:val="nil"/>
              <w:left w:val="nil"/>
              <w:bottom w:val="nil"/>
              <w:right w:val="single" w:sz="4" w:space="0" w:color="auto"/>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No formal education</w:t>
            </w:r>
          </w:p>
        </w:tc>
        <w:tc>
          <w:tcPr>
            <w:tcW w:w="2544" w:type="dxa"/>
            <w:tcBorders>
              <w:top w:val="nil"/>
              <w:left w:val="single" w:sz="4" w:space="0" w:color="auto"/>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0.7%</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308" w:type="dxa"/>
            <w:tcBorders>
              <w:top w:val="nil"/>
              <w:left w:val="nil"/>
              <w:bottom w:val="nil"/>
              <w:right w:val="single" w:sz="4" w:space="0" w:color="auto"/>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Primary education</w:t>
            </w:r>
          </w:p>
        </w:tc>
        <w:tc>
          <w:tcPr>
            <w:tcW w:w="2544" w:type="dxa"/>
            <w:tcBorders>
              <w:top w:val="nil"/>
              <w:left w:val="single" w:sz="4" w:space="0" w:color="auto"/>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77</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25.3%</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308" w:type="dxa"/>
            <w:tcBorders>
              <w:top w:val="nil"/>
              <w:left w:val="nil"/>
              <w:bottom w:val="nil"/>
              <w:right w:val="single" w:sz="4" w:space="0" w:color="auto"/>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Secondary education</w:t>
            </w:r>
          </w:p>
        </w:tc>
        <w:tc>
          <w:tcPr>
            <w:tcW w:w="2544" w:type="dxa"/>
            <w:tcBorders>
              <w:top w:val="nil"/>
              <w:left w:val="single" w:sz="4" w:space="0" w:color="auto"/>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125</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41.1%</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308" w:type="dxa"/>
            <w:tcBorders>
              <w:top w:val="nil"/>
              <w:left w:val="nil"/>
              <w:bottom w:val="nil"/>
              <w:right w:val="single" w:sz="4" w:space="0" w:color="auto"/>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college and above</w:t>
            </w:r>
          </w:p>
        </w:tc>
        <w:tc>
          <w:tcPr>
            <w:tcW w:w="2544" w:type="dxa"/>
            <w:tcBorders>
              <w:top w:val="nil"/>
              <w:left w:val="single" w:sz="4" w:space="0" w:color="auto"/>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32.9%</w:t>
            </w:r>
          </w:p>
        </w:tc>
      </w:tr>
      <w:tr w:rsidR="008020FF" w:rsidRPr="008020FF" w:rsidTr="008020FF">
        <w:trPr>
          <w:cantSplit/>
          <w:trHeight w:val="216"/>
        </w:trPr>
        <w:tc>
          <w:tcPr>
            <w:tcW w:w="270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308" w:type="dxa"/>
            <w:tcBorders>
              <w:top w:val="nil"/>
              <w:left w:val="nil"/>
              <w:bottom w:val="nil"/>
              <w:right w:val="single" w:sz="4" w:space="0" w:color="auto"/>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Total</w:t>
            </w:r>
          </w:p>
        </w:tc>
        <w:tc>
          <w:tcPr>
            <w:tcW w:w="2544" w:type="dxa"/>
            <w:tcBorders>
              <w:top w:val="nil"/>
              <w:left w:val="single" w:sz="4" w:space="0" w:color="auto"/>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304</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8020FF">
        <w:trPr>
          <w:cantSplit/>
          <w:trHeight w:val="765"/>
        </w:trPr>
        <w:tc>
          <w:tcPr>
            <w:tcW w:w="2708" w:type="dxa"/>
            <w:vMerge w:val="restart"/>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Monthly family income</w:t>
            </w:r>
          </w:p>
        </w:tc>
        <w:tc>
          <w:tcPr>
            <w:tcW w:w="2308" w:type="dxa"/>
            <w:tcBorders>
              <w:top w:val="nil"/>
              <w:left w:val="nil"/>
              <w:bottom w:val="nil"/>
              <w:right w:val="single" w:sz="4" w:space="0" w:color="auto"/>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&lt;1000ETB</w:t>
            </w:r>
          </w:p>
        </w:tc>
        <w:tc>
          <w:tcPr>
            <w:tcW w:w="2544" w:type="dxa"/>
            <w:tcBorders>
              <w:top w:val="nil"/>
              <w:left w:val="single" w:sz="4" w:space="0" w:color="auto"/>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29</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9.5%</w:t>
            </w:r>
          </w:p>
        </w:tc>
      </w:tr>
      <w:tr w:rsidR="008020FF" w:rsidRPr="008020FF" w:rsidTr="008020FF">
        <w:trPr>
          <w:cantSplit/>
          <w:trHeight w:val="216"/>
        </w:trPr>
        <w:tc>
          <w:tcPr>
            <w:tcW w:w="2708" w:type="dxa"/>
            <w:vMerge/>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rPr>
                <w:rFonts w:ascii="Arial" w:hAnsi="Arial" w:cs="Arial"/>
              </w:rPr>
            </w:pPr>
          </w:p>
        </w:tc>
        <w:tc>
          <w:tcPr>
            <w:tcW w:w="2308" w:type="dxa"/>
            <w:tcBorders>
              <w:top w:val="nil"/>
              <w:left w:val="nil"/>
              <w:bottom w:val="nil"/>
              <w:right w:val="single" w:sz="4" w:space="0" w:color="auto"/>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1000 - 5000ETB</w:t>
            </w:r>
          </w:p>
        </w:tc>
        <w:tc>
          <w:tcPr>
            <w:tcW w:w="2544" w:type="dxa"/>
            <w:tcBorders>
              <w:top w:val="nil"/>
              <w:left w:val="single" w:sz="4" w:space="0" w:color="auto"/>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161</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53.0%</w:t>
            </w:r>
          </w:p>
        </w:tc>
      </w:tr>
      <w:tr w:rsidR="008020FF" w:rsidRPr="008020FF" w:rsidTr="008020FF">
        <w:trPr>
          <w:cantSplit/>
          <w:trHeight w:val="216"/>
        </w:trPr>
        <w:tc>
          <w:tcPr>
            <w:tcW w:w="2708" w:type="dxa"/>
            <w:vMerge/>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rPr>
                <w:rFonts w:ascii="Arial" w:hAnsi="Arial" w:cs="Arial"/>
              </w:rPr>
            </w:pPr>
          </w:p>
        </w:tc>
        <w:tc>
          <w:tcPr>
            <w:tcW w:w="2308" w:type="dxa"/>
            <w:tcBorders>
              <w:top w:val="nil"/>
              <w:left w:val="nil"/>
              <w:bottom w:val="nil"/>
              <w:right w:val="single" w:sz="4" w:space="0" w:color="auto"/>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5000 - 10000ETB</w:t>
            </w:r>
          </w:p>
        </w:tc>
        <w:tc>
          <w:tcPr>
            <w:tcW w:w="2544" w:type="dxa"/>
            <w:tcBorders>
              <w:top w:val="nil"/>
              <w:left w:val="single" w:sz="4" w:space="0" w:color="auto"/>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76</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25.0%</w:t>
            </w:r>
          </w:p>
        </w:tc>
      </w:tr>
      <w:tr w:rsidR="008020FF" w:rsidRPr="008020FF" w:rsidTr="008020FF">
        <w:trPr>
          <w:cantSplit/>
          <w:trHeight w:val="216"/>
        </w:trPr>
        <w:tc>
          <w:tcPr>
            <w:tcW w:w="2708" w:type="dxa"/>
            <w:vMerge/>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rPr>
                <w:rFonts w:ascii="Arial" w:hAnsi="Arial" w:cs="Arial"/>
              </w:rPr>
            </w:pPr>
          </w:p>
        </w:tc>
        <w:tc>
          <w:tcPr>
            <w:tcW w:w="2308" w:type="dxa"/>
            <w:tcBorders>
              <w:top w:val="nil"/>
              <w:left w:val="nil"/>
              <w:bottom w:val="nil"/>
              <w:right w:val="single" w:sz="4" w:space="0" w:color="auto"/>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&gt;10000ETB</w:t>
            </w:r>
          </w:p>
        </w:tc>
        <w:tc>
          <w:tcPr>
            <w:tcW w:w="2544" w:type="dxa"/>
            <w:tcBorders>
              <w:top w:val="nil"/>
              <w:left w:val="single" w:sz="4" w:space="0" w:color="auto"/>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38</w:t>
            </w:r>
          </w:p>
        </w:tc>
        <w:tc>
          <w:tcPr>
            <w:tcW w:w="225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12.5%</w:t>
            </w:r>
          </w:p>
        </w:tc>
      </w:tr>
      <w:tr w:rsidR="008020FF" w:rsidRPr="008020FF" w:rsidTr="008020FF">
        <w:trPr>
          <w:cantSplit/>
          <w:trHeight w:val="216"/>
        </w:trPr>
        <w:tc>
          <w:tcPr>
            <w:tcW w:w="2708" w:type="dxa"/>
            <w:vMerge/>
            <w:tcBorders>
              <w:top w:val="nil"/>
              <w:left w:val="single" w:sz="16" w:space="0" w:color="000000"/>
              <w:bottom w:val="single" w:sz="18" w:space="0" w:color="000000"/>
              <w:right w:val="nil"/>
            </w:tcBorders>
            <w:shd w:val="clear" w:color="auto" w:fill="FFFFFF"/>
            <w:vAlign w:val="center"/>
          </w:tcPr>
          <w:p w:rsidR="008020FF" w:rsidRPr="008020FF" w:rsidRDefault="008020FF" w:rsidP="008020FF">
            <w:pPr>
              <w:rPr>
                <w:rFonts w:ascii="Arial" w:hAnsi="Arial" w:cs="Arial"/>
              </w:rPr>
            </w:pPr>
          </w:p>
        </w:tc>
        <w:tc>
          <w:tcPr>
            <w:tcW w:w="2308" w:type="dxa"/>
            <w:tcBorders>
              <w:top w:val="nil"/>
              <w:left w:val="nil"/>
              <w:bottom w:val="single" w:sz="18" w:space="0" w:color="000000"/>
              <w:right w:val="single" w:sz="4" w:space="0" w:color="auto"/>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Total</w:t>
            </w:r>
          </w:p>
        </w:tc>
        <w:tc>
          <w:tcPr>
            <w:tcW w:w="2544" w:type="dxa"/>
            <w:tcBorders>
              <w:top w:val="nil"/>
              <w:left w:val="single" w:sz="4" w:space="0" w:color="auto"/>
              <w:bottom w:val="single" w:sz="18"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304</w:t>
            </w:r>
          </w:p>
        </w:tc>
        <w:tc>
          <w:tcPr>
            <w:tcW w:w="2250" w:type="dxa"/>
            <w:tcBorders>
              <w:top w:val="nil"/>
              <w:bottom w:val="single" w:sz="18" w:space="0" w:color="000000"/>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bl>
    <w:p w:rsidR="008020FF" w:rsidRDefault="008020FF" w:rsidP="008020FF">
      <w:pPr>
        <w:jc w:val="both"/>
        <w:rPr>
          <w:rFonts w:ascii="Times New Roman" w:hAnsi="Times New Roman" w:cs="Times New Roman"/>
          <w:sz w:val="24"/>
          <w:szCs w:val="24"/>
        </w:rPr>
      </w:pP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lastRenderedPageBreak/>
        <w:t>In relation to the educational level of respondents 5.1% of them have no formal education, 33.2% have finished primary education and 60.9% of participants have completed secondary and above level of education. Majority of the participants are housewives (60.5%) and the rest of the respondents are either government or private employee.</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Nearly half of the participants (53%), have a monthly income in the range of 1000 – 5000 Ethiopian birr and 12.5% 0f the participants have an income beyond 10,000 birr. The socio-demographic characteristics of the respondents are summarized in Table 1.</w:t>
      </w:r>
    </w:p>
    <w:p w:rsidR="008020FF" w:rsidRPr="008020FF" w:rsidRDefault="008020FF" w:rsidP="008020FF">
      <w:pPr>
        <w:tabs>
          <w:tab w:val="right" w:pos="9360"/>
        </w:tabs>
        <w:jc w:val="both"/>
        <w:rPr>
          <w:rFonts w:ascii="Times New Roman" w:hAnsi="Times New Roman" w:cs="Times New Roman"/>
          <w:b/>
          <w:sz w:val="24"/>
          <w:szCs w:val="24"/>
        </w:rPr>
      </w:pPr>
      <w:r w:rsidRPr="008020FF">
        <w:rPr>
          <w:rFonts w:ascii="Times New Roman" w:hAnsi="Times New Roman" w:cs="Times New Roman"/>
          <w:b/>
          <w:sz w:val="24"/>
          <w:szCs w:val="24"/>
        </w:rPr>
        <w:t xml:space="preserve">Risk exposure among the study participants </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Among the study participants 41.1% have 1 or 2 child and around 39.8% of them are nulliparous. Concerning use of contraceptive majority have used modern contraceptive (75 %) previously but 25% have never used one before. Of the study participants 97.0% of them know their HIV </w:t>
      </w:r>
      <w:proofErr w:type="spellStart"/>
      <w:r w:rsidRPr="008020FF">
        <w:rPr>
          <w:rFonts w:ascii="Times New Roman" w:hAnsi="Times New Roman" w:cs="Times New Roman"/>
          <w:sz w:val="24"/>
          <w:szCs w:val="24"/>
        </w:rPr>
        <w:t>sero</w:t>
      </w:r>
      <w:proofErr w:type="spellEnd"/>
      <w:r w:rsidRPr="008020FF">
        <w:rPr>
          <w:rFonts w:ascii="Times New Roman" w:hAnsi="Times New Roman" w:cs="Times New Roman"/>
          <w:sz w:val="24"/>
          <w:szCs w:val="24"/>
        </w:rPr>
        <w:t xml:space="preserve">-status result and among this 94% are </w:t>
      </w:r>
      <w:proofErr w:type="spellStart"/>
      <w:r w:rsidRPr="008020FF">
        <w:rPr>
          <w:rFonts w:ascii="Times New Roman" w:hAnsi="Times New Roman" w:cs="Times New Roman"/>
          <w:sz w:val="24"/>
          <w:szCs w:val="24"/>
        </w:rPr>
        <w:t>sero</w:t>
      </w:r>
      <w:proofErr w:type="spellEnd"/>
      <w:r w:rsidRPr="008020FF">
        <w:rPr>
          <w:rFonts w:ascii="Times New Roman" w:hAnsi="Times New Roman" w:cs="Times New Roman"/>
          <w:sz w:val="24"/>
          <w:szCs w:val="24"/>
        </w:rPr>
        <w:t xml:space="preserve">-negative and 3% are </w:t>
      </w:r>
      <w:proofErr w:type="spellStart"/>
      <w:r w:rsidRPr="008020FF">
        <w:rPr>
          <w:rFonts w:ascii="Times New Roman" w:hAnsi="Times New Roman" w:cs="Times New Roman"/>
          <w:sz w:val="24"/>
          <w:szCs w:val="24"/>
        </w:rPr>
        <w:t>sero</w:t>
      </w:r>
      <w:proofErr w:type="spellEnd"/>
      <w:r w:rsidRPr="008020FF">
        <w:rPr>
          <w:rFonts w:ascii="Times New Roman" w:hAnsi="Times New Roman" w:cs="Times New Roman"/>
          <w:sz w:val="24"/>
          <w:szCs w:val="24"/>
        </w:rPr>
        <w:t xml:space="preserve">-reactive for HIV. The rest 3% doesn’t know their </w:t>
      </w:r>
      <w:proofErr w:type="spellStart"/>
      <w:r w:rsidRPr="008020FF">
        <w:rPr>
          <w:rFonts w:ascii="Times New Roman" w:hAnsi="Times New Roman" w:cs="Times New Roman"/>
          <w:sz w:val="24"/>
          <w:szCs w:val="24"/>
        </w:rPr>
        <w:t>sero</w:t>
      </w:r>
      <w:proofErr w:type="spellEnd"/>
      <w:r w:rsidRPr="008020FF">
        <w:rPr>
          <w:rFonts w:ascii="Times New Roman" w:hAnsi="Times New Roman" w:cs="Times New Roman"/>
          <w:sz w:val="24"/>
          <w:szCs w:val="24"/>
        </w:rPr>
        <w:t xml:space="preserve">-status. </w:t>
      </w: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sz w:val="24"/>
          <w:szCs w:val="24"/>
        </w:rPr>
        <w:t>Knowledge about cervical cancer</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Out of the 304 study participants 208 (68.4%) had heard about cervical cancer and the rest of the participants haven’t heard about cervical cancer [96 (31.6%)]. Among the respondents 33.2% of them know that cervical cancer is caused by a virus. Whereas, 48.4% of the study subjects don’t know about the cause and 18.4% of the participants didn’t believe that it is caused by an HPV virus. In view of source of information, among those who heard of cervical cancer mass media and health professionals contribute to 53.0% &amp; 25.3% respectively (fig. 1). Among the total respondents 184(60.5%) of them believe that cervical cancer is preventable. In addition, majority of the participants (87.5%) did not know anyone with cervical cancer; while 12.5% know someone with cervical cancer.  Table 2 gives a summary of the results. </w:t>
      </w:r>
    </w:p>
    <w:p w:rsidR="008020FF" w:rsidRPr="008020FF" w:rsidRDefault="008020FF" w:rsidP="008020FF">
      <w:pPr>
        <w:jc w:val="both"/>
        <w:rPr>
          <w:rFonts w:ascii="Times New Roman" w:hAnsi="Times New Roman" w:cs="Times New Roman"/>
        </w:rPr>
      </w:pPr>
    </w:p>
    <w:p w:rsidR="008020FF" w:rsidRPr="008020FF" w:rsidRDefault="008020FF" w:rsidP="008020FF">
      <w:pPr>
        <w:jc w:val="both"/>
        <w:rPr>
          <w:rFonts w:ascii="Times New Roman" w:hAnsi="Times New Roman" w:cs="Times New Roman"/>
        </w:rPr>
      </w:pPr>
    </w:p>
    <w:p w:rsidR="008020FF" w:rsidRPr="008020FF" w:rsidRDefault="008020FF" w:rsidP="008020FF">
      <w:pPr>
        <w:jc w:val="both"/>
        <w:rPr>
          <w:rFonts w:ascii="Times New Roman" w:hAnsi="Times New Roman" w:cs="Times New Roman"/>
          <w:sz w:val="24"/>
          <w:szCs w:val="24"/>
        </w:rPr>
      </w:pPr>
    </w:p>
    <w:p w:rsidR="008020FF" w:rsidRDefault="008020FF" w:rsidP="008020FF">
      <w:pPr>
        <w:jc w:val="both"/>
      </w:pPr>
    </w:p>
    <w:p w:rsidR="008020FF" w:rsidRDefault="008020FF" w:rsidP="008020FF">
      <w:pPr>
        <w:jc w:val="both"/>
      </w:pPr>
    </w:p>
    <w:p w:rsidR="008020FF" w:rsidRDefault="008020FF" w:rsidP="008020FF">
      <w:pPr>
        <w:jc w:val="both"/>
      </w:pPr>
    </w:p>
    <w:p w:rsidR="008020FF" w:rsidRPr="008020FF" w:rsidRDefault="008020FF" w:rsidP="008020FF">
      <w:pPr>
        <w:jc w:val="both"/>
      </w:pPr>
    </w:p>
    <w:p w:rsidR="008020FF" w:rsidRPr="008020FF" w:rsidRDefault="008020FF" w:rsidP="008020FF">
      <w:pPr>
        <w:jc w:val="both"/>
        <w:rPr>
          <w:rFonts w:ascii="Times New Roman" w:hAnsi="Times New Roman" w:cs="Times New Roman"/>
          <w:b/>
          <w:sz w:val="24"/>
          <w:szCs w:val="24"/>
        </w:rPr>
      </w:pPr>
    </w:p>
    <w:tbl>
      <w:tblPr>
        <w:tblW w:w="8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8"/>
        <w:gridCol w:w="21"/>
        <w:gridCol w:w="1151"/>
        <w:gridCol w:w="1440"/>
        <w:gridCol w:w="3060"/>
      </w:tblGrid>
      <w:tr w:rsidR="008020FF" w:rsidRPr="008020FF" w:rsidTr="00E67139">
        <w:trPr>
          <w:cantSplit/>
        </w:trPr>
        <w:tc>
          <w:tcPr>
            <w:tcW w:w="8100" w:type="dxa"/>
            <w:gridSpan w:val="5"/>
            <w:tcBorders>
              <w:top w:val="nil"/>
              <w:left w:val="nil"/>
              <w:bottom w:val="nil"/>
              <w:right w:val="nil"/>
            </w:tcBorders>
            <w:shd w:val="clear" w:color="auto" w:fill="FFFFFF"/>
          </w:tcPr>
          <w:p w:rsidR="008020FF" w:rsidRPr="008020FF" w:rsidRDefault="008020FF" w:rsidP="008020FF">
            <w:pPr>
              <w:spacing w:line="320" w:lineRule="atLeast"/>
              <w:ind w:left="60" w:right="60"/>
              <w:jc w:val="center"/>
              <w:rPr>
                <w:rFonts w:ascii="Times New Roman" w:hAnsi="Times New Roman" w:cs="Times New Roman"/>
                <w:b/>
                <w:bCs/>
                <w:sz w:val="24"/>
                <w:szCs w:val="24"/>
              </w:rPr>
            </w:pPr>
            <w:r w:rsidRPr="008020FF">
              <w:rPr>
                <w:rFonts w:ascii="Times New Roman" w:hAnsi="Times New Roman" w:cs="Times New Roman"/>
                <w:b/>
                <w:bCs/>
                <w:sz w:val="24"/>
                <w:szCs w:val="24"/>
              </w:rPr>
              <w:lastRenderedPageBreak/>
              <w:t>Table2: Percentage distribution of the study population regarding knowledge of cervical cancer, SPHMMC, Addis Ababa, Ethiopia</w:t>
            </w:r>
          </w:p>
        </w:tc>
      </w:tr>
      <w:tr w:rsidR="008020FF" w:rsidRPr="008020FF" w:rsidTr="00E67139">
        <w:trPr>
          <w:cantSplit/>
        </w:trPr>
        <w:tc>
          <w:tcPr>
            <w:tcW w:w="3600" w:type="dxa"/>
            <w:gridSpan w:val="3"/>
            <w:tcBorders>
              <w:top w:val="single" w:sz="16" w:space="0" w:color="000000"/>
              <w:left w:val="single" w:sz="16" w:space="0" w:color="000000"/>
              <w:bottom w:val="single" w:sz="16" w:space="0" w:color="000000"/>
              <w:right w:val="nil"/>
            </w:tcBorders>
            <w:shd w:val="clear" w:color="auto" w:fill="FFFFFF"/>
          </w:tcPr>
          <w:p w:rsidR="008020FF" w:rsidRPr="008020FF" w:rsidRDefault="008020FF" w:rsidP="008020FF">
            <w:pPr>
              <w:spacing w:line="320" w:lineRule="atLeast"/>
              <w:ind w:left="60" w:right="60"/>
              <w:rPr>
                <w:rFonts w:ascii="Arial" w:hAnsi="Arial" w:cs="Arial"/>
                <w:b/>
              </w:rPr>
            </w:pPr>
            <w:r w:rsidRPr="008020FF">
              <w:rPr>
                <w:rFonts w:ascii="Arial" w:hAnsi="Arial" w:cs="Arial"/>
                <w:b/>
              </w:rPr>
              <w:t xml:space="preserve">Variable                               Response </w:t>
            </w:r>
          </w:p>
        </w:tc>
        <w:tc>
          <w:tcPr>
            <w:tcW w:w="1440" w:type="dxa"/>
            <w:tcBorders>
              <w:top w:val="single" w:sz="16" w:space="0" w:color="000000"/>
              <w:left w:val="single" w:sz="16" w:space="0" w:color="000000"/>
              <w:bottom w:val="single" w:sz="16" w:space="0" w:color="000000"/>
            </w:tcBorders>
            <w:shd w:val="clear" w:color="auto" w:fill="FFFFFF"/>
          </w:tcPr>
          <w:p w:rsidR="008020FF" w:rsidRPr="008020FF" w:rsidRDefault="008020FF" w:rsidP="008020FF">
            <w:pPr>
              <w:spacing w:line="320" w:lineRule="atLeast"/>
              <w:ind w:left="60" w:right="60"/>
              <w:jc w:val="center"/>
              <w:rPr>
                <w:rFonts w:ascii="Arial" w:hAnsi="Arial" w:cs="Arial"/>
                <w:b/>
              </w:rPr>
            </w:pPr>
            <w:r w:rsidRPr="008020FF">
              <w:rPr>
                <w:rFonts w:ascii="Arial" w:hAnsi="Arial" w:cs="Arial"/>
                <w:b/>
              </w:rPr>
              <w:t xml:space="preserve">Frequency </w:t>
            </w:r>
          </w:p>
        </w:tc>
        <w:tc>
          <w:tcPr>
            <w:tcW w:w="3060" w:type="dxa"/>
            <w:tcBorders>
              <w:top w:val="single" w:sz="16" w:space="0" w:color="000000"/>
              <w:bottom w:val="single" w:sz="16" w:space="0" w:color="000000"/>
              <w:right w:val="single" w:sz="16" w:space="0" w:color="000000"/>
            </w:tcBorders>
            <w:shd w:val="clear" w:color="auto" w:fill="FFFFFF"/>
          </w:tcPr>
          <w:p w:rsidR="008020FF" w:rsidRPr="008020FF" w:rsidRDefault="008020FF" w:rsidP="008020FF">
            <w:pPr>
              <w:spacing w:line="320" w:lineRule="atLeast"/>
              <w:ind w:left="60" w:right="60"/>
              <w:jc w:val="center"/>
              <w:rPr>
                <w:rFonts w:ascii="Arial" w:hAnsi="Arial" w:cs="Arial"/>
                <w:b/>
              </w:rPr>
            </w:pPr>
            <w:r w:rsidRPr="008020FF">
              <w:rPr>
                <w:rFonts w:ascii="Arial" w:hAnsi="Arial" w:cs="Arial"/>
                <w:b/>
              </w:rPr>
              <w:t xml:space="preserve">Percentage </w:t>
            </w:r>
          </w:p>
        </w:tc>
      </w:tr>
      <w:tr w:rsidR="008020FF" w:rsidRPr="008020FF" w:rsidTr="00E67139">
        <w:trPr>
          <w:cantSplit/>
        </w:trPr>
        <w:tc>
          <w:tcPr>
            <w:tcW w:w="2449" w:type="dxa"/>
            <w:gridSpan w:val="2"/>
            <w:vMerge w:val="restart"/>
            <w:tcBorders>
              <w:top w:val="single" w:sz="16" w:space="0" w:color="000000"/>
              <w:left w:val="single" w:sz="16" w:space="0" w:color="000000"/>
              <w:bottom w:val="single" w:sz="16" w:space="0" w:color="000000"/>
              <w:right w:val="nil"/>
            </w:tcBorders>
            <w:shd w:val="clear" w:color="auto" w:fill="FFFFFF"/>
            <w:vAlign w:val="center"/>
          </w:tcPr>
          <w:p w:rsidR="008020FF" w:rsidRPr="008020FF" w:rsidRDefault="008020FF" w:rsidP="008020FF">
            <w:pPr>
              <w:spacing w:line="320" w:lineRule="atLeast"/>
              <w:ind w:right="60"/>
              <w:rPr>
                <w:rFonts w:ascii="Arial" w:hAnsi="Arial" w:cs="Arial"/>
                <w:b/>
              </w:rPr>
            </w:pPr>
            <w:r w:rsidRPr="008020FF">
              <w:rPr>
                <w:rFonts w:ascii="Arial" w:hAnsi="Arial" w:cs="Arial"/>
                <w:b/>
              </w:rPr>
              <w:t>Hearing about cervical cancer?</w:t>
            </w:r>
          </w:p>
        </w:tc>
        <w:tc>
          <w:tcPr>
            <w:tcW w:w="1151" w:type="dxa"/>
            <w:tcBorders>
              <w:top w:val="single" w:sz="16" w:space="0" w:color="000000"/>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Yes</w:t>
            </w:r>
          </w:p>
        </w:tc>
        <w:tc>
          <w:tcPr>
            <w:tcW w:w="1440" w:type="dxa"/>
            <w:tcBorders>
              <w:top w:val="single" w:sz="16" w:space="0" w:color="000000"/>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208</w:t>
            </w:r>
          </w:p>
        </w:tc>
        <w:tc>
          <w:tcPr>
            <w:tcW w:w="3060" w:type="dxa"/>
            <w:tcBorders>
              <w:top w:val="single" w:sz="16" w:space="0" w:color="000000"/>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68.4%</w:t>
            </w:r>
          </w:p>
        </w:tc>
      </w:tr>
      <w:tr w:rsidR="008020FF" w:rsidRPr="008020FF" w:rsidTr="00E67139">
        <w:trPr>
          <w:cantSplit/>
        </w:trPr>
        <w:tc>
          <w:tcPr>
            <w:tcW w:w="2449" w:type="dxa"/>
            <w:gridSpan w:val="2"/>
            <w:vMerge/>
            <w:tcBorders>
              <w:top w:val="single" w:sz="16" w:space="0" w:color="000000"/>
              <w:left w:val="single" w:sz="16" w:space="0" w:color="000000"/>
              <w:bottom w:val="single" w:sz="16" w:space="0" w:color="000000"/>
              <w:right w:val="nil"/>
            </w:tcBorders>
            <w:shd w:val="clear" w:color="auto" w:fill="FFFFFF"/>
            <w:vAlign w:val="center"/>
          </w:tcPr>
          <w:p w:rsidR="008020FF" w:rsidRPr="008020FF" w:rsidRDefault="008020FF" w:rsidP="008020FF">
            <w:pPr>
              <w:rPr>
                <w:rFonts w:ascii="Arial" w:hAnsi="Arial" w:cs="Arial"/>
                <w:b/>
              </w:rPr>
            </w:pPr>
          </w:p>
        </w:tc>
        <w:tc>
          <w:tcPr>
            <w:tcW w:w="1151"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No</w:t>
            </w:r>
          </w:p>
        </w:tc>
        <w:tc>
          <w:tcPr>
            <w:tcW w:w="144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96</w:t>
            </w:r>
          </w:p>
        </w:tc>
        <w:tc>
          <w:tcPr>
            <w:tcW w:w="306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31.6%</w:t>
            </w:r>
          </w:p>
        </w:tc>
      </w:tr>
      <w:tr w:rsidR="008020FF" w:rsidRPr="008020FF" w:rsidTr="00E67139">
        <w:trPr>
          <w:cantSplit/>
        </w:trPr>
        <w:tc>
          <w:tcPr>
            <w:tcW w:w="2449" w:type="dxa"/>
            <w:gridSpan w:val="2"/>
            <w:vMerge/>
            <w:tcBorders>
              <w:top w:val="single" w:sz="16" w:space="0" w:color="000000"/>
              <w:left w:val="single" w:sz="16" w:space="0" w:color="000000"/>
              <w:bottom w:val="single" w:sz="16" w:space="0" w:color="000000"/>
              <w:right w:val="nil"/>
            </w:tcBorders>
            <w:shd w:val="clear" w:color="auto" w:fill="FFFFFF"/>
            <w:vAlign w:val="center"/>
          </w:tcPr>
          <w:p w:rsidR="008020FF" w:rsidRPr="008020FF" w:rsidRDefault="008020FF" w:rsidP="008020FF">
            <w:pPr>
              <w:rPr>
                <w:rFonts w:ascii="Arial" w:hAnsi="Arial" w:cs="Arial"/>
                <w:b/>
              </w:rPr>
            </w:pPr>
          </w:p>
        </w:tc>
        <w:tc>
          <w:tcPr>
            <w:tcW w:w="1151" w:type="dxa"/>
            <w:tcBorders>
              <w:top w:val="nil"/>
              <w:left w:val="nil"/>
              <w:bottom w:val="single" w:sz="16" w:space="0" w:color="000000"/>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Total</w:t>
            </w:r>
          </w:p>
        </w:tc>
        <w:tc>
          <w:tcPr>
            <w:tcW w:w="1440" w:type="dxa"/>
            <w:tcBorders>
              <w:top w:val="nil"/>
              <w:left w:val="single" w:sz="16" w:space="0" w:color="000000"/>
              <w:bottom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304</w:t>
            </w:r>
          </w:p>
        </w:tc>
        <w:tc>
          <w:tcPr>
            <w:tcW w:w="3060" w:type="dxa"/>
            <w:tcBorders>
              <w:top w:val="nil"/>
              <w:bottom w:val="single" w:sz="16" w:space="0" w:color="000000"/>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E67139">
        <w:trPr>
          <w:cantSplit/>
        </w:trPr>
        <w:tc>
          <w:tcPr>
            <w:tcW w:w="2449" w:type="dxa"/>
            <w:gridSpan w:val="2"/>
            <w:vMerge w:val="restart"/>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Is Cervical cancer caused by a virus that is transmitted sexually?</w:t>
            </w:r>
          </w:p>
        </w:tc>
        <w:tc>
          <w:tcPr>
            <w:tcW w:w="1151"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Yes</w:t>
            </w:r>
          </w:p>
        </w:tc>
        <w:tc>
          <w:tcPr>
            <w:tcW w:w="144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101</w:t>
            </w:r>
          </w:p>
        </w:tc>
        <w:tc>
          <w:tcPr>
            <w:tcW w:w="306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33.2%</w:t>
            </w:r>
          </w:p>
        </w:tc>
      </w:tr>
      <w:tr w:rsidR="008020FF" w:rsidRPr="008020FF" w:rsidTr="00E67139">
        <w:trPr>
          <w:cantSplit/>
        </w:trPr>
        <w:tc>
          <w:tcPr>
            <w:tcW w:w="2449" w:type="dxa"/>
            <w:gridSpan w:val="2"/>
            <w:vMerge/>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rPr>
                <w:rFonts w:ascii="Arial" w:hAnsi="Arial" w:cs="Arial"/>
                <w:b/>
              </w:rPr>
            </w:pPr>
          </w:p>
        </w:tc>
        <w:tc>
          <w:tcPr>
            <w:tcW w:w="1151"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No</w:t>
            </w:r>
          </w:p>
        </w:tc>
        <w:tc>
          <w:tcPr>
            <w:tcW w:w="144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56</w:t>
            </w:r>
          </w:p>
        </w:tc>
        <w:tc>
          <w:tcPr>
            <w:tcW w:w="306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18.4%</w:t>
            </w:r>
          </w:p>
        </w:tc>
      </w:tr>
      <w:tr w:rsidR="008020FF" w:rsidRPr="008020FF" w:rsidTr="00E67139">
        <w:trPr>
          <w:cantSplit/>
        </w:trPr>
        <w:tc>
          <w:tcPr>
            <w:tcW w:w="2449" w:type="dxa"/>
            <w:gridSpan w:val="2"/>
            <w:vMerge/>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rPr>
                <w:rFonts w:ascii="Arial" w:hAnsi="Arial" w:cs="Arial"/>
                <w:b/>
              </w:rPr>
            </w:pPr>
          </w:p>
        </w:tc>
        <w:tc>
          <w:tcPr>
            <w:tcW w:w="1151"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 xml:space="preserve">I don’t know </w:t>
            </w:r>
          </w:p>
        </w:tc>
        <w:tc>
          <w:tcPr>
            <w:tcW w:w="144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147</w:t>
            </w:r>
          </w:p>
        </w:tc>
        <w:tc>
          <w:tcPr>
            <w:tcW w:w="306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48.4%</w:t>
            </w:r>
          </w:p>
        </w:tc>
      </w:tr>
      <w:tr w:rsidR="008020FF" w:rsidRPr="008020FF" w:rsidTr="00E67139">
        <w:trPr>
          <w:cantSplit/>
        </w:trPr>
        <w:tc>
          <w:tcPr>
            <w:tcW w:w="2449" w:type="dxa"/>
            <w:gridSpan w:val="2"/>
            <w:vMerge/>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rPr>
                <w:rFonts w:ascii="Arial" w:hAnsi="Arial" w:cs="Arial"/>
                <w:b/>
              </w:rPr>
            </w:pPr>
          </w:p>
        </w:tc>
        <w:tc>
          <w:tcPr>
            <w:tcW w:w="1151" w:type="dxa"/>
            <w:tcBorders>
              <w:top w:val="nil"/>
              <w:left w:val="nil"/>
              <w:bottom w:val="single" w:sz="16" w:space="0" w:color="000000"/>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Total</w:t>
            </w:r>
          </w:p>
        </w:tc>
        <w:tc>
          <w:tcPr>
            <w:tcW w:w="1440" w:type="dxa"/>
            <w:tcBorders>
              <w:top w:val="nil"/>
              <w:left w:val="single" w:sz="16" w:space="0" w:color="000000"/>
              <w:bottom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304</w:t>
            </w:r>
          </w:p>
        </w:tc>
        <w:tc>
          <w:tcPr>
            <w:tcW w:w="3060" w:type="dxa"/>
            <w:tcBorders>
              <w:top w:val="nil"/>
              <w:bottom w:val="single" w:sz="16" w:space="0" w:color="000000"/>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E67139">
        <w:trPr>
          <w:cantSplit/>
        </w:trPr>
        <w:tc>
          <w:tcPr>
            <w:tcW w:w="2449" w:type="dxa"/>
            <w:gridSpan w:val="2"/>
            <w:vMerge w:val="restart"/>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Can cervical cancer present without symptoms?</w:t>
            </w:r>
          </w:p>
        </w:tc>
        <w:tc>
          <w:tcPr>
            <w:tcW w:w="1151"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Yes</w:t>
            </w:r>
          </w:p>
        </w:tc>
        <w:tc>
          <w:tcPr>
            <w:tcW w:w="144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79</w:t>
            </w:r>
          </w:p>
        </w:tc>
        <w:tc>
          <w:tcPr>
            <w:tcW w:w="306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26.0%</w:t>
            </w:r>
          </w:p>
        </w:tc>
      </w:tr>
      <w:tr w:rsidR="008020FF" w:rsidRPr="008020FF" w:rsidTr="00E67139">
        <w:trPr>
          <w:cantSplit/>
        </w:trPr>
        <w:tc>
          <w:tcPr>
            <w:tcW w:w="2449" w:type="dxa"/>
            <w:gridSpan w:val="2"/>
            <w:vMerge/>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rPr>
                <w:rFonts w:ascii="Arial" w:hAnsi="Arial" w:cs="Arial"/>
                <w:b/>
              </w:rPr>
            </w:pPr>
          </w:p>
        </w:tc>
        <w:tc>
          <w:tcPr>
            <w:tcW w:w="1151"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No</w:t>
            </w:r>
          </w:p>
        </w:tc>
        <w:tc>
          <w:tcPr>
            <w:tcW w:w="144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57</w:t>
            </w:r>
          </w:p>
        </w:tc>
        <w:tc>
          <w:tcPr>
            <w:tcW w:w="306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18.8%</w:t>
            </w:r>
          </w:p>
        </w:tc>
      </w:tr>
      <w:tr w:rsidR="008020FF" w:rsidRPr="008020FF" w:rsidTr="00E67139">
        <w:trPr>
          <w:cantSplit/>
        </w:trPr>
        <w:tc>
          <w:tcPr>
            <w:tcW w:w="2449" w:type="dxa"/>
            <w:gridSpan w:val="2"/>
            <w:vMerge/>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rPr>
                <w:rFonts w:ascii="Arial" w:hAnsi="Arial" w:cs="Arial"/>
                <w:b/>
              </w:rPr>
            </w:pPr>
          </w:p>
        </w:tc>
        <w:tc>
          <w:tcPr>
            <w:tcW w:w="1151"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I don’t know</w:t>
            </w:r>
          </w:p>
        </w:tc>
        <w:tc>
          <w:tcPr>
            <w:tcW w:w="144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168</w:t>
            </w:r>
          </w:p>
        </w:tc>
        <w:tc>
          <w:tcPr>
            <w:tcW w:w="306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55.3%</w:t>
            </w:r>
          </w:p>
        </w:tc>
      </w:tr>
      <w:tr w:rsidR="008020FF" w:rsidRPr="008020FF" w:rsidTr="00E67139">
        <w:trPr>
          <w:cantSplit/>
        </w:trPr>
        <w:tc>
          <w:tcPr>
            <w:tcW w:w="2449" w:type="dxa"/>
            <w:gridSpan w:val="2"/>
            <w:vMerge/>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rPr>
                <w:rFonts w:ascii="Arial" w:hAnsi="Arial" w:cs="Arial"/>
                <w:b/>
              </w:rPr>
            </w:pPr>
          </w:p>
        </w:tc>
        <w:tc>
          <w:tcPr>
            <w:tcW w:w="1151" w:type="dxa"/>
            <w:tcBorders>
              <w:top w:val="nil"/>
              <w:left w:val="nil"/>
              <w:bottom w:val="single" w:sz="16" w:space="0" w:color="000000"/>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Total</w:t>
            </w:r>
          </w:p>
        </w:tc>
        <w:tc>
          <w:tcPr>
            <w:tcW w:w="1440" w:type="dxa"/>
            <w:tcBorders>
              <w:top w:val="nil"/>
              <w:left w:val="single" w:sz="16" w:space="0" w:color="000000"/>
              <w:bottom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304</w:t>
            </w:r>
          </w:p>
        </w:tc>
        <w:tc>
          <w:tcPr>
            <w:tcW w:w="3060" w:type="dxa"/>
            <w:tcBorders>
              <w:top w:val="nil"/>
              <w:bottom w:val="single" w:sz="16" w:space="0" w:color="000000"/>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E67139">
        <w:trPr>
          <w:cantSplit/>
        </w:trPr>
        <w:tc>
          <w:tcPr>
            <w:tcW w:w="2449" w:type="dxa"/>
            <w:gridSpan w:val="2"/>
            <w:vMerge w:val="restart"/>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Cervical cancer is preventable</w:t>
            </w:r>
          </w:p>
        </w:tc>
        <w:tc>
          <w:tcPr>
            <w:tcW w:w="1151"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Yes</w:t>
            </w:r>
          </w:p>
        </w:tc>
        <w:tc>
          <w:tcPr>
            <w:tcW w:w="144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184</w:t>
            </w:r>
          </w:p>
        </w:tc>
        <w:tc>
          <w:tcPr>
            <w:tcW w:w="306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60.5%</w:t>
            </w:r>
          </w:p>
        </w:tc>
      </w:tr>
      <w:tr w:rsidR="008020FF" w:rsidRPr="008020FF" w:rsidTr="00E67139">
        <w:trPr>
          <w:cantSplit/>
        </w:trPr>
        <w:tc>
          <w:tcPr>
            <w:tcW w:w="2449" w:type="dxa"/>
            <w:gridSpan w:val="2"/>
            <w:vMerge/>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rPr>
                <w:rFonts w:ascii="Arial" w:hAnsi="Arial" w:cs="Arial"/>
              </w:rPr>
            </w:pPr>
          </w:p>
        </w:tc>
        <w:tc>
          <w:tcPr>
            <w:tcW w:w="1151"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No</w:t>
            </w:r>
          </w:p>
        </w:tc>
        <w:tc>
          <w:tcPr>
            <w:tcW w:w="144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15</w:t>
            </w:r>
          </w:p>
        </w:tc>
        <w:tc>
          <w:tcPr>
            <w:tcW w:w="306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4.9%</w:t>
            </w:r>
          </w:p>
        </w:tc>
      </w:tr>
      <w:tr w:rsidR="008020FF" w:rsidRPr="008020FF" w:rsidTr="00E67139">
        <w:trPr>
          <w:cantSplit/>
        </w:trPr>
        <w:tc>
          <w:tcPr>
            <w:tcW w:w="2449" w:type="dxa"/>
            <w:gridSpan w:val="2"/>
            <w:vMerge/>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rPr>
                <w:rFonts w:ascii="Arial" w:hAnsi="Arial" w:cs="Arial"/>
              </w:rPr>
            </w:pPr>
          </w:p>
        </w:tc>
        <w:tc>
          <w:tcPr>
            <w:tcW w:w="1151"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I don’t know</w:t>
            </w:r>
          </w:p>
        </w:tc>
        <w:tc>
          <w:tcPr>
            <w:tcW w:w="144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105</w:t>
            </w:r>
          </w:p>
        </w:tc>
        <w:tc>
          <w:tcPr>
            <w:tcW w:w="306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34.5%</w:t>
            </w:r>
          </w:p>
        </w:tc>
      </w:tr>
      <w:tr w:rsidR="008020FF" w:rsidRPr="008020FF" w:rsidTr="00E67139">
        <w:trPr>
          <w:cantSplit/>
        </w:trPr>
        <w:tc>
          <w:tcPr>
            <w:tcW w:w="2449" w:type="dxa"/>
            <w:gridSpan w:val="2"/>
            <w:vMerge/>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rPr>
                <w:rFonts w:ascii="Arial" w:hAnsi="Arial" w:cs="Arial"/>
              </w:rPr>
            </w:pPr>
          </w:p>
        </w:tc>
        <w:tc>
          <w:tcPr>
            <w:tcW w:w="1151" w:type="dxa"/>
            <w:tcBorders>
              <w:top w:val="nil"/>
              <w:left w:val="nil"/>
              <w:bottom w:val="single" w:sz="16" w:space="0" w:color="000000"/>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Total</w:t>
            </w:r>
          </w:p>
        </w:tc>
        <w:tc>
          <w:tcPr>
            <w:tcW w:w="1440" w:type="dxa"/>
            <w:tcBorders>
              <w:top w:val="nil"/>
              <w:left w:val="single" w:sz="16" w:space="0" w:color="000000"/>
              <w:bottom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304</w:t>
            </w:r>
          </w:p>
        </w:tc>
        <w:tc>
          <w:tcPr>
            <w:tcW w:w="3060" w:type="dxa"/>
            <w:tcBorders>
              <w:top w:val="nil"/>
              <w:bottom w:val="single" w:sz="16" w:space="0" w:color="000000"/>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E67139">
        <w:trPr>
          <w:cantSplit/>
        </w:trPr>
        <w:tc>
          <w:tcPr>
            <w:tcW w:w="242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Do you know anyone with cervical cancer?</w:t>
            </w:r>
          </w:p>
        </w:tc>
        <w:tc>
          <w:tcPr>
            <w:tcW w:w="1172" w:type="dxa"/>
            <w:gridSpan w:val="2"/>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Yes</w:t>
            </w:r>
          </w:p>
        </w:tc>
        <w:tc>
          <w:tcPr>
            <w:tcW w:w="144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38</w:t>
            </w:r>
          </w:p>
        </w:tc>
        <w:tc>
          <w:tcPr>
            <w:tcW w:w="306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12.5%</w:t>
            </w:r>
          </w:p>
        </w:tc>
      </w:tr>
      <w:tr w:rsidR="008020FF" w:rsidRPr="008020FF" w:rsidTr="00E67139">
        <w:trPr>
          <w:cantSplit/>
        </w:trPr>
        <w:tc>
          <w:tcPr>
            <w:tcW w:w="242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1172" w:type="dxa"/>
            <w:gridSpan w:val="2"/>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No</w:t>
            </w:r>
          </w:p>
        </w:tc>
        <w:tc>
          <w:tcPr>
            <w:tcW w:w="144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266</w:t>
            </w:r>
          </w:p>
        </w:tc>
        <w:tc>
          <w:tcPr>
            <w:tcW w:w="306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87.5%</w:t>
            </w:r>
          </w:p>
        </w:tc>
      </w:tr>
      <w:tr w:rsidR="008020FF" w:rsidRPr="008020FF" w:rsidTr="00E67139">
        <w:trPr>
          <w:cantSplit/>
        </w:trPr>
        <w:tc>
          <w:tcPr>
            <w:tcW w:w="2428" w:type="dxa"/>
            <w:vMerge/>
            <w:tcBorders>
              <w:top w:val="nil"/>
              <w:left w:val="single" w:sz="16" w:space="0" w:color="000000"/>
              <w:bottom w:val="single" w:sz="4" w:space="0" w:color="auto"/>
              <w:right w:val="nil"/>
            </w:tcBorders>
            <w:shd w:val="clear" w:color="auto" w:fill="FFFFFF"/>
            <w:vAlign w:val="center"/>
          </w:tcPr>
          <w:p w:rsidR="008020FF" w:rsidRPr="008020FF" w:rsidRDefault="008020FF" w:rsidP="008020FF">
            <w:pPr>
              <w:rPr>
                <w:rFonts w:ascii="Arial" w:hAnsi="Arial" w:cs="Arial"/>
                <w:sz w:val="18"/>
                <w:szCs w:val="18"/>
              </w:rPr>
            </w:pPr>
          </w:p>
        </w:tc>
        <w:tc>
          <w:tcPr>
            <w:tcW w:w="1172" w:type="dxa"/>
            <w:gridSpan w:val="2"/>
            <w:tcBorders>
              <w:top w:val="nil"/>
              <w:left w:val="nil"/>
              <w:bottom w:val="single" w:sz="4" w:space="0" w:color="auto"/>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Total</w:t>
            </w:r>
          </w:p>
        </w:tc>
        <w:tc>
          <w:tcPr>
            <w:tcW w:w="1440" w:type="dxa"/>
            <w:tcBorders>
              <w:top w:val="nil"/>
              <w:left w:val="single" w:sz="16" w:space="0" w:color="000000"/>
              <w:bottom w:val="single" w:sz="4" w:space="0" w:color="auto"/>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304</w:t>
            </w:r>
          </w:p>
        </w:tc>
        <w:tc>
          <w:tcPr>
            <w:tcW w:w="3060" w:type="dxa"/>
            <w:tcBorders>
              <w:top w:val="nil"/>
              <w:bottom w:val="single" w:sz="4" w:space="0" w:color="auto"/>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bl>
    <w:p w:rsidR="008020FF" w:rsidRDefault="008020FF" w:rsidP="008020FF">
      <w:pPr>
        <w:jc w:val="both"/>
        <w:rPr>
          <w:rFonts w:ascii="Times New Roman" w:hAnsi="Times New Roman" w:cs="Times New Roman"/>
          <w:b/>
          <w:sz w:val="24"/>
          <w:szCs w:val="24"/>
        </w:rPr>
      </w:pPr>
    </w:p>
    <w:p w:rsidR="008020FF" w:rsidRDefault="008020FF" w:rsidP="008020FF">
      <w:pPr>
        <w:jc w:val="both"/>
        <w:rPr>
          <w:rFonts w:ascii="Times New Roman" w:hAnsi="Times New Roman" w:cs="Times New Roman"/>
          <w:b/>
          <w:sz w:val="24"/>
          <w:szCs w:val="24"/>
        </w:rPr>
      </w:pPr>
    </w:p>
    <w:p w:rsidR="008020FF" w:rsidRPr="008020FF" w:rsidRDefault="008020FF" w:rsidP="008020FF">
      <w:pPr>
        <w:jc w:val="both"/>
        <w:rPr>
          <w:rFonts w:ascii="Times New Roman" w:hAnsi="Times New Roman" w:cs="Times New Roman"/>
          <w:b/>
          <w:sz w:val="24"/>
          <w:szCs w:val="24"/>
        </w:rPr>
      </w:pP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sz w:val="24"/>
          <w:szCs w:val="24"/>
        </w:rPr>
        <w:t xml:space="preserve">Figure 1:  Source of information regarding cervical cancer </w:t>
      </w:r>
      <w:r w:rsidR="00487648">
        <w:rPr>
          <w:b/>
        </w:rPr>
        <w:t>Addis Ababa, Ethiopia</w:t>
      </w: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noProof/>
          <w:sz w:val="24"/>
          <w:szCs w:val="24"/>
        </w:rPr>
        <w:drawing>
          <wp:inline distT="0" distB="0" distL="0" distR="0" wp14:anchorId="02163B25" wp14:editId="29E7A215">
            <wp:extent cx="5486400" cy="32004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020FF" w:rsidRPr="008020FF" w:rsidRDefault="008020FF" w:rsidP="008020FF">
      <w:pPr>
        <w:jc w:val="both"/>
        <w:rPr>
          <w:rFonts w:ascii="Times New Roman" w:hAnsi="Times New Roman" w:cs="Times New Roman"/>
          <w:b/>
          <w:sz w:val="24"/>
          <w:szCs w:val="24"/>
        </w:rPr>
      </w:pP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sz w:val="24"/>
          <w:szCs w:val="24"/>
        </w:rPr>
        <w:t xml:space="preserve">Knowledge about risk factors, liable population and sign and symptoms of cervical cancer </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Results of the </w:t>
      </w:r>
      <w:r w:rsidRPr="008020FF">
        <w:rPr>
          <w:rFonts w:ascii="Times New Roman" w:hAnsi="Times New Roman" w:cs="Times New Roman"/>
          <w:sz w:val="24"/>
          <w:szCs w:val="24"/>
        </w:rPr>
        <w:tab/>
        <w:t xml:space="preserve">questions that assess about knowledge of risk factors, vulnerable population and sign/symptoms revealed that among those who have heard about cervical cancer having multiple sexual partners is identified as a risk factor by 124(23%) of the participants. However, 121(22.5%) of the participants didn’t know at least one risk factor from the 8 options given. </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With respect to identifying vulnerable population for cervical cancer 246(64.6%) of the respondents have correctly mentioned at least one group. Among this, prostitutes and reproductive age group were mentioned most, being 27.8% and 9.2% respectively. The rest of the respondents (35.4%) either didn’t know one or had mentioned an incorrect answer (table 3). </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The question that addresses about the sign and symptom of cervical cancer revealed that majority (29.1%) of the respondents didn’t know any of the symptom or signs mentioned. Of the respondents who identified risk factors, foul smelling vaginal discharge and vaginal bleeding were the most identified representing 19.8% and 16.2% respectively. </w:t>
      </w:r>
    </w:p>
    <w:p w:rsidR="008020FF" w:rsidRDefault="008020FF" w:rsidP="008020FF">
      <w:pPr>
        <w:jc w:val="both"/>
        <w:rPr>
          <w:rFonts w:ascii="Times New Roman" w:hAnsi="Times New Roman" w:cs="Times New Roman"/>
          <w:sz w:val="24"/>
          <w:szCs w:val="24"/>
        </w:rPr>
      </w:pPr>
    </w:p>
    <w:p w:rsidR="008020FF" w:rsidRDefault="008020FF" w:rsidP="008020FF">
      <w:pPr>
        <w:jc w:val="both"/>
        <w:rPr>
          <w:rFonts w:ascii="Times New Roman" w:hAnsi="Times New Roman" w:cs="Times New Roman"/>
          <w:sz w:val="24"/>
          <w:szCs w:val="24"/>
        </w:rPr>
      </w:pPr>
    </w:p>
    <w:p w:rsidR="008020FF" w:rsidRPr="008020FF" w:rsidRDefault="008020FF" w:rsidP="008020FF">
      <w:pPr>
        <w:jc w:val="both"/>
        <w:rPr>
          <w:rFonts w:ascii="Times New Roman" w:hAnsi="Times New Roman" w:cs="Times New Roman"/>
          <w:sz w:val="24"/>
          <w:szCs w:val="24"/>
        </w:rPr>
      </w:pP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b/>
          <w:sz w:val="24"/>
          <w:szCs w:val="24"/>
        </w:rPr>
        <w:t>Table 3: Knowledge about risk factors, liable population and sign and symptoms of cervical cancer,</w:t>
      </w:r>
      <w:r w:rsidRPr="008020FF">
        <w:rPr>
          <w:rFonts w:ascii="Arial" w:hAnsi="Arial" w:cs="Arial"/>
          <w:b/>
          <w:bCs/>
          <w:sz w:val="18"/>
          <w:szCs w:val="18"/>
        </w:rPr>
        <w:t xml:space="preserve"> </w:t>
      </w:r>
      <w:r w:rsidRPr="008020FF">
        <w:rPr>
          <w:rFonts w:ascii="Times New Roman" w:hAnsi="Times New Roman" w:cs="Times New Roman"/>
          <w:b/>
          <w:bCs/>
          <w:sz w:val="24"/>
          <w:szCs w:val="24"/>
        </w:rPr>
        <w:t>SPHMMC, Addis Ababa, Ethiopia</w:t>
      </w:r>
    </w:p>
    <w:p w:rsidR="008020FF" w:rsidRPr="008020FF" w:rsidRDefault="008020FF" w:rsidP="008020FF">
      <w:pPr>
        <w:jc w:val="both"/>
        <w:rPr>
          <w:rFonts w:ascii="Times New Roman" w:hAnsi="Times New Roman" w:cs="Times New Roman"/>
          <w:sz w:val="24"/>
          <w:szCs w:val="24"/>
        </w:rPr>
      </w:pPr>
    </w:p>
    <w:tbl>
      <w:tblPr>
        <w:tblW w:w="9090" w:type="dxa"/>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11"/>
        <w:gridCol w:w="69"/>
        <w:gridCol w:w="2193"/>
        <w:gridCol w:w="1587"/>
        <w:gridCol w:w="1620"/>
        <w:gridCol w:w="1710"/>
      </w:tblGrid>
      <w:tr w:rsidR="008020FF" w:rsidRPr="008020FF" w:rsidTr="00E67139">
        <w:trPr>
          <w:cantSplit/>
        </w:trPr>
        <w:tc>
          <w:tcPr>
            <w:tcW w:w="4173" w:type="dxa"/>
            <w:gridSpan w:val="3"/>
            <w:vMerge w:val="restart"/>
            <w:tcBorders>
              <w:top w:val="single" w:sz="16" w:space="0" w:color="000000"/>
              <w:left w:val="single" w:sz="16" w:space="0" w:color="000000"/>
              <w:bottom w:val="nil"/>
              <w:right w:val="nil"/>
            </w:tcBorders>
            <w:shd w:val="clear" w:color="auto" w:fill="FFFFFF"/>
          </w:tcPr>
          <w:p w:rsidR="008020FF" w:rsidRPr="008020FF" w:rsidRDefault="008020FF" w:rsidP="008020FF">
            <w:pPr>
              <w:widowControl w:val="0"/>
              <w:autoSpaceDE w:val="0"/>
              <w:autoSpaceDN w:val="0"/>
              <w:adjustRightInd w:val="0"/>
              <w:spacing w:after="0" w:line="320" w:lineRule="atLeast"/>
              <w:ind w:right="60"/>
              <w:rPr>
                <w:rFonts w:ascii="Arial" w:eastAsiaTheme="minorEastAsia" w:hAnsi="Arial" w:cs="Arial"/>
                <w:b/>
                <w:color w:val="000000"/>
              </w:rPr>
            </w:pPr>
            <w:r w:rsidRPr="008020FF">
              <w:rPr>
                <w:rFonts w:ascii="Arial" w:eastAsiaTheme="minorEastAsia" w:hAnsi="Arial" w:cs="Arial"/>
                <w:b/>
                <w:color w:val="000000"/>
              </w:rPr>
              <w:t xml:space="preserve">                       Variables                       </w:t>
            </w:r>
          </w:p>
        </w:tc>
        <w:tc>
          <w:tcPr>
            <w:tcW w:w="3207" w:type="dxa"/>
            <w:gridSpan w:val="2"/>
            <w:tcBorders>
              <w:top w:val="single" w:sz="16" w:space="0" w:color="000000"/>
              <w:left w:val="single" w:sz="16" w:space="0" w:color="000000"/>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b/>
                <w:color w:val="000000"/>
              </w:rPr>
            </w:pPr>
            <w:r w:rsidRPr="008020FF">
              <w:rPr>
                <w:rFonts w:ascii="Arial" w:eastAsiaTheme="minorEastAsia" w:hAnsi="Arial" w:cs="Arial"/>
                <w:b/>
                <w:color w:val="000000"/>
              </w:rPr>
              <w:t>Responses</w:t>
            </w:r>
          </w:p>
        </w:tc>
        <w:tc>
          <w:tcPr>
            <w:tcW w:w="1710" w:type="dxa"/>
            <w:vMerge w:val="restart"/>
            <w:tcBorders>
              <w:top w:val="single" w:sz="16" w:space="0" w:color="000000"/>
              <w:right w:val="single" w:sz="16" w:space="0" w:color="000000"/>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b/>
                <w:color w:val="000000"/>
              </w:rPr>
            </w:pPr>
            <w:r w:rsidRPr="008020FF">
              <w:rPr>
                <w:rFonts w:ascii="Arial" w:eastAsiaTheme="minorEastAsia" w:hAnsi="Arial" w:cs="Arial"/>
                <w:b/>
                <w:color w:val="000000"/>
              </w:rPr>
              <w:t>Percent of Cases</w:t>
            </w:r>
          </w:p>
        </w:tc>
      </w:tr>
      <w:tr w:rsidR="008020FF" w:rsidRPr="008020FF" w:rsidTr="00E67139">
        <w:trPr>
          <w:cantSplit/>
        </w:trPr>
        <w:tc>
          <w:tcPr>
            <w:tcW w:w="4173" w:type="dxa"/>
            <w:gridSpan w:val="3"/>
            <w:vMerge/>
            <w:tcBorders>
              <w:top w:val="single" w:sz="16" w:space="0" w:color="000000"/>
              <w:left w:val="single" w:sz="16" w:space="0" w:color="000000"/>
              <w:bottom w:val="nil"/>
              <w:right w:val="nil"/>
            </w:tcBorders>
            <w:shd w:val="clear" w:color="auto" w:fill="FFFFFF"/>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1587" w:type="dxa"/>
            <w:tcBorders>
              <w:left w:val="single" w:sz="16" w:space="0" w:color="000000"/>
              <w:bottom w:val="single" w:sz="16" w:space="0" w:color="000000"/>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b/>
                <w:color w:val="000000"/>
              </w:rPr>
            </w:pPr>
            <w:r w:rsidRPr="008020FF">
              <w:rPr>
                <w:rFonts w:ascii="Arial" w:eastAsiaTheme="minorEastAsia" w:hAnsi="Arial" w:cs="Arial"/>
                <w:b/>
                <w:color w:val="000000"/>
              </w:rPr>
              <w:t xml:space="preserve">Frequency </w:t>
            </w:r>
          </w:p>
        </w:tc>
        <w:tc>
          <w:tcPr>
            <w:tcW w:w="1620" w:type="dxa"/>
            <w:tcBorders>
              <w:bottom w:val="single" w:sz="16" w:space="0" w:color="000000"/>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b/>
                <w:color w:val="000000"/>
              </w:rPr>
            </w:pPr>
            <w:r w:rsidRPr="008020FF">
              <w:rPr>
                <w:rFonts w:ascii="Arial" w:eastAsiaTheme="minorEastAsia" w:hAnsi="Arial" w:cs="Arial"/>
                <w:b/>
                <w:color w:val="000000"/>
              </w:rPr>
              <w:t>Percent</w:t>
            </w:r>
          </w:p>
        </w:tc>
        <w:tc>
          <w:tcPr>
            <w:tcW w:w="1710" w:type="dxa"/>
            <w:vMerge/>
            <w:tcBorders>
              <w:top w:val="single" w:sz="16" w:space="0" w:color="000000"/>
              <w:right w:val="single" w:sz="16" w:space="0" w:color="000000"/>
            </w:tcBorders>
            <w:shd w:val="clear" w:color="auto" w:fill="FFFFFF"/>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r>
      <w:tr w:rsidR="008020FF" w:rsidRPr="008020FF" w:rsidTr="00E67139">
        <w:trPr>
          <w:cantSplit/>
        </w:trPr>
        <w:tc>
          <w:tcPr>
            <w:tcW w:w="1911" w:type="dxa"/>
            <w:vMerge w:val="restart"/>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Known risk factors</w:t>
            </w:r>
          </w:p>
        </w:tc>
        <w:tc>
          <w:tcPr>
            <w:tcW w:w="2262" w:type="dxa"/>
            <w:gridSpan w:val="2"/>
            <w:tcBorders>
              <w:top w:val="single" w:sz="16" w:space="0" w:color="000000"/>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Having multiple sexual partners</w:t>
            </w:r>
          </w:p>
        </w:tc>
        <w:tc>
          <w:tcPr>
            <w:tcW w:w="1587" w:type="dxa"/>
            <w:tcBorders>
              <w:top w:val="single" w:sz="16" w:space="0" w:color="000000"/>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124</w:t>
            </w:r>
          </w:p>
        </w:tc>
        <w:tc>
          <w:tcPr>
            <w:tcW w:w="1620" w:type="dxa"/>
            <w:tcBorders>
              <w:top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23.0%</w:t>
            </w:r>
          </w:p>
        </w:tc>
        <w:tc>
          <w:tcPr>
            <w:tcW w:w="1710" w:type="dxa"/>
            <w:tcBorders>
              <w:top w:val="single" w:sz="16" w:space="0" w:color="000000"/>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40.8%</w:t>
            </w:r>
          </w:p>
        </w:tc>
      </w:tr>
      <w:tr w:rsidR="008020FF" w:rsidRPr="008020FF" w:rsidTr="00E67139">
        <w:trPr>
          <w:cantSplit/>
        </w:trPr>
        <w:tc>
          <w:tcPr>
            <w:tcW w:w="1911"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2262" w:type="dxa"/>
            <w:gridSpan w:val="2"/>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Early sexual intercourse</w:t>
            </w:r>
          </w:p>
        </w:tc>
        <w:tc>
          <w:tcPr>
            <w:tcW w:w="1587"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77</w:t>
            </w:r>
          </w:p>
        </w:tc>
        <w:tc>
          <w:tcPr>
            <w:tcW w:w="162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14.3%</w:t>
            </w:r>
          </w:p>
        </w:tc>
        <w:tc>
          <w:tcPr>
            <w:tcW w:w="171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25.3%</w:t>
            </w:r>
          </w:p>
        </w:tc>
      </w:tr>
      <w:tr w:rsidR="008020FF" w:rsidRPr="008020FF" w:rsidTr="00E67139">
        <w:trPr>
          <w:cantSplit/>
        </w:trPr>
        <w:tc>
          <w:tcPr>
            <w:tcW w:w="1911"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2262" w:type="dxa"/>
            <w:gridSpan w:val="2"/>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Cigarette smoking</w:t>
            </w:r>
          </w:p>
        </w:tc>
        <w:tc>
          <w:tcPr>
            <w:tcW w:w="1587"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53</w:t>
            </w:r>
          </w:p>
        </w:tc>
        <w:tc>
          <w:tcPr>
            <w:tcW w:w="162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9.9%</w:t>
            </w:r>
          </w:p>
        </w:tc>
        <w:tc>
          <w:tcPr>
            <w:tcW w:w="171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17.4%</w:t>
            </w:r>
          </w:p>
        </w:tc>
      </w:tr>
      <w:tr w:rsidR="008020FF" w:rsidRPr="008020FF" w:rsidTr="00E67139">
        <w:trPr>
          <w:cantSplit/>
        </w:trPr>
        <w:tc>
          <w:tcPr>
            <w:tcW w:w="1911"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2262" w:type="dxa"/>
            <w:gridSpan w:val="2"/>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Genital infection</w:t>
            </w:r>
          </w:p>
        </w:tc>
        <w:tc>
          <w:tcPr>
            <w:tcW w:w="1587"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82</w:t>
            </w:r>
          </w:p>
        </w:tc>
        <w:tc>
          <w:tcPr>
            <w:tcW w:w="162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15.2%</w:t>
            </w:r>
          </w:p>
        </w:tc>
        <w:tc>
          <w:tcPr>
            <w:tcW w:w="171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27.0%</w:t>
            </w:r>
          </w:p>
        </w:tc>
      </w:tr>
      <w:tr w:rsidR="008020FF" w:rsidRPr="008020FF" w:rsidTr="00E67139">
        <w:trPr>
          <w:cantSplit/>
        </w:trPr>
        <w:tc>
          <w:tcPr>
            <w:tcW w:w="1911"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2262" w:type="dxa"/>
            <w:gridSpan w:val="2"/>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HPV infection</w:t>
            </w:r>
          </w:p>
        </w:tc>
        <w:tc>
          <w:tcPr>
            <w:tcW w:w="1587"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28</w:t>
            </w:r>
          </w:p>
        </w:tc>
        <w:tc>
          <w:tcPr>
            <w:tcW w:w="162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5.2%</w:t>
            </w:r>
          </w:p>
        </w:tc>
        <w:tc>
          <w:tcPr>
            <w:tcW w:w="171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9.2%</w:t>
            </w:r>
          </w:p>
        </w:tc>
      </w:tr>
      <w:tr w:rsidR="008020FF" w:rsidRPr="008020FF" w:rsidTr="00E67139">
        <w:trPr>
          <w:cantSplit/>
        </w:trPr>
        <w:tc>
          <w:tcPr>
            <w:tcW w:w="1911"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2262" w:type="dxa"/>
            <w:gridSpan w:val="2"/>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Using OCP for long time</w:t>
            </w:r>
          </w:p>
        </w:tc>
        <w:tc>
          <w:tcPr>
            <w:tcW w:w="1587"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w:t>
            </w:r>
          </w:p>
        </w:tc>
        <w:tc>
          <w:tcPr>
            <w:tcW w:w="162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1.9%</w:t>
            </w:r>
          </w:p>
        </w:tc>
        <w:tc>
          <w:tcPr>
            <w:tcW w:w="171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3.3%</w:t>
            </w:r>
          </w:p>
        </w:tc>
      </w:tr>
      <w:tr w:rsidR="008020FF" w:rsidRPr="008020FF" w:rsidTr="00E67139">
        <w:trPr>
          <w:cantSplit/>
        </w:trPr>
        <w:tc>
          <w:tcPr>
            <w:tcW w:w="1911"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2262" w:type="dxa"/>
            <w:gridSpan w:val="2"/>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Having multiple delivery</w:t>
            </w:r>
          </w:p>
        </w:tc>
        <w:tc>
          <w:tcPr>
            <w:tcW w:w="1587"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w:t>
            </w:r>
          </w:p>
        </w:tc>
        <w:tc>
          <w:tcPr>
            <w:tcW w:w="162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1.9%</w:t>
            </w:r>
          </w:p>
        </w:tc>
        <w:tc>
          <w:tcPr>
            <w:tcW w:w="171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3.3%</w:t>
            </w:r>
          </w:p>
        </w:tc>
      </w:tr>
      <w:tr w:rsidR="008020FF" w:rsidRPr="008020FF" w:rsidTr="00E67139">
        <w:trPr>
          <w:cantSplit/>
        </w:trPr>
        <w:tc>
          <w:tcPr>
            <w:tcW w:w="1911"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2262" w:type="dxa"/>
            <w:gridSpan w:val="2"/>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HIV infection</w:t>
            </w:r>
          </w:p>
        </w:tc>
        <w:tc>
          <w:tcPr>
            <w:tcW w:w="1587"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33</w:t>
            </w:r>
          </w:p>
        </w:tc>
        <w:tc>
          <w:tcPr>
            <w:tcW w:w="162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6.1%</w:t>
            </w:r>
          </w:p>
        </w:tc>
        <w:tc>
          <w:tcPr>
            <w:tcW w:w="171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10.9%</w:t>
            </w:r>
          </w:p>
        </w:tc>
      </w:tr>
      <w:tr w:rsidR="008020FF" w:rsidRPr="008020FF" w:rsidTr="00E67139">
        <w:trPr>
          <w:cantSplit/>
        </w:trPr>
        <w:tc>
          <w:tcPr>
            <w:tcW w:w="1911"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2262" w:type="dxa"/>
            <w:gridSpan w:val="2"/>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 xml:space="preserve"> I don't know</w:t>
            </w:r>
          </w:p>
        </w:tc>
        <w:tc>
          <w:tcPr>
            <w:tcW w:w="1587"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121</w:t>
            </w:r>
          </w:p>
        </w:tc>
        <w:tc>
          <w:tcPr>
            <w:tcW w:w="162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22.5%</w:t>
            </w:r>
          </w:p>
        </w:tc>
        <w:tc>
          <w:tcPr>
            <w:tcW w:w="171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39.8%</w:t>
            </w:r>
          </w:p>
        </w:tc>
      </w:tr>
      <w:tr w:rsidR="008020FF" w:rsidRPr="008020FF" w:rsidTr="00E67139">
        <w:trPr>
          <w:cantSplit/>
        </w:trPr>
        <w:tc>
          <w:tcPr>
            <w:tcW w:w="4173" w:type="dxa"/>
            <w:gridSpan w:val="3"/>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right="60"/>
              <w:rPr>
                <w:rFonts w:ascii="Arial" w:eastAsiaTheme="minorEastAsia" w:hAnsi="Arial" w:cs="Arial"/>
                <w:b/>
                <w:color w:val="000000"/>
              </w:rPr>
            </w:pPr>
            <w:r w:rsidRPr="008020FF">
              <w:rPr>
                <w:rFonts w:ascii="Arial" w:eastAsiaTheme="minorEastAsia" w:hAnsi="Arial" w:cs="Arial"/>
                <w:b/>
                <w:color w:val="000000"/>
              </w:rPr>
              <w:t xml:space="preserve">                                           Total</w:t>
            </w:r>
          </w:p>
        </w:tc>
        <w:tc>
          <w:tcPr>
            <w:tcW w:w="1587" w:type="dxa"/>
            <w:tcBorders>
              <w:top w:val="nil"/>
              <w:left w:val="single" w:sz="16" w:space="0" w:color="000000"/>
              <w:bottom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538</w:t>
            </w:r>
          </w:p>
        </w:tc>
        <w:tc>
          <w:tcPr>
            <w:tcW w:w="1620" w:type="dxa"/>
            <w:tcBorders>
              <w:top w:val="nil"/>
              <w:bottom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710" w:type="dxa"/>
            <w:tcBorders>
              <w:top w:val="nil"/>
              <w:bottom w:val="single" w:sz="16" w:space="0" w:color="000000"/>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177.0%</w:t>
            </w:r>
          </w:p>
        </w:tc>
      </w:tr>
      <w:tr w:rsidR="008020FF" w:rsidRPr="008020FF" w:rsidTr="00E67139">
        <w:trPr>
          <w:cantSplit/>
        </w:trPr>
        <w:tc>
          <w:tcPr>
            <w:tcW w:w="1980" w:type="dxa"/>
            <w:gridSpan w:val="2"/>
            <w:vMerge w:val="restart"/>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right="60"/>
              <w:rPr>
                <w:rFonts w:ascii="Arial" w:eastAsiaTheme="minorEastAsia" w:hAnsi="Arial" w:cs="Arial"/>
                <w:b/>
                <w:color w:val="000000"/>
              </w:rPr>
            </w:pPr>
            <w:r w:rsidRPr="008020FF">
              <w:rPr>
                <w:rFonts w:ascii="Arial" w:eastAsiaTheme="minorEastAsia" w:hAnsi="Arial" w:cs="Arial"/>
                <w:b/>
                <w:color w:val="000000"/>
              </w:rPr>
              <w:t xml:space="preserve">Vulnerable for </w:t>
            </w:r>
          </w:p>
          <w:p w:rsidR="008020FF" w:rsidRPr="008020FF" w:rsidRDefault="008020FF" w:rsidP="008020FF">
            <w:pPr>
              <w:widowControl w:val="0"/>
              <w:autoSpaceDE w:val="0"/>
              <w:autoSpaceDN w:val="0"/>
              <w:adjustRightInd w:val="0"/>
              <w:spacing w:after="0" w:line="320" w:lineRule="atLeast"/>
              <w:ind w:right="60"/>
              <w:rPr>
                <w:rFonts w:ascii="Arial" w:eastAsiaTheme="minorEastAsia" w:hAnsi="Arial" w:cs="Arial"/>
                <w:b/>
                <w:color w:val="000000"/>
              </w:rPr>
            </w:pPr>
            <w:r w:rsidRPr="008020FF">
              <w:rPr>
                <w:rFonts w:ascii="Arial" w:eastAsiaTheme="minorEastAsia" w:hAnsi="Arial" w:cs="Arial"/>
                <w:b/>
                <w:color w:val="000000"/>
              </w:rPr>
              <w:t>cervical cancer</w:t>
            </w:r>
          </w:p>
        </w:tc>
        <w:tc>
          <w:tcPr>
            <w:tcW w:w="2193" w:type="dxa"/>
            <w:tcBorders>
              <w:top w:val="single" w:sz="16" w:space="0" w:color="000000"/>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right="60"/>
              <w:rPr>
                <w:rFonts w:ascii="Arial" w:eastAsiaTheme="minorEastAsia" w:hAnsi="Arial" w:cs="Arial"/>
                <w:color w:val="000000"/>
              </w:rPr>
            </w:pPr>
            <w:r w:rsidRPr="008020FF">
              <w:rPr>
                <w:rFonts w:ascii="Arial" w:eastAsiaTheme="minorEastAsia" w:hAnsi="Arial" w:cs="Arial"/>
                <w:color w:val="000000"/>
              </w:rPr>
              <w:t>Age above 50</w:t>
            </w:r>
          </w:p>
        </w:tc>
        <w:tc>
          <w:tcPr>
            <w:tcW w:w="1587" w:type="dxa"/>
            <w:tcBorders>
              <w:top w:val="single" w:sz="16" w:space="0" w:color="000000"/>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54</w:t>
            </w:r>
          </w:p>
        </w:tc>
        <w:tc>
          <w:tcPr>
            <w:tcW w:w="1620" w:type="dxa"/>
            <w:tcBorders>
              <w:top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14.2%</w:t>
            </w:r>
          </w:p>
        </w:tc>
        <w:tc>
          <w:tcPr>
            <w:tcW w:w="1710" w:type="dxa"/>
            <w:tcBorders>
              <w:top w:val="single" w:sz="16" w:space="0" w:color="000000"/>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17.8%</w:t>
            </w:r>
          </w:p>
        </w:tc>
      </w:tr>
      <w:tr w:rsidR="008020FF" w:rsidRPr="008020FF" w:rsidTr="00E67139">
        <w:trPr>
          <w:cantSplit/>
        </w:trPr>
        <w:tc>
          <w:tcPr>
            <w:tcW w:w="1980" w:type="dxa"/>
            <w:gridSpan w:val="2"/>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2193"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right="60"/>
              <w:rPr>
                <w:rFonts w:ascii="Arial" w:eastAsiaTheme="minorEastAsia" w:hAnsi="Arial" w:cs="Arial"/>
                <w:color w:val="000000"/>
              </w:rPr>
            </w:pPr>
            <w:r w:rsidRPr="008020FF">
              <w:rPr>
                <w:rFonts w:ascii="Arial" w:eastAsiaTheme="minorEastAsia" w:hAnsi="Arial" w:cs="Arial"/>
                <w:color w:val="000000"/>
              </w:rPr>
              <w:t>Reproductive age group</w:t>
            </w:r>
          </w:p>
        </w:tc>
        <w:tc>
          <w:tcPr>
            <w:tcW w:w="1587"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73</w:t>
            </w:r>
          </w:p>
        </w:tc>
        <w:tc>
          <w:tcPr>
            <w:tcW w:w="162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19.2%</w:t>
            </w:r>
          </w:p>
        </w:tc>
        <w:tc>
          <w:tcPr>
            <w:tcW w:w="171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24.0%</w:t>
            </w:r>
          </w:p>
        </w:tc>
      </w:tr>
      <w:tr w:rsidR="008020FF" w:rsidRPr="008020FF" w:rsidTr="00E67139">
        <w:trPr>
          <w:cantSplit/>
        </w:trPr>
        <w:tc>
          <w:tcPr>
            <w:tcW w:w="1980" w:type="dxa"/>
            <w:gridSpan w:val="2"/>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2193"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right="60"/>
              <w:rPr>
                <w:rFonts w:ascii="Arial" w:eastAsiaTheme="minorEastAsia" w:hAnsi="Arial" w:cs="Arial"/>
                <w:color w:val="000000"/>
              </w:rPr>
            </w:pPr>
            <w:r w:rsidRPr="008020FF">
              <w:rPr>
                <w:rFonts w:ascii="Arial" w:eastAsiaTheme="minorEastAsia" w:hAnsi="Arial" w:cs="Arial"/>
                <w:color w:val="000000"/>
              </w:rPr>
              <w:t>Children</w:t>
            </w:r>
          </w:p>
        </w:tc>
        <w:tc>
          <w:tcPr>
            <w:tcW w:w="1587"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8</w:t>
            </w:r>
          </w:p>
        </w:tc>
        <w:tc>
          <w:tcPr>
            <w:tcW w:w="162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2.1%</w:t>
            </w:r>
          </w:p>
        </w:tc>
        <w:tc>
          <w:tcPr>
            <w:tcW w:w="171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2.6%</w:t>
            </w:r>
          </w:p>
        </w:tc>
      </w:tr>
      <w:tr w:rsidR="008020FF" w:rsidRPr="008020FF" w:rsidTr="00E67139">
        <w:trPr>
          <w:cantSplit/>
        </w:trPr>
        <w:tc>
          <w:tcPr>
            <w:tcW w:w="1980" w:type="dxa"/>
            <w:gridSpan w:val="2"/>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2193"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right="60"/>
              <w:rPr>
                <w:rFonts w:ascii="Arial" w:eastAsiaTheme="minorEastAsia" w:hAnsi="Arial" w:cs="Arial"/>
                <w:color w:val="000000"/>
              </w:rPr>
            </w:pPr>
            <w:r w:rsidRPr="008020FF">
              <w:rPr>
                <w:rFonts w:ascii="Arial" w:eastAsiaTheme="minorEastAsia" w:hAnsi="Arial" w:cs="Arial"/>
                <w:color w:val="000000"/>
              </w:rPr>
              <w:t>Married women</w:t>
            </w:r>
          </w:p>
        </w:tc>
        <w:tc>
          <w:tcPr>
            <w:tcW w:w="1587"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11</w:t>
            </w:r>
          </w:p>
        </w:tc>
        <w:tc>
          <w:tcPr>
            <w:tcW w:w="162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2.9%</w:t>
            </w:r>
          </w:p>
        </w:tc>
        <w:tc>
          <w:tcPr>
            <w:tcW w:w="171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3.6%</w:t>
            </w:r>
          </w:p>
        </w:tc>
      </w:tr>
      <w:tr w:rsidR="008020FF" w:rsidRPr="008020FF" w:rsidTr="00E67139">
        <w:trPr>
          <w:cantSplit/>
        </w:trPr>
        <w:tc>
          <w:tcPr>
            <w:tcW w:w="1980" w:type="dxa"/>
            <w:gridSpan w:val="2"/>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2193"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right="60"/>
              <w:rPr>
                <w:rFonts w:ascii="Arial" w:eastAsiaTheme="minorEastAsia" w:hAnsi="Arial" w:cs="Arial"/>
                <w:color w:val="000000"/>
              </w:rPr>
            </w:pPr>
            <w:r w:rsidRPr="008020FF">
              <w:rPr>
                <w:rFonts w:ascii="Arial" w:eastAsiaTheme="minorEastAsia" w:hAnsi="Arial" w:cs="Arial"/>
                <w:color w:val="000000"/>
              </w:rPr>
              <w:t>Prostitute</w:t>
            </w:r>
          </w:p>
        </w:tc>
        <w:tc>
          <w:tcPr>
            <w:tcW w:w="1587"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106</w:t>
            </w:r>
          </w:p>
        </w:tc>
        <w:tc>
          <w:tcPr>
            <w:tcW w:w="162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27.8%</w:t>
            </w:r>
          </w:p>
        </w:tc>
        <w:tc>
          <w:tcPr>
            <w:tcW w:w="171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34.9%</w:t>
            </w:r>
          </w:p>
        </w:tc>
      </w:tr>
      <w:tr w:rsidR="008020FF" w:rsidRPr="008020FF" w:rsidTr="00E67139">
        <w:trPr>
          <w:cantSplit/>
        </w:trPr>
        <w:tc>
          <w:tcPr>
            <w:tcW w:w="1980" w:type="dxa"/>
            <w:gridSpan w:val="2"/>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2193"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right="60"/>
              <w:rPr>
                <w:rFonts w:ascii="Arial" w:eastAsiaTheme="minorEastAsia" w:hAnsi="Arial" w:cs="Arial"/>
                <w:color w:val="000000"/>
              </w:rPr>
            </w:pPr>
            <w:r w:rsidRPr="008020FF">
              <w:rPr>
                <w:rFonts w:ascii="Arial" w:eastAsiaTheme="minorEastAsia" w:hAnsi="Arial" w:cs="Arial"/>
                <w:color w:val="000000"/>
              </w:rPr>
              <w:t>I don't know</w:t>
            </w:r>
          </w:p>
        </w:tc>
        <w:tc>
          <w:tcPr>
            <w:tcW w:w="1587"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127</w:t>
            </w:r>
          </w:p>
        </w:tc>
        <w:tc>
          <w:tcPr>
            <w:tcW w:w="162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33.3%</w:t>
            </w:r>
          </w:p>
        </w:tc>
        <w:tc>
          <w:tcPr>
            <w:tcW w:w="171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41.8%</w:t>
            </w:r>
          </w:p>
        </w:tc>
      </w:tr>
      <w:tr w:rsidR="008020FF" w:rsidRPr="008020FF" w:rsidTr="00E67139">
        <w:trPr>
          <w:cantSplit/>
        </w:trPr>
        <w:tc>
          <w:tcPr>
            <w:tcW w:w="1980" w:type="dxa"/>
            <w:gridSpan w:val="2"/>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2193"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right="60"/>
              <w:rPr>
                <w:rFonts w:ascii="Arial" w:eastAsiaTheme="minorEastAsia" w:hAnsi="Arial" w:cs="Arial"/>
                <w:color w:val="000000"/>
              </w:rPr>
            </w:pPr>
            <w:r w:rsidRPr="008020FF">
              <w:rPr>
                <w:rFonts w:ascii="Arial" w:eastAsiaTheme="minorEastAsia" w:hAnsi="Arial" w:cs="Arial"/>
                <w:color w:val="000000"/>
              </w:rPr>
              <w:t>Other</w:t>
            </w:r>
          </w:p>
        </w:tc>
        <w:tc>
          <w:tcPr>
            <w:tcW w:w="1587"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w:t>
            </w:r>
          </w:p>
        </w:tc>
        <w:tc>
          <w:tcPr>
            <w:tcW w:w="162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0.5%</w:t>
            </w:r>
          </w:p>
        </w:tc>
        <w:tc>
          <w:tcPr>
            <w:tcW w:w="171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0.7%</w:t>
            </w:r>
          </w:p>
        </w:tc>
      </w:tr>
      <w:tr w:rsidR="008020FF" w:rsidRPr="008020FF" w:rsidTr="00E67139">
        <w:trPr>
          <w:cantSplit/>
        </w:trPr>
        <w:tc>
          <w:tcPr>
            <w:tcW w:w="4173" w:type="dxa"/>
            <w:gridSpan w:val="3"/>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color w:val="000000"/>
              </w:rPr>
              <w:t xml:space="preserve">                                            </w:t>
            </w:r>
            <w:r w:rsidRPr="008020FF">
              <w:rPr>
                <w:rFonts w:ascii="Arial" w:eastAsiaTheme="minorEastAsia" w:hAnsi="Arial" w:cs="Arial"/>
                <w:b/>
                <w:color w:val="000000"/>
              </w:rPr>
              <w:t>Total</w:t>
            </w:r>
          </w:p>
        </w:tc>
        <w:tc>
          <w:tcPr>
            <w:tcW w:w="1587" w:type="dxa"/>
            <w:tcBorders>
              <w:top w:val="nil"/>
              <w:left w:val="single" w:sz="16" w:space="0" w:color="000000"/>
              <w:bottom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381</w:t>
            </w:r>
          </w:p>
        </w:tc>
        <w:tc>
          <w:tcPr>
            <w:tcW w:w="1620" w:type="dxa"/>
            <w:tcBorders>
              <w:top w:val="nil"/>
              <w:bottom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710" w:type="dxa"/>
            <w:tcBorders>
              <w:top w:val="nil"/>
              <w:bottom w:val="single" w:sz="16" w:space="0" w:color="000000"/>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125.3%</w:t>
            </w:r>
          </w:p>
        </w:tc>
      </w:tr>
      <w:tr w:rsidR="008020FF" w:rsidRPr="008020FF" w:rsidTr="00E67139">
        <w:trPr>
          <w:cantSplit/>
        </w:trPr>
        <w:tc>
          <w:tcPr>
            <w:tcW w:w="1980" w:type="dxa"/>
            <w:gridSpan w:val="2"/>
            <w:vMerge w:val="restart"/>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Know sign/</w:t>
            </w:r>
            <w:proofErr w:type="spellStart"/>
            <w:r w:rsidRPr="008020FF">
              <w:rPr>
                <w:rFonts w:ascii="Arial" w:hAnsi="Arial" w:cs="Arial"/>
                <w:b/>
              </w:rPr>
              <w:t>symp</w:t>
            </w:r>
            <w:proofErr w:type="spellEnd"/>
            <w:r w:rsidRPr="008020FF">
              <w:rPr>
                <w:rFonts w:ascii="Arial" w:hAnsi="Arial" w:cs="Arial"/>
                <w:b/>
              </w:rPr>
              <w:t xml:space="preserve">. </w:t>
            </w:r>
          </w:p>
          <w:p w:rsidR="008020FF" w:rsidRPr="008020FF" w:rsidRDefault="008020FF" w:rsidP="008020FF">
            <w:pPr>
              <w:spacing w:line="320" w:lineRule="atLeast"/>
              <w:ind w:left="60" w:right="60"/>
              <w:rPr>
                <w:rFonts w:ascii="Arial" w:hAnsi="Arial" w:cs="Arial"/>
                <w:b/>
              </w:rPr>
            </w:pPr>
            <w:r w:rsidRPr="008020FF">
              <w:rPr>
                <w:rFonts w:ascii="Arial" w:hAnsi="Arial" w:cs="Arial"/>
                <w:b/>
              </w:rPr>
              <w:t xml:space="preserve">of cervical </w:t>
            </w:r>
            <w:r w:rsidRPr="008020FF">
              <w:rPr>
                <w:rFonts w:ascii="Arial" w:hAnsi="Arial" w:cs="Arial"/>
                <w:b/>
              </w:rPr>
              <w:lastRenderedPageBreak/>
              <w:t>cancer</w:t>
            </w:r>
          </w:p>
        </w:tc>
        <w:tc>
          <w:tcPr>
            <w:tcW w:w="2193" w:type="dxa"/>
            <w:tcBorders>
              <w:top w:val="single" w:sz="16" w:space="0" w:color="000000"/>
              <w:left w:val="nil"/>
              <w:bottom w:val="nil"/>
              <w:right w:val="single" w:sz="16" w:space="0" w:color="000000"/>
            </w:tcBorders>
            <w:shd w:val="clear" w:color="auto" w:fill="FFFFFF"/>
            <w:vAlign w:val="center"/>
          </w:tcPr>
          <w:p w:rsidR="008020FF" w:rsidRPr="008020FF" w:rsidRDefault="008020FF" w:rsidP="008020FF">
            <w:pPr>
              <w:spacing w:line="320" w:lineRule="atLeast"/>
              <w:ind w:right="60"/>
              <w:rPr>
                <w:rFonts w:ascii="Arial" w:hAnsi="Arial" w:cs="Arial"/>
              </w:rPr>
            </w:pPr>
            <w:r w:rsidRPr="008020FF">
              <w:rPr>
                <w:rFonts w:ascii="Arial" w:hAnsi="Arial" w:cs="Arial"/>
              </w:rPr>
              <w:lastRenderedPageBreak/>
              <w:t>Foul smelling Vaginal discharge</w:t>
            </w:r>
          </w:p>
        </w:tc>
        <w:tc>
          <w:tcPr>
            <w:tcW w:w="1587" w:type="dxa"/>
            <w:tcBorders>
              <w:top w:val="single" w:sz="16" w:space="0" w:color="000000"/>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89</w:t>
            </w:r>
          </w:p>
        </w:tc>
        <w:tc>
          <w:tcPr>
            <w:tcW w:w="1620" w:type="dxa"/>
            <w:tcBorders>
              <w:top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19.8%</w:t>
            </w:r>
          </w:p>
        </w:tc>
        <w:tc>
          <w:tcPr>
            <w:tcW w:w="1710" w:type="dxa"/>
            <w:tcBorders>
              <w:top w:val="single" w:sz="16" w:space="0" w:color="000000"/>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29.4%</w:t>
            </w:r>
          </w:p>
        </w:tc>
      </w:tr>
      <w:tr w:rsidR="008020FF" w:rsidRPr="008020FF" w:rsidTr="00E67139">
        <w:trPr>
          <w:cantSplit/>
        </w:trPr>
        <w:tc>
          <w:tcPr>
            <w:tcW w:w="1980" w:type="dxa"/>
            <w:gridSpan w:val="2"/>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193"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right="60"/>
              <w:rPr>
                <w:rFonts w:ascii="Arial" w:hAnsi="Arial" w:cs="Arial"/>
              </w:rPr>
            </w:pPr>
            <w:r w:rsidRPr="008020FF">
              <w:rPr>
                <w:rFonts w:ascii="Arial" w:hAnsi="Arial" w:cs="Arial"/>
              </w:rPr>
              <w:t>Vaginal bleeding</w:t>
            </w:r>
          </w:p>
        </w:tc>
        <w:tc>
          <w:tcPr>
            <w:tcW w:w="1587"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73</w:t>
            </w:r>
          </w:p>
        </w:tc>
        <w:tc>
          <w:tcPr>
            <w:tcW w:w="162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16.2%</w:t>
            </w:r>
          </w:p>
        </w:tc>
        <w:tc>
          <w:tcPr>
            <w:tcW w:w="171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24.1%</w:t>
            </w:r>
          </w:p>
        </w:tc>
      </w:tr>
      <w:tr w:rsidR="008020FF" w:rsidRPr="008020FF" w:rsidTr="00E67139">
        <w:trPr>
          <w:cantSplit/>
        </w:trPr>
        <w:tc>
          <w:tcPr>
            <w:tcW w:w="1980" w:type="dxa"/>
            <w:gridSpan w:val="2"/>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193"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right="60"/>
              <w:rPr>
                <w:rFonts w:ascii="Arial" w:hAnsi="Arial" w:cs="Arial"/>
              </w:rPr>
            </w:pPr>
            <w:r w:rsidRPr="008020FF">
              <w:rPr>
                <w:rFonts w:ascii="Arial" w:hAnsi="Arial" w:cs="Arial"/>
              </w:rPr>
              <w:t>Contact bleeding</w:t>
            </w:r>
          </w:p>
        </w:tc>
        <w:tc>
          <w:tcPr>
            <w:tcW w:w="1587"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60</w:t>
            </w:r>
          </w:p>
        </w:tc>
        <w:tc>
          <w:tcPr>
            <w:tcW w:w="162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13.3%</w:t>
            </w:r>
          </w:p>
        </w:tc>
        <w:tc>
          <w:tcPr>
            <w:tcW w:w="171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19.8%</w:t>
            </w:r>
          </w:p>
        </w:tc>
      </w:tr>
      <w:tr w:rsidR="008020FF" w:rsidRPr="008020FF" w:rsidTr="00E67139">
        <w:trPr>
          <w:cantSplit/>
        </w:trPr>
        <w:tc>
          <w:tcPr>
            <w:tcW w:w="1980" w:type="dxa"/>
            <w:gridSpan w:val="2"/>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193"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right="60"/>
              <w:rPr>
                <w:rFonts w:ascii="Arial" w:hAnsi="Arial" w:cs="Arial"/>
              </w:rPr>
            </w:pPr>
            <w:r w:rsidRPr="008020FF">
              <w:rPr>
                <w:rFonts w:ascii="Arial" w:hAnsi="Arial" w:cs="Arial"/>
              </w:rPr>
              <w:t>Bleeding after menopause</w:t>
            </w:r>
          </w:p>
        </w:tc>
        <w:tc>
          <w:tcPr>
            <w:tcW w:w="1587"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28</w:t>
            </w:r>
          </w:p>
        </w:tc>
        <w:tc>
          <w:tcPr>
            <w:tcW w:w="162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6.2%</w:t>
            </w:r>
          </w:p>
        </w:tc>
        <w:tc>
          <w:tcPr>
            <w:tcW w:w="171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9.2%</w:t>
            </w:r>
          </w:p>
        </w:tc>
      </w:tr>
      <w:tr w:rsidR="008020FF" w:rsidRPr="008020FF" w:rsidTr="00E67139">
        <w:trPr>
          <w:cantSplit/>
        </w:trPr>
        <w:tc>
          <w:tcPr>
            <w:tcW w:w="1980" w:type="dxa"/>
            <w:gridSpan w:val="2"/>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193"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right="60"/>
              <w:rPr>
                <w:rFonts w:ascii="Arial" w:hAnsi="Arial" w:cs="Arial"/>
              </w:rPr>
            </w:pPr>
            <w:r w:rsidRPr="008020FF">
              <w:rPr>
                <w:rFonts w:ascii="Arial" w:hAnsi="Arial" w:cs="Arial"/>
              </w:rPr>
              <w:t>Dyspareunia</w:t>
            </w:r>
          </w:p>
        </w:tc>
        <w:tc>
          <w:tcPr>
            <w:tcW w:w="1587"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32</w:t>
            </w:r>
          </w:p>
        </w:tc>
        <w:tc>
          <w:tcPr>
            <w:tcW w:w="162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7.1%</w:t>
            </w:r>
          </w:p>
        </w:tc>
        <w:tc>
          <w:tcPr>
            <w:tcW w:w="171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10.6%</w:t>
            </w:r>
          </w:p>
        </w:tc>
      </w:tr>
      <w:tr w:rsidR="008020FF" w:rsidRPr="008020FF" w:rsidTr="00E67139">
        <w:trPr>
          <w:cantSplit/>
        </w:trPr>
        <w:tc>
          <w:tcPr>
            <w:tcW w:w="1980" w:type="dxa"/>
            <w:gridSpan w:val="2"/>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193"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right="60"/>
              <w:rPr>
                <w:rFonts w:ascii="Arial" w:hAnsi="Arial" w:cs="Arial"/>
              </w:rPr>
            </w:pPr>
            <w:r w:rsidRPr="008020FF">
              <w:rPr>
                <w:rFonts w:ascii="Arial" w:hAnsi="Arial" w:cs="Arial"/>
              </w:rPr>
              <w:t>Lower abdominal pain</w:t>
            </w:r>
          </w:p>
        </w:tc>
        <w:tc>
          <w:tcPr>
            <w:tcW w:w="1587"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17</w:t>
            </w:r>
          </w:p>
        </w:tc>
        <w:tc>
          <w:tcPr>
            <w:tcW w:w="162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3.8%</w:t>
            </w:r>
          </w:p>
        </w:tc>
        <w:tc>
          <w:tcPr>
            <w:tcW w:w="171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5.6%</w:t>
            </w:r>
          </w:p>
        </w:tc>
      </w:tr>
      <w:tr w:rsidR="008020FF" w:rsidRPr="008020FF" w:rsidTr="00E67139">
        <w:trPr>
          <w:cantSplit/>
        </w:trPr>
        <w:tc>
          <w:tcPr>
            <w:tcW w:w="1980" w:type="dxa"/>
            <w:gridSpan w:val="2"/>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193"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right="60"/>
              <w:rPr>
                <w:rFonts w:ascii="Arial" w:hAnsi="Arial" w:cs="Arial"/>
              </w:rPr>
            </w:pPr>
            <w:r w:rsidRPr="008020FF">
              <w:rPr>
                <w:rFonts w:ascii="Arial" w:hAnsi="Arial" w:cs="Arial"/>
              </w:rPr>
              <w:t>Urinary symptom</w:t>
            </w:r>
          </w:p>
        </w:tc>
        <w:tc>
          <w:tcPr>
            <w:tcW w:w="1587"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20</w:t>
            </w:r>
          </w:p>
        </w:tc>
        <w:tc>
          <w:tcPr>
            <w:tcW w:w="162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4.4%</w:t>
            </w:r>
          </w:p>
        </w:tc>
        <w:tc>
          <w:tcPr>
            <w:tcW w:w="171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6.6%</w:t>
            </w:r>
          </w:p>
        </w:tc>
      </w:tr>
      <w:tr w:rsidR="008020FF" w:rsidRPr="008020FF" w:rsidTr="00E67139">
        <w:trPr>
          <w:cantSplit/>
        </w:trPr>
        <w:tc>
          <w:tcPr>
            <w:tcW w:w="1980" w:type="dxa"/>
            <w:gridSpan w:val="2"/>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193"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right="60"/>
              <w:rPr>
                <w:rFonts w:ascii="Arial" w:hAnsi="Arial" w:cs="Arial"/>
              </w:rPr>
            </w:pPr>
            <w:r w:rsidRPr="008020FF">
              <w:rPr>
                <w:rFonts w:ascii="Arial" w:hAnsi="Arial" w:cs="Arial"/>
              </w:rPr>
              <w:t>I don't know</w:t>
            </w:r>
          </w:p>
        </w:tc>
        <w:tc>
          <w:tcPr>
            <w:tcW w:w="1587"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131</w:t>
            </w:r>
          </w:p>
        </w:tc>
        <w:tc>
          <w:tcPr>
            <w:tcW w:w="162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29.1%</w:t>
            </w:r>
          </w:p>
        </w:tc>
        <w:tc>
          <w:tcPr>
            <w:tcW w:w="171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43.2%</w:t>
            </w:r>
          </w:p>
        </w:tc>
      </w:tr>
      <w:tr w:rsidR="008020FF" w:rsidRPr="008020FF" w:rsidTr="00E67139">
        <w:trPr>
          <w:cantSplit/>
        </w:trPr>
        <w:tc>
          <w:tcPr>
            <w:tcW w:w="4173" w:type="dxa"/>
            <w:gridSpan w:val="3"/>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 xml:space="preserve">                                                   Total</w:t>
            </w:r>
          </w:p>
        </w:tc>
        <w:tc>
          <w:tcPr>
            <w:tcW w:w="1587" w:type="dxa"/>
            <w:tcBorders>
              <w:top w:val="nil"/>
              <w:left w:val="single" w:sz="16" w:space="0" w:color="000000"/>
              <w:bottom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450</w:t>
            </w:r>
          </w:p>
        </w:tc>
        <w:tc>
          <w:tcPr>
            <w:tcW w:w="1620" w:type="dxa"/>
            <w:tcBorders>
              <w:top w:val="nil"/>
              <w:bottom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c>
          <w:tcPr>
            <w:tcW w:w="1710" w:type="dxa"/>
            <w:tcBorders>
              <w:top w:val="nil"/>
              <w:bottom w:val="single" w:sz="16" w:space="0" w:color="000000"/>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148.5%</w:t>
            </w:r>
          </w:p>
        </w:tc>
      </w:tr>
    </w:tbl>
    <w:p w:rsidR="008020FF" w:rsidRPr="008020FF" w:rsidRDefault="008020FF" w:rsidP="008020FF">
      <w:pPr>
        <w:jc w:val="both"/>
        <w:rPr>
          <w:rFonts w:ascii="Times New Roman" w:hAnsi="Times New Roman" w:cs="Times New Roman"/>
          <w:b/>
          <w:sz w:val="24"/>
          <w:szCs w:val="24"/>
        </w:rPr>
      </w:pP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sz w:val="24"/>
          <w:szCs w:val="24"/>
        </w:rPr>
        <w:t>Knowledge about cervical cancer screening</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Among the 304 participants 216(71.1%) believe that cervical cancer can be detected via screening. And 88(28.9%) of the study subjects think cervical cancer can’t be detected early. Out of those who regard that screening can detect early disease, 119(55.1%) of them regard it to be curable. While the other 27(12.5%) &amp; 70(32.4%) of the study subjects consider it either not to be curable or don’t know whether it is curable or not, respectively.</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Most of the participants 186(61.2%) also don’t know frequency of recommended screening or have a wrong perception of the interval of screening 79(26%). Only 3.9% of the study subjects mentioned that screening should be done every 3 years. Similarly, 210(69.1%) of the participants had no understanding of the age to start screening. </w:t>
      </w: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sz w:val="24"/>
          <w:szCs w:val="24"/>
        </w:rPr>
        <w:t>Table 4: Knowledge about cervical cancer screening,</w:t>
      </w:r>
      <w:r w:rsidRPr="008020FF">
        <w:rPr>
          <w:rFonts w:ascii="Arial" w:hAnsi="Arial" w:cs="Arial"/>
          <w:b/>
          <w:bCs/>
          <w:sz w:val="18"/>
          <w:szCs w:val="18"/>
        </w:rPr>
        <w:t xml:space="preserve"> </w:t>
      </w:r>
      <w:r w:rsidRPr="008020FF">
        <w:rPr>
          <w:rFonts w:ascii="Times New Roman" w:hAnsi="Times New Roman" w:cs="Times New Roman"/>
          <w:b/>
          <w:bCs/>
          <w:sz w:val="24"/>
          <w:szCs w:val="24"/>
        </w:rPr>
        <w:t>SPHMMC, Addis Ababa, Ethiopia</w:t>
      </w:r>
    </w:p>
    <w:p w:rsidR="008020FF" w:rsidRPr="008020FF" w:rsidRDefault="008020FF" w:rsidP="008020FF">
      <w:pPr>
        <w:jc w:val="both"/>
        <w:rPr>
          <w:rFonts w:ascii="Times New Roman" w:hAnsi="Times New Roman" w:cs="Times New Roman"/>
          <w:b/>
          <w:sz w:val="24"/>
          <w:szCs w:val="24"/>
        </w:rPr>
      </w:pPr>
    </w:p>
    <w:tbl>
      <w:tblPr>
        <w:tblW w:w="918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8"/>
        <w:gridCol w:w="2162"/>
        <w:gridCol w:w="1890"/>
        <w:gridCol w:w="2700"/>
      </w:tblGrid>
      <w:tr w:rsidR="008020FF" w:rsidRPr="008020FF" w:rsidTr="00E67139">
        <w:trPr>
          <w:cantSplit/>
        </w:trPr>
        <w:tc>
          <w:tcPr>
            <w:tcW w:w="4590" w:type="dxa"/>
            <w:gridSpan w:val="2"/>
            <w:tcBorders>
              <w:top w:val="single" w:sz="16" w:space="0" w:color="000000"/>
              <w:left w:val="single" w:sz="16" w:space="0" w:color="000000"/>
              <w:bottom w:val="single" w:sz="16" w:space="0" w:color="000000"/>
              <w:right w:val="nil"/>
            </w:tcBorders>
            <w:shd w:val="clear" w:color="auto" w:fill="FFFFFF"/>
          </w:tcPr>
          <w:p w:rsidR="008020FF" w:rsidRPr="008020FF" w:rsidRDefault="008020FF" w:rsidP="008020FF">
            <w:pPr>
              <w:spacing w:line="320" w:lineRule="atLeast"/>
              <w:ind w:left="60" w:right="60"/>
              <w:rPr>
                <w:rFonts w:ascii="Arial" w:hAnsi="Arial" w:cs="Arial"/>
                <w:b/>
              </w:rPr>
            </w:pPr>
            <w:r w:rsidRPr="008020FF">
              <w:rPr>
                <w:rFonts w:ascii="Arial" w:hAnsi="Arial" w:cs="Arial"/>
                <w:b/>
              </w:rPr>
              <w:t xml:space="preserve">Variable                               Response </w:t>
            </w:r>
          </w:p>
        </w:tc>
        <w:tc>
          <w:tcPr>
            <w:tcW w:w="1890" w:type="dxa"/>
            <w:tcBorders>
              <w:top w:val="single" w:sz="16" w:space="0" w:color="000000"/>
              <w:left w:val="single" w:sz="16" w:space="0" w:color="000000"/>
              <w:bottom w:val="single" w:sz="16" w:space="0" w:color="000000"/>
            </w:tcBorders>
            <w:shd w:val="clear" w:color="auto" w:fill="FFFFFF"/>
          </w:tcPr>
          <w:p w:rsidR="008020FF" w:rsidRPr="008020FF" w:rsidRDefault="008020FF" w:rsidP="008020FF">
            <w:pPr>
              <w:spacing w:line="320" w:lineRule="atLeast"/>
              <w:ind w:left="60" w:right="60"/>
              <w:jc w:val="center"/>
              <w:rPr>
                <w:rFonts w:ascii="Arial" w:hAnsi="Arial" w:cs="Arial"/>
                <w:b/>
              </w:rPr>
            </w:pPr>
            <w:r w:rsidRPr="008020FF">
              <w:rPr>
                <w:rFonts w:ascii="Arial" w:hAnsi="Arial" w:cs="Arial"/>
                <w:b/>
              </w:rPr>
              <w:t xml:space="preserve">FREQUENCY </w:t>
            </w:r>
          </w:p>
        </w:tc>
        <w:tc>
          <w:tcPr>
            <w:tcW w:w="2700" w:type="dxa"/>
            <w:tcBorders>
              <w:top w:val="single" w:sz="16" w:space="0" w:color="000000"/>
              <w:bottom w:val="single" w:sz="16" w:space="0" w:color="000000"/>
              <w:right w:val="single" w:sz="16" w:space="0" w:color="000000"/>
            </w:tcBorders>
            <w:shd w:val="clear" w:color="auto" w:fill="FFFFFF"/>
          </w:tcPr>
          <w:p w:rsidR="008020FF" w:rsidRPr="008020FF" w:rsidRDefault="008020FF" w:rsidP="008020FF">
            <w:pPr>
              <w:spacing w:line="320" w:lineRule="atLeast"/>
              <w:ind w:left="60" w:right="60"/>
              <w:jc w:val="center"/>
              <w:rPr>
                <w:rFonts w:ascii="Arial" w:hAnsi="Arial" w:cs="Arial"/>
                <w:b/>
              </w:rPr>
            </w:pPr>
            <w:r w:rsidRPr="008020FF">
              <w:rPr>
                <w:rFonts w:ascii="Arial" w:hAnsi="Arial" w:cs="Arial"/>
                <w:b/>
              </w:rPr>
              <w:t>PERECENTAGE</w:t>
            </w:r>
          </w:p>
        </w:tc>
      </w:tr>
      <w:tr w:rsidR="008020FF" w:rsidRPr="008020FF" w:rsidTr="00E67139">
        <w:trPr>
          <w:cantSplit/>
        </w:trPr>
        <w:tc>
          <w:tcPr>
            <w:tcW w:w="242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Can screening detect early disease?</w:t>
            </w:r>
          </w:p>
        </w:tc>
        <w:tc>
          <w:tcPr>
            <w:tcW w:w="2162"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Yes</w:t>
            </w:r>
          </w:p>
        </w:tc>
        <w:tc>
          <w:tcPr>
            <w:tcW w:w="189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216</w:t>
            </w:r>
          </w:p>
        </w:tc>
        <w:tc>
          <w:tcPr>
            <w:tcW w:w="270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71.1%</w:t>
            </w:r>
          </w:p>
        </w:tc>
      </w:tr>
      <w:tr w:rsidR="008020FF" w:rsidRPr="008020FF" w:rsidTr="00E67139">
        <w:trPr>
          <w:cantSplit/>
        </w:trPr>
        <w:tc>
          <w:tcPr>
            <w:tcW w:w="242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162"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No</w:t>
            </w:r>
          </w:p>
        </w:tc>
        <w:tc>
          <w:tcPr>
            <w:tcW w:w="189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w:t>
            </w:r>
          </w:p>
        </w:tc>
        <w:tc>
          <w:tcPr>
            <w:tcW w:w="270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0.0%</w:t>
            </w:r>
          </w:p>
        </w:tc>
      </w:tr>
      <w:tr w:rsidR="008020FF" w:rsidRPr="008020FF" w:rsidTr="00E67139">
        <w:trPr>
          <w:cantSplit/>
        </w:trPr>
        <w:tc>
          <w:tcPr>
            <w:tcW w:w="242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162"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I don’t know</w:t>
            </w:r>
          </w:p>
        </w:tc>
        <w:tc>
          <w:tcPr>
            <w:tcW w:w="189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88</w:t>
            </w:r>
          </w:p>
        </w:tc>
        <w:tc>
          <w:tcPr>
            <w:tcW w:w="270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28.9%</w:t>
            </w:r>
          </w:p>
        </w:tc>
      </w:tr>
      <w:tr w:rsidR="008020FF" w:rsidRPr="008020FF" w:rsidTr="00E67139">
        <w:trPr>
          <w:cantSplit/>
        </w:trPr>
        <w:tc>
          <w:tcPr>
            <w:tcW w:w="242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162"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Total</w:t>
            </w:r>
          </w:p>
        </w:tc>
        <w:tc>
          <w:tcPr>
            <w:tcW w:w="189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304</w:t>
            </w:r>
          </w:p>
        </w:tc>
        <w:tc>
          <w:tcPr>
            <w:tcW w:w="270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E67139">
        <w:trPr>
          <w:cantSplit/>
        </w:trPr>
        <w:tc>
          <w:tcPr>
            <w:tcW w:w="242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spacing w:line="320" w:lineRule="atLeast"/>
              <w:ind w:right="60"/>
              <w:rPr>
                <w:rFonts w:ascii="Arial" w:hAnsi="Arial" w:cs="Arial"/>
                <w:b/>
              </w:rPr>
            </w:pPr>
            <w:r w:rsidRPr="008020FF">
              <w:rPr>
                <w:rFonts w:ascii="Arial" w:hAnsi="Arial" w:cs="Arial"/>
                <w:b/>
              </w:rPr>
              <w:t>Is cervical cancer curable   if detected early?</w:t>
            </w:r>
          </w:p>
        </w:tc>
        <w:tc>
          <w:tcPr>
            <w:tcW w:w="2162"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Yes</w:t>
            </w:r>
          </w:p>
        </w:tc>
        <w:tc>
          <w:tcPr>
            <w:tcW w:w="189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119</w:t>
            </w:r>
          </w:p>
        </w:tc>
        <w:tc>
          <w:tcPr>
            <w:tcW w:w="270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55.1%</w:t>
            </w:r>
          </w:p>
        </w:tc>
      </w:tr>
      <w:tr w:rsidR="008020FF" w:rsidRPr="008020FF" w:rsidTr="00E67139">
        <w:trPr>
          <w:cantSplit/>
        </w:trPr>
        <w:tc>
          <w:tcPr>
            <w:tcW w:w="242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162"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No</w:t>
            </w:r>
          </w:p>
        </w:tc>
        <w:tc>
          <w:tcPr>
            <w:tcW w:w="189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27</w:t>
            </w:r>
          </w:p>
        </w:tc>
        <w:tc>
          <w:tcPr>
            <w:tcW w:w="270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12.5%</w:t>
            </w:r>
          </w:p>
        </w:tc>
      </w:tr>
      <w:tr w:rsidR="008020FF" w:rsidRPr="008020FF" w:rsidTr="00E67139">
        <w:trPr>
          <w:cantSplit/>
        </w:trPr>
        <w:tc>
          <w:tcPr>
            <w:tcW w:w="242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162"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I don’t know</w:t>
            </w:r>
          </w:p>
        </w:tc>
        <w:tc>
          <w:tcPr>
            <w:tcW w:w="189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70</w:t>
            </w:r>
          </w:p>
        </w:tc>
        <w:tc>
          <w:tcPr>
            <w:tcW w:w="270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32.4%</w:t>
            </w:r>
          </w:p>
        </w:tc>
      </w:tr>
      <w:tr w:rsidR="008020FF" w:rsidRPr="008020FF" w:rsidTr="00E67139">
        <w:trPr>
          <w:cantSplit/>
        </w:trPr>
        <w:tc>
          <w:tcPr>
            <w:tcW w:w="242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162"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Total</w:t>
            </w:r>
          </w:p>
        </w:tc>
        <w:tc>
          <w:tcPr>
            <w:tcW w:w="189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216</w:t>
            </w:r>
          </w:p>
        </w:tc>
        <w:tc>
          <w:tcPr>
            <w:tcW w:w="270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E67139">
        <w:trPr>
          <w:cantSplit/>
        </w:trPr>
        <w:tc>
          <w:tcPr>
            <w:tcW w:w="242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How often woman should undergo Cervical cancer screening?</w:t>
            </w:r>
          </w:p>
        </w:tc>
        <w:tc>
          <w:tcPr>
            <w:tcW w:w="2162"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every year</w:t>
            </w:r>
          </w:p>
        </w:tc>
        <w:tc>
          <w:tcPr>
            <w:tcW w:w="189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79</w:t>
            </w:r>
          </w:p>
        </w:tc>
        <w:tc>
          <w:tcPr>
            <w:tcW w:w="270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26.0%</w:t>
            </w:r>
          </w:p>
        </w:tc>
      </w:tr>
      <w:tr w:rsidR="008020FF" w:rsidRPr="008020FF" w:rsidTr="00E67139">
        <w:trPr>
          <w:cantSplit/>
        </w:trPr>
        <w:tc>
          <w:tcPr>
            <w:tcW w:w="242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162"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every two year</w:t>
            </w:r>
          </w:p>
        </w:tc>
        <w:tc>
          <w:tcPr>
            <w:tcW w:w="189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23</w:t>
            </w:r>
          </w:p>
        </w:tc>
        <w:tc>
          <w:tcPr>
            <w:tcW w:w="270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7.6%</w:t>
            </w:r>
          </w:p>
        </w:tc>
      </w:tr>
      <w:tr w:rsidR="008020FF" w:rsidRPr="008020FF" w:rsidTr="00E67139">
        <w:trPr>
          <w:cantSplit/>
        </w:trPr>
        <w:tc>
          <w:tcPr>
            <w:tcW w:w="242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162"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every three years</w:t>
            </w:r>
          </w:p>
        </w:tc>
        <w:tc>
          <w:tcPr>
            <w:tcW w:w="189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12</w:t>
            </w:r>
          </w:p>
        </w:tc>
        <w:tc>
          <w:tcPr>
            <w:tcW w:w="270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3.9%</w:t>
            </w:r>
          </w:p>
        </w:tc>
      </w:tr>
      <w:tr w:rsidR="008020FF" w:rsidRPr="008020FF" w:rsidTr="00E67139">
        <w:trPr>
          <w:cantSplit/>
        </w:trPr>
        <w:tc>
          <w:tcPr>
            <w:tcW w:w="242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162"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four years and above</w:t>
            </w:r>
          </w:p>
        </w:tc>
        <w:tc>
          <w:tcPr>
            <w:tcW w:w="189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w:t>
            </w:r>
          </w:p>
        </w:tc>
        <w:tc>
          <w:tcPr>
            <w:tcW w:w="270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1.3%</w:t>
            </w:r>
          </w:p>
        </w:tc>
      </w:tr>
      <w:tr w:rsidR="008020FF" w:rsidRPr="008020FF" w:rsidTr="00E67139">
        <w:trPr>
          <w:cantSplit/>
        </w:trPr>
        <w:tc>
          <w:tcPr>
            <w:tcW w:w="242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162"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I don’t know</w:t>
            </w:r>
          </w:p>
        </w:tc>
        <w:tc>
          <w:tcPr>
            <w:tcW w:w="189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186</w:t>
            </w:r>
          </w:p>
        </w:tc>
        <w:tc>
          <w:tcPr>
            <w:tcW w:w="270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61.2%</w:t>
            </w:r>
          </w:p>
        </w:tc>
      </w:tr>
      <w:tr w:rsidR="008020FF" w:rsidRPr="008020FF" w:rsidTr="00E67139">
        <w:trPr>
          <w:cantSplit/>
          <w:trHeight w:val="510"/>
        </w:trPr>
        <w:tc>
          <w:tcPr>
            <w:tcW w:w="2428" w:type="dxa"/>
            <w:vMerge/>
            <w:tcBorders>
              <w:top w:val="nil"/>
              <w:left w:val="single" w:sz="16" w:space="0" w:color="000000"/>
              <w:bottom w:val="single" w:sz="4" w:space="0" w:color="auto"/>
              <w:right w:val="nil"/>
            </w:tcBorders>
            <w:shd w:val="clear" w:color="auto" w:fill="FFFFFF"/>
            <w:vAlign w:val="center"/>
          </w:tcPr>
          <w:p w:rsidR="008020FF" w:rsidRPr="008020FF" w:rsidRDefault="008020FF" w:rsidP="008020FF">
            <w:pPr>
              <w:rPr>
                <w:rFonts w:ascii="Arial" w:hAnsi="Arial" w:cs="Arial"/>
                <w:b/>
              </w:rPr>
            </w:pPr>
          </w:p>
        </w:tc>
        <w:tc>
          <w:tcPr>
            <w:tcW w:w="2162" w:type="dxa"/>
            <w:tcBorders>
              <w:top w:val="nil"/>
              <w:left w:val="nil"/>
              <w:bottom w:val="single" w:sz="4" w:space="0" w:color="auto"/>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Total</w:t>
            </w:r>
          </w:p>
        </w:tc>
        <w:tc>
          <w:tcPr>
            <w:tcW w:w="1890" w:type="dxa"/>
            <w:tcBorders>
              <w:top w:val="nil"/>
              <w:left w:val="single" w:sz="16" w:space="0" w:color="000000"/>
              <w:bottom w:val="single" w:sz="4" w:space="0" w:color="auto"/>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304</w:t>
            </w:r>
          </w:p>
        </w:tc>
        <w:tc>
          <w:tcPr>
            <w:tcW w:w="2700" w:type="dxa"/>
            <w:tcBorders>
              <w:top w:val="nil"/>
              <w:bottom w:val="single" w:sz="4" w:space="0" w:color="auto"/>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E67139">
        <w:trPr>
          <w:cantSplit/>
        </w:trPr>
        <w:tc>
          <w:tcPr>
            <w:tcW w:w="2428" w:type="dxa"/>
            <w:vMerge w:val="restart"/>
            <w:tcBorders>
              <w:top w:val="single" w:sz="12" w:space="0" w:color="auto"/>
              <w:left w:val="single" w:sz="16" w:space="0" w:color="000000"/>
              <w:bottom w:val="nil"/>
              <w:right w:val="nil"/>
            </w:tcBorders>
            <w:shd w:val="clear" w:color="auto" w:fill="FFFFFF"/>
            <w:vAlign w:val="center"/>
          </w:tcPr>
          <w:p w:rsidR="008020FF" w:rsidRPr="008020FF" w:rsidRDefault="008020FF" w:rsidP="008020FF">
            <w:pPr>
              <w:spacing w:line="320" w:lineRule="atLeast"/>
              <w:ind w:right="60"/>
              <w:rPr>
                <w:rFonts w:ascii="Arial" w:hAnsi="Arial" w:cs="Arial"/>
                <w:b/>
              </w:rPr>
            </w:pPr>
            <w:r w:rsidRPr="008020FF">
              <w:rPr>
                <w:rFonts w:ascii="Arial" w:hAnsi="Arial" w:cs="Arial"/>
                <w:b/>
              </w:rPr>
              <w:t xml:space="preserve"> Age of presentation for   </w:t>
            </w:r>
          </w:p>
          <w:p w:rsidR="008020FF" w:rsidRPr="008020FF" w:rsidRDefault="008020FF" w:rsidP="008020FF">
            <w:pPr>
              <w:spacing w:line="320" w:lineRule="atLeast"/>
              <w:ind w:right="60"/>
              <w:rPr>
                <w:rFonts w:ascii="Arial" w:hAnsi="Arial" w:cs="Arial"/>
                <w:b/>
              </w:rPr>
            </w:pPr>
            <w:r w:rsidRPr="008020FF">
              <w:rPr>
                <w:rFonts w:ascii="Arial" w:hAnsi="Arial" w:cs="Arial"/>
                <w:b/>
              </w:rPr>
              <w:t xml:space="preserve">    Screening</w:t>
            </w:r>
          </w:p>
        </w:tc>
        <w:tc>
          <w:tcPr>
            <w:tcW w:w="2162" w:type="dxa"/>
            <w:tcBorders>
              <w:top w:val="single" w:sz="12" w:space="0" w:color="auto"/>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11 - 20yrs</w:t>
            </w:r>
          </w:p>
        </w:tc>
        <w:tc>
          <w:tcPr>
            <w:tcW w:w="1890" w:type="dxa"/>
            <w:tcBorders>
              <w:top w:val="single" w:sz="12" w:space="0" w:color="auto"/>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37</w:t>
            </w:r>
          </w:p>
        </w:tc>
        <w:tc>
          <w:tcPr>
            <w:tcW w:w="2700" w:type="dxa"/>
            <w:tcBorders>
              <w:top w:val="single" w:sz="12" w:space="0" w:color="auto"/>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12.2%</w:t>
            </w:r>
          </w:p>
        </w:tc>
      </w:tr>
      <w:tr w:rsidR="008020FF" w:rsidRPr="008020FF" w:rsidTr="00E67139">
        <w:trPr>
          <w:cantSplit/>
        </w:trPr>
        <w:tc>
          <w:tcPr>
            <w:tcW w:w="242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162"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 xml:space="preserve">21 - 30 </w:t>
            </w:r>
            <w:proofErr w:type="spellStart"/>
            <w:r w:rsidRPr="008020FF">
              <w:rPr>
                <w:rFonts w:ascii="Arial" w:hAnsi="Arial" w:cs="Arial"/>
              </w:rPr>
              <w:t>yrs</w:t>
            </w:r>
            <w:proofErr w:type="spellEnd"/>
          </w:p>
        </w:tc>
        <w:tc>
          <w:tcPr>
            <w:tcW w:w="189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48</w:t>
            </w:r>
          </w:p>
        </w:tc>
        <w:tc>
          <w:tcPr>
            <w:tcW w:w="270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15.8%</w:t>
            </w:r>
          </w:p>
        </w:tc>
      </w:tr>
      <w:tr w:rsidR="008020FF" w:rsidRPr="008020FF" w:rsidTr="00E67139">
        <w:trPr>
          <w:cantSplit/>
        </w:trPr>
        <w:tc>
          <w:tcPr>
            <w:tcW w:w="242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162"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 xml:space="preserve">&gt;30 </w:t>
            </w:r>
            <w:proofErr w:type="spellStart"/>
            <w:r w:rsidRPr="008020FF">
              <w:rPr>
                <w:rFonts w:ascii="Arial" w:hAnsi="Arial" w:cs="Arial"/>
              </w:rPr>
              <w:t>yrs</w:t>
            </w:r>
            <w:proofErr w:type="spellEnd"/>
          </w:p>
        </w:tc>
        <w:tc>
          <w:tcPr>
            <w:tcW w:w="189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46</w:t>
            </w:r>
          </w:p>
        </w:tc>
        <w:tc>
          <w:tcPr>
            <w:tcW w:w="270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15.1%</w:t>
            </w:r>
          </w:p>
        </w:tc>
      </w:tr>
      <w:tr w:rsidR="008020FF" w:rsidRPr="008020FF" w:rsidTr="00E67139">
        <w:trPr>
          <w:cantSplit/>
        </w:trPr>
        <w:tc>
          <w:tcPr>
            <w:tcW w:w="242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162"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I don’t know</w:t>
            </w:r>
          </w:p>
        </w:tc>
        <w:tc>
          <w:tcPr>
            <w:tcW w:w="189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173</w:t>
            </w:r>
          </w:p>
        </w:tc>
        <w:tc>
          <w:tcPr>
            <w:tcW w:w="270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56.9%</w:t>
            </w:r>
          </w:p>
        </w:tc>
      </w:tr>
      <w:tr w:rsidR="008020FF" w:rsidRPr="008020FF" w:rsidTr="00E67139">
        <w:trPr>
          <w:cantSplit/>
        </w:trPr>
        <w:tc>
          <w:tcPr>
            <w:tcW w:w="242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162"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right="60"/>
              <w:rPr>
                <w:rFonts w:ascii="Arial" w:hAnsi="Arial" w:cs="Arial"/>
                <w:b/>
              </w:rPr>
            </w:pPr>
            <w:r w:rsidRPr="008020FF">
              <w:rPr>
                <w:rFonts w:ascii="Arial" w:hAnsi="Arial" w:cs="Arial"/>
                <w:b/>
              </w:rPr>
              <w:t>Total</w:t>
            </w:r>
          </w:p>
        </w:tc>
        <w:tc>
          <w:tcPr>
            <w:tcW w:w="189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304</w:t>
            </w:r>
          </w:p>
        </w:tc>
        <w:tc>
          <w:tcPr>
            <w:tcW w:w="270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E67139">
        <w:trPr>
          <w:cantSplit/>
        </w:trPr>
        <w:tc>
          <w:tcPr>
            <w:tcW w:w="242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Stage at which cervical cancer can be cured?</w:t>
            </w:r>
          </w:p>
        </w:tc>
        <w:tc>
          <w:tcPr>
            <w:tcW w:w="2162"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Early</w:t>
            </w:r>
          </w:p>
        </w:tc>
        <w:tc>
          <w:tcPr>
            <w:tcW w:w="189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180</w:t>
            </w:r>
          </w:p>
        </w:tc>
        <w:tc>
          <w:tcPr>
            <w:tcW w:w="270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59.2%</w:t>
            </w:r>
          </w:p>
        </w:tc>
      </w:tr>
      <w:tr w:rsidR="008020FF" w:rsidRPr="008020FF" w:rsidTr="00E67139">
        <w:trPr>
          <w:cantSplit/>
        </w:trPr>
        <w:tc>
          <w:tcPr>
            <w:tcW w:w="242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162"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Cannot be cured at any time</w:t>
            </w:r>
          </w:p>
        </w:tc>
        <w:tc>
          <w:tcPr>
            <w:tcW w:w="189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8</w:t>
            </w:r>
          </w:p>
        </w:tc>
        <w:tc>
          <w:tcPr>
            <w:tcW w:w="270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2.6%</w:t>
            </w:r>
          </w:p>
        </w:tc>
      </w:tr>
      <w:tr w:rsidR="008020FF" w:rsidRPr="008020FF" w:rsidTr="00E67139">
        <w:trPr>
          <w:cantSplit/>
        </w:trPr>
        <w:tc>
          <w:tcPr>
            <w:tcW w:w="242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162"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Any time</w:t>
            </w:r>
          </w:p>
        </w:tc>
        <w:tc>
          <w:tcPr>
            <w:tcW w:w="189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15</w:t>
            </w:r>
          </w:p>
        </w:tc>
        <w:tc>
          <w:tcPr>
            <w:tcW w:w="270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4.9%</w:t>
            </w:r>
          </w:p>
        </w:tc>
      </w:tr>
      <w:tr w:rsidR="008020FF" w:rsidRPr="008020FF" w:rsidTr="00E67139">
        <w:trPr>
          <w:cantSplit/>
        </w:trPr>
        <w:tc>
          <w:tcPr>
            <w:tcW w:w="242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162"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Late</w:t>
            </w:r>
          </w:p>
        </w:tc>
        <w:tc>
          <w:tcPr>
            <w:tcW w:w="189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w:t>
            </w:r>
          </w:p>
        </w:tc>
        <w:tc>
          <w:tcPr>
            <w:tcW w:w="270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0.3%</w:t>
            </w:r>
          </w:p>
        </w:tc>
      </w:tr>
      <w:tr w:rsidR="008020FF" w:rsidRPr="008020FF" w:rsidTr="00E67139">
        <w:trPr>
          <w:cantSplit/>
        </w:trPr>
        <w:tc>
          <w:tcPr>
            <w:tcW w:w="242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162"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Do not know</w:t>
            </w:r>
          </w:p>
        </w:tc>
        <w:tc>
          <w:tcPr>
            <w:tcW w:w="1890"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w:t>
            </w:r>
          </w:p>
        </w:tc>
        <w:tc>
          <w:tcPr>
            <w:tcW w:w="270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32.9%</w:t>
            </w:r>
          </w:p>
        </w:tc>
      </w:tr>
      <w:tr w:rsidR="008020FF" w:rsidRPr="008020FF" w:rsidTr="00E67139">
        <w:trPr>
          <w:cantSplit/>
          <w:trHeight w:val="540"/>
        </w:trPr>
        <w:tc>
          <w:tcPr>
            <w:tcW w:w="2428" w:type="dxa"/>
            <w:vMerge/>
            <w:tcBorders>
              <w:top w:val="nil"/>
              <w:left w:val="single" w:sz="16" w:space="0" w:color="000000"/>
              <w:bottom w:val="single" w:sz="4" w:space="0" w:color="auto"/>
              <w:right w:val="nil"/>
            </w:tcBorders>
            <w:shd w:val="clear" w:color="auto" w:fill="FFFFFF"/>
            <w:vAlign w:val="center"/>
          </w:tcPr>
          <w:p w:rsidR="008020FF" w:rsidRPr="008020FF" w:rsidRDefault="008020FF" w:rsidP="008020FF">
            <w:pPr>
              <w:rPr>
                <w:rFonts w:ascii="Arial" w:hAnsi="Arial" w:cs="Arial"/>
              </w:rPr>
            </w:pPr>
          </w:p>
        </w:tc>
        <w:tc>
          <w:tcPr>
            <w:tcW w:w="2162" w:type="dxa"/>
            <w:tcBorders>
              <w:top w:val="nil"/>
              <w:left w:val="nil"/>
              <w:bottom w:val="single" w:sz="4" w:space="0" w:color="auto"/>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Total</w:t>
            </w:r>
          </w:p>
        </w:tc>
        <w:tc>
          <w:tcPr>
            <w:tcW w:w="1890" w:type="dxa"/>
            <w:tcBorders>
              <w:top w:val="nil"/>
              <w:left w:val="single" w:sz="16" w:space="0" w:color="000000"/>
              <w:bottom w:val="single" w:sz="4" w:space="0" w:color="auto"/>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304</w:t>
            </w:r>
          </w:p>
        </w:tc>
        <w:tc>
          <w:tcPr>
            <w:tcW w:w="2700" w:type="dxa"/>
            <w:tcBorders>
              <w:top w:val="nil"/>
              <w:bottom w:val="single" w:sz="4" w:space="0" w:color="auto"/>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bl>
    <w:p w:rsidR="008020FF" w:rsidRPr="008020FF" w:rsidRDefault="008020FF" w:rsidP="008020FF">
      <w:pPr>
        <w:jc w:val="both"/>
        <w:rPr>
          <w:rFonts w:ascii="Times New Roman" w:hAnsi="Times New Roman" w:cs="Times New Roman"/>
          <w:b/>
          <w:sz w:val="24"/>
          <w:szCs w:val="24"/>
        </w:rPr>
      </w:pPr>
    </w:p>
    <w:p w:rsidR="008020FF" w:rsidRDefault="008020FF" w:rsidP="008020FF">
      <w:pPr>
        <w:jc w:val="both"/>
        <w:rPr>
          <w:rFonts w:ascii="Times New Roman" w:hAnsi="Times New Roman" w:cs="Times New Roman"/>
          <w:b/>
          <w:sz w:val="24"/>
          <w:szCs w:val="24"/>
        </w:rPr>
      </w:pPr>
    </w:p>
    <w:p w:rsidR="008020FF" w:rsidRDefault="008020FF" w:rsidP="008020FF">
      <w:pPr>
        <w:jc w:val="both"/>
        <w:rPr>
          <w:rFonts w:ascii="Times New Roman" w:hAnsi="Times New Roman" w:cs="Times New Roman"/>
          <w:b/>
          <w:sz w:val="24"/>
          <w:szCs w:val="24"/>
        </w:rPr>
      </w:pPr>
    </w:p>
    <w:p w:rsidR="008020FF" w:rsidRDefault="008020FF" w:rsidP="008020FF">
      <w:pPr>
        <w:jc w:val="both"/>
        <w:rPr>
          <w:rFonts w:ascii="Times New Roman" w:hAnsi="Times New Roman" w:cs="Times New Roman"/>
          <w:b/>
          <w:sz w:val="24"/>
          <w:szCs w:val="24"/>
        </w:rPr>
      </w:pPr>
    </w:p>
    <w:p w:rsidR="008020FF" w:rsidRDefault="008020FF" w:rsidP="008020FF">
      <w:pPr>
        <w:jc w:val="both"/>
        <w:rPr>
          <w:rFonts w:ascii="Times New Roman" w:hAnsi="Times New Roman" w:cs="Times New Roman"/>
          <w:b/>
          <w:sz w:val="24"/>
          <w:szCs w:val="24"/>
        </w:rPr>
      </w:pPr>
    </w:p>
    <w:p w:rsidR="008020FF" w:rsidRDefault="008020FF" w:rsidP="008020FF">
      <w:pPr>
        <w:jc w:val="both"/>
        <w:rPr>
          <w:rFonts w:ascii="Times New Roman" w:hAnsi="Times New Roman" w:cs="Times New Roman"/>
          <w:b/>
          <w:sz w:val="24"/>
          <w:szCs w:val="24"/>
        </w:rPr>
      </w:pPr>
    </w:p>
    <w:p w:rsidR="008020FF" w:rsidRPr="008020FF" w:rsidRDefault="008020FF" w:rsidP="008020FF">
      <w:pPr>
        <w:jc w:val="both"/>
        <w:rPr>
          <w:rFonts w:ascii="Times New Roman" w:hAnsi="Times New Roman" w:cs="Times New Roman"/>
          <w:b/>
          <w:sz w:val="24"/>
          <w:szCs w:val="24"/>
        </w:rPr>
      </w:pP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sz w:val="24"/>
          <w:szCs w:val="24"/>
        </w:rPr>
        <w:t xml:space="preserve">Figure 2: Knowledge about screening methods, </w:t>
      </w:r>
      <w:r w:rsidR="00487648">
        <w:rPr>
          <w:rFonts w:ascii="Times New Roman" w:hAnsi="Times New Roman" w:cs="Times New Roman"/>
          <w:b/>
          <w:bCs/>
          <w:sz w:val="24"/>
          <w:szCs w:val="24"/>
        </w:rPr>
        <w:t>Addis Ababa, Ethiopia</w:t>
      </w: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noProof/>
          <w:sz w:val="24"/>
          <w:szCs w:val="24"/>
        </w:rPr>
        <w:drawing>
          <wp:inline distT="0" distB="0" distL="0" distR="0" wp14:anchorId="253D126C" wp14:editId="32F891E0">
            <wp:extent cx="5486400" cy="3200400"/>
            <wp:effectExtent l="3810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sz w:val="24"/>
          <w:szCs w:val="24"/>
        </w:rPr>
        <w:t xml:space="preserve">Knowledge on cervical cancer prevention and treatment methods </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Regarding the prevention means listed avoiding multiple sexual partners was the most commonly described mechanism accounting for 24.3%. And this was followed by cervical screening method, comprised of 22.9%. The least described method was male circumcision. </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In respect to treatment options 56.5% of the participants didn’t know the available therapeutic alternatives. Of those who know the alternatives chemotherapy was mentioned by 17.8% of the participants. </w:t>
      </w: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sz w:val="24"/>
          <w:szCs w:val="24"/>
        </w:rPr>
        <w:t>Table 5: Knowledge on cervical cancer prevention and treatment methods,</w:t>
      </w:r>
      <w:r w:rsidRPr="008020FF">
        <w:rPr>
          <w:rFonts w:ascii="Times New Roman" w:hAnsi="Times New Roman" w:cs="Times New Roman"/>
          <w:b/>
          <w:bCs/>
          <w:sz w:val="24"/>
          <w:szCs w:val="24"/>
        </w:rPr>
        <w:t xml:space="preserve"> SPHMMC, Addis Ababa, Ethiopia</w:t>
      </w:r>
    </w:p>
    <w:p w:rsidR="008020FF" w:rsidRPr="008020FF" w:rsidRDefault="008020FF" w:rsidP="008020FF">
      <w:pPr>
        <w:jc w:val="both"/>
        <w:rPr>
          <w:rFonts w:ascii="Times New Roman" w:hAnsi="Times New Roman" w:cs="Times New Roman"/>
          <w:sz w:val="24"/>
          <w:szCs w:val="24"/>
        </w:rPr>
      </w:pPr>
    </w:p>
    <w:tbl>
      <w:tblPr>
        <w:tblW w:w="963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50"/>
        <w:gridCol w:w="90"/>
        <w:gridCol w:w="3240"/>
        <w:gridCol w:w="1080"/>
        <w:gridCol w:w="1260"/>
        <w:gridCol w:w="1710"/>
      </w:tblGrid>
      <w:tr w:rsidR="008020FF" w:rsidRPr="008020FF" w:rsidTr="00E67139">
        <w:trPr>
          <w:cantSplit/>
        </w:trPr>
        <w:tc>
          <w:tcPr>
            <w:tcW w:w="5580" w:type="dxa"/>
            <w:gridSpan w:val="3"/>
            <w:vMerge w:val="restart"/>
            <w:tcBorders>
              <w:top w:val="single" w:sz="16" w:space="0" w:color="000000"/>
              <w:left w:val="single" w:sz="16" w:space="0" w:color="000000"/>
              <w:bottom w:val="nil"/>
              <w:right w:val="nil"/>
            </w:tcBorders>
            <w:shd w:val="clear" w:color="auto" w:fill="FFFFFF"/>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lastRenderedPageBreak/>
              <w:t xml:space="preserve">               Variable</w:t>
            </w:r>
          </w:p>
        </w:tc>
        <w:tc>
          <w:tcPr>
            <w:tcW w:w="2340" w:type="dxa"/>
            <w:gridSpan w:val="2"/>
            <w:tcBorders>
              <w:top w:val="single" w:sz="16" w:space="0" w:color="000000"/>
              <w:left w:val="single" w:sz="16" w:space="0" w:color="000000"/>
              <w:bottom w:val="single" w:sz="12" w:space="0" w:color="auto"/>
              <w:right w:val="single" w:sz="12" w:space="0" w:color="auto"/>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b/>
                <w:color w:val="000000"/>
              </w:rPr>
            </w:pPr>
            <w:r w:rsidRPr="008020FF">
              <w:rPr>
                <w:rFonts w:ascii="Arial" w:eastAsiaTheme="minorEastAsia" w:hAnsi="Arial" w:cs="Arial"/>
                <w:b/>
                <w:color w:val="000000"/>
              </w:rPr>
              <w:t>Responses</w:t>
            </w:r>
          </w:p>
        </w:tc>
        <w:tc>
          <w:tcPr>
            <w:tcW w:w="1710" w:type="dxa"/>
            <w:vMerge w:val="restart"/>
            <w:tcBorders>
              <w:top w:val="single" w:sz="16" w:space="0" w:color="000000"/>
              <w:left w:val="single" w:sz="12" w:space="0" w:color="auto"/>
              <w:right w:val="single" w:sz="16" w:space="0" w:color="000000"/>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b/>
                <w:color w:val="000000"/>
              </w:rPr>
            </w:pPr>
            <w:r w:rsidRPr="008020FF">
              <w:rPr>
                <w:rFonts w:ascii="Arial" w:eastAsiaTheme="minorEastAsia" w:hAnsi="Arial" w:cs="Arial"/>
                <w:b/>
                <w:color w:val="000000"/>
              </w:rPr>
              <w:t>Percent of Cases</w:t>
            </w:r>
          </w:p>
        </w:tc>
      </w:tr>
      <w:tr w:rsidR="008020FF" w:rsidRPr="008020FF" w:rsidTr="00E67139">
        <w:trPr>
          <w:cantSplit/>
        </w:trPr>
        <w:tc>
          <w:tcPr>
            <w:tcW w:w="5580" w:type="dxa"/>
            <w:gridSpan w:val="3"/>
            <w:vMerge/>
            <w:tcBorders>
              <w:top w:val="single" w:sz="16" w:space="0" w:color="000000"/>
              <w:left w:val="single" w:sz="16" w:space="0" w:color="000000"/>
              <w:bottom w:val="nil"/>
              <w:right w:val="nil"/>
            </w:tcBorders>
            <w:shd w:val="clear" w:color="auto" w:fill="FFFFFF"/>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1080" w:type="dxa"/>
            <w:tcBorders>
              <w:top w:val="single" w:sz="12" w:space="0" w:color="auto"/>
              <w:left w:val="single" w:sz="16" w:space="0" w:color="000000"/>
              <w:bottom w:val="single" w:sz="16" w:space="0" w:color="000000"/>
              <w:right w:val="single" w:sz="12" w:space="0" w:color="auto"/>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b/>
                <w:color w:val="000000"/>
              </w:rPr>
            </w:pPr>
            <w:r w:rsidRPr="008020FF">
              <w:rPr>
                <w:rFonts w:ascii="Arial" w:eastAsiaTheme="minorEastAsia" w:hAnsi="Arial" w:cs="Arial"/>
                <w:b/>
                <w:color w:val="000000"/>
              </w:rPr>
              <w:t xml:space="preserve">Frequency </w:t>
            </w:r>
          </w:p>
        </w:tc>
        <w:tc>
          <w:tcPr>
            <w:tcW w:w="1260" w:type="dxa"/>
            <w:tcBorders>
              <w:top w:val="single" w:sz="12" w:space="0" w:color="auto"/>
              <w:left w:val="single" w:sz="12" w:space="0" w:color="auto"/>
              <w:bottom w:val="single" w:sz="16" w:space="0" w:color="000000"/>
              <w:right w:val="single" w:sz="12" w:space="0" w:color="auto"/>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b/>
                <w:color w:val="000000"/>
              </w:rPr>
            </w:pPr>
            <w:r w:rsidRPr="008020FF">
              <w:rPr>
                <w:rFonts w:ascii="Arial" w:eastAsiaTheme="minorEastAsia" w:hAnsi="Arial" w:cs="Arial"/>
                <w:b/>
                <w:color w:val="000000"/>
              </w:rPr>
              <w:t>Percentage</w:t>
            </w:r>
          </w:p>
        </w:tc>
        <w:tc>
          <w:tcPr>
            <w:tcW w:w="1710" w:type="dxa"/>
            <w:vMerge/>
            <w:tcBorders>
              <w:top w:val="single" w:sz="16" w:space="0" w:color="000000"/>
              <w:left w:val="single" w:sz="12" w:space="0" w:color="auto"/>
              <w:right w:val="single" w:sz="16" w:space="0" w:color="000000"/>
            </w:tcBorders>
            <w:shd w:val="clear" w:color="auto" w:fill="FFFFFF"/>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r>
      <w:tr w:rsidR="008020FF" w:rsidRPr="008020FF" w:rsidTr="00E67139">
        <w:trPr>
          <w:cantSplit/>
        </w:trPr>
        <w:tc>
          <w:tcPr>
            <w:tcW w:w="2340" w:type="dxa"/>
            <w:gridSpan w:val="2"/>
            <w:vMerge w:val="restart"/>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What are prevention methods</w:t>
            </w:r>
          </w:p>
        </w:tc>
        <w:tc>
          <w:tcPr>
            <w:tcW w:w="3240" w:type="dxa"/>
            <w:tcBorders>
              <w:top w:val="single" w:sz="16" w:space="0" w:color="000000"/>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Avoiding multiple sexual partners</w:t>
            </w:r>
          </w:p>
        </w:tc>
        <w:tc>
          <w:tcPr>
            <w:tcW w:w="1080" w:type="dxa"/>
            <w:tcBorders>
              <w:top w:val="single" w:sz="16" w:space="0" w:color="000000"/>
              <w:left w:val="single" w:sz="16" w:space="0" w:color="000000"/>
              <w:bottom w:val="nil"/>
              <w:right w:val="single" w:sz="12" w:space="0" w:color="auto"/>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w:t>
            </w:r>
          </w:p>
        </w:tc>
        <w:tc>
          <w:tcPr>
            <w:tcW w:w="1260" w:type="dxa"/>
            <w:tcBorders>
              <w:top w:val="single" w:sz="16" w:space="0" w:color="000000"/>
              <w:left w:val="single" w:sz="12" w:space="0" w:color="auto"/>
              <w:bottom w:val="nil"/>
              <w:right w:val="single" w:sz="12" w:space="0" w:color="auto"/>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24.3%</w:t>
            </w:r>
          </w:p>
        </w:tc>
        <w:tc>
          <w:tcPr>
            <w:tcW w:w="1710" w:type="dxa"/>
            <w:tcBorders>
              <w:top w:val="single" w:sz="16" w:space="0" w:color="000000"/>
              <w:left w:val="single" w:sz="12" w:space="0" w:color="auto"/>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54.3%</w:t>
            </w:r>
          </w:p>
        </w:tc>
      </w:tr>
      <w:tr w:rsidR="008020FF" w:rsidRPr="008020FF" w:rsidTr="00E67139">
        <w:trPr>
          <w:cantSplit/>
        </w:trPr>
        <w:tc>
          <w:tcPr>
            <w:tcW w:w="2340" w:type="dxa"/>
            <w:gridSpan w:val="2"/>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3240"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Delaying early sexual intercourse</w:t>
            </w:r>
          </w:p>
        </w:tc>
        <w:tc>
          <w:tcPr>
            <w:tcW w:w="1080" w:type="dxa"/>
            <w:tcBorders>
              <w:top w:val="nil"/>
              <w:left w:val="single" w:sz="16" w:space="0" w:color="000000"/>
              <w:bottom w:val="nil"/>
              <w:right w:val="single" w:sz="12" w:space="0" w:color="auto"/>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69</w:t>
            </w:r>
          </w:p>
        </w:tc>
        <w:tc>
          <w:tcPr>
            <w:tcW w:w="1260" w:type="dxa"/>
            <w:tcBorders>
              <w:top w:val="nil"/>
              <w:left w:val="single" w:sz="12" w:space="0" w:color="auto"/>
              <w:bottom w:val="nil"/>
              <w:right w:val="single" w:sz="12" w:space="0" w:color="auto"/>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16.8%</w:t>
            </w:r>
          </w:p>
        </w:tc>
        <w:tc>
          <w:tcPr>
            <w:tcW w:w="1710" w:type="dxa"/>
            <w:tcBorders>
              <w:top w:val="nil"/>
              <w:left w:val="single" w:sz="12" w:space="0" w:color="auto"/>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37.5%</w:t>
            </w:r>
          </w:p>
        </w:tc>
      </w:tr>
      <w:tr w:rsidR="008020FF" w:rsidRPr="008020FF" w:rsidTr="00E67139">
        <w:trPr>
          <w:cantSplit/>
        </w:trPr>
        <w:tc>
          <w:tcPr>
            <w:tcW w:w="2340" w:type="dxa"/>
            <w:gridSpan w:val="2"/>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3240"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Consistent condom use</w:t>
            </w:r>
          </w:p>
        </w:tc>
        <w:tc>
          <w:tcPr>
            <w:tcW w:w="1080" w:type="dxa"/>
            <w:tcBorders>
              <w:top w:val="nil"/>
              <w:left w:val="single" w:sz="16" w:space="0" w:color="000000"/>
              <w:bottom w:val="nil"/>
              <w:right w:val="single" w:sz="12" w:space="0" w:color="auto"/>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30</w:t>
            </w:r>
          </w:p>
        </w:tc>
        <w:tc>
          <w:tcPr>
            <w:tcW w:w="1260" w:type="dxa"/>
            <w:tcBorders>
              <w:top w:val="nil"/>
              <w:left w:val="single" w:sz="12" w:space="0" w:color="auto"/>
              <w:bottom w:val="nil"/>
              <w:right w:val="single" w:sz="12" w:space="0" w:color="auto"/>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7.3%</w:t>
            </w:r>
          </w:p>
        </w:tc>
        <w:tc>
          <w:tcPr>
            <w:tcW w:w="1710" w:type="dxa"/>
            <w:tcBorders>
              <w:top w:val="nil"/>
              <w:left w:val="single" w:sz="12" w:space="0" w:color="auto"/>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16.3%</w:t>
            </w:r>
          </w:p>
        </w:tc>
      </w:tr>
      <w:tr w:rsidR="008020FF" w:rsidRPr="008020FF" w:rsidTr="00E67139">
        <w:trPr>
          <w:cantSplit/>
        </w:trPr>
        <w:tc>
          <w:tcPr>
            <w:tcW w:w="2340" w:type="dxa"/>
            <w:gridSpan w:val="2"/>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3240"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Cervical cancer screening</w:t>
            </w:r>
          </w:p>
        </w:tc>
        <w:tc>
          <w:tcPr>
            <w:tcW w:w="1080" w:type="dxa"/>
            <w:tcBorders>
              <w:top w:val="nil"/>
              <w:left w:val="single" w:sz="16" w:space="0" w:color="000000"/>
              <w:bottom w:val="nil"/>
              <w:right w:val="single" w:sz="12" w:space="0" w:color="auto"/>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94</w:t>
            </w:r>
          </w:p>
        </w:tc>
        <w:tc>
          <w:tcPr>
            <w:tcW w:w="1260" w:type="dxa"/>
            <w:tcBorders>
              <w:top w:val="nil"/>
              <w:left w:val="single" w:sz="12" w:space="0" w:color="auto"/>
              <w:bottom w:val="nil"/>
              <w:right w:val="single" w:sz="12" w:space="0" w:color="auto"/>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22.9%</w:t>
            </w:r>
          </w:p>
        </w:tc>
        <w:tc>
          <w:tcPr>
            <w:tcW w:w="1710" w:type="dxa"/>
            <w:tcBorders>
              <w:top w:val="nil"/>
              <w:left w:val="single" w:sz="12" w:space="0" w:color="auto"/>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51.1%</w:t>
            </w:r>
          </w:p>
        </w:tc>
      </w:tr>
      <w:tr w:rsidR="008020FF" w:rsidRPr="008020FF" w:rsidTr="00E67139">
        <w:trPr>
          <w:cantSplit/>
        </w:trPr>
        <w:tc>
          <w:tcPr>
            <w:tcW w:w="2340" w:type="dxa"/>
            <w:gridSpan w:val="2"/>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3240"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Vaccination for HPV</w:t>
            </w:r>
          </w:p>
        </w:tc>
        <w:tc>
          <w:tcPr>
            <w:tcW w:w="1080" w:type="dxa"/>
            <w:tcBorders>
              <w:top w:val="nil"/>
              <w:left w:val="single" w:sz="16" w:space="0" w:color="000000"/>
              <w:bottom w:val="nil"/>
              <w:right w:val="single" w:sz="12" w:space="0" w:color="auto"/>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48</w:t>
            </w:r>
          </w:p>
        </w:tc>
        <w:tc>
          <w:tcPr>
            <w:tcW w:w="1260" w:type="dxa"/>
            <w:tcBorders>
              <w:top w:val="nil"/>
              <w:left w:val="single" w:sz="12" w:space="0" w:color="auto"/>
              <w:bottom w:val="nil"/>
              <w:right w:val="single" w:sz="12" w:space="0" w:color="auto"/>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11.7%</w:t>
            </w:r>
          </w:p>
        </w:tc>
        <w:tc>
          <w:tcPr>
            <w:tcW w:w="1710" w:type="dxa"/>
            <w:tcBorders>
              <w:top w:val="nil"/>
              <w:left w:val="single" w:sz="12" w:space="0" w:color="auto"/>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26.1%</w:t>
            </w:r>
          </w:p>
        </w:tc>
      </w:tr>
      <w:tr w:rsidR="008020FF" w:rsidRPr="008020FF" w:rsidTr="00E67139">
        <w:trPr>
          <w:cantSplit/>
        </w:trPr>
        <w:tc>
          <w:tcPr>
            <w:tcW w:w="2340" w:type="dxa"/>
            <w:gridSpan w:val="2"/>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3240"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Quit smoking</w:t>
            </w:r>
          </w:p>
        </w:tc>
        <w:tc>
          <w:tcPr>
            <w:tcW w:w="1080" w:type="dxa"/>
            <w:tcBorders>
              <w:top w:val="nil"/>
              <w:left w:val="single" w:sz="16" w:space="0" w:color="000000"/>
              <w:bottom w:val="nil"/>
              <w:right w:val="single" w:sz="12" w:space="0" w:color="auto"/>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49</w:t>
            </w:r>
          </w:p>
        </w:tc>
        <w:tc>
          <w:tcPr>
            <w:tcW w:w="1260" w:type="dxa"/>
            <w:tcBorders>
              <w:top w:val="nil"/>
              <w:left w:val="single" w:sz="12" w:space="0" w:color="auto"/>
              <w:bottom w:val="nil"/>
              <w:right w:val="single" w:sz="12" w:space="0" w:color="auto"/>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11.9%</w:t>
            </w:r>
          </w:p>
        </w:tc>
        <w:tc>
          <w:tcPr>
            <w:tcW w:w="1710" w:type="dxa"/>
            <w:tcBorders>
              <w:top w:val="nil"/>
              <w:left w:val="single" w:sz="12" w:space="0" w:color="auto"/>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26.6%</w:t>
            </w:r>
          </w:p>
        </w:tc>
      </w:tr>
      <w:tr w:rsidR="008020FF" w:rsidRPr="008020FF" w:rsidTr="00E67139">
        <w:trPr>
          <w:cantSplit/>
        </w:trPr>
        <w:tc>
          <w:tcPr>
            <w:tcW w:w="2340" w:type="dxa"/>
            <w:gridSpan w:val="2"/>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3240"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Male circumcision</w:t>
            </w:r>
          </w:p>
        </w:tc>
        <w:tc>
          <w:tcPr>
            <w:tcW w:w="1080" w:type="dxa"/>
            <w:tcBorders>
              <w:top w:val="nil"/>
              <w:left w:val="single" w:sz="16" w:space="0" w:color="000000"/>
              <w:bottom w:val="nil"/>
              <w:right w:val="single" w:sz="12" w:space="0" w:color="auto"/>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w:t>
            </w:r>
          </w:p>
        </w:tc>
        <w:tc>
          <w:tcPr>
            <w:tcW w:w="1260" w:type="dxa"/>
            <w:tcBorders>
              <w:top w:val="nil"/>
              <w:left w:val="single" w:sz="12" w:space="0" w:color="auto"/>
              <w:bottom w:val="nil"/>
              <w:right w:val="single" w:sz="12" w:space="0" w:color="auto"/>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1.2%</w:t>
            </w:r>
          </w:p>
        </w:tc>
        <w:tc>
          <w:tcPr>
            <w:tcW w:w="1710" w:type="dxa"/>
            <w:tcBorders>
              <w:top w:val="nil"/>
              <w:left w:val="single" w:sz="12" w:space="0" w:color="auto"/>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2.7%</w:t>
            </w:r>
          </w:p>
        </w:tc>
      </w:tr>
      <w:tr w:rsidR="008020FF" w:rsidRPr="008020FF" w:rsidTr="00E67139">
        <w:trPr>
          <w:cantSplit/>
        </w:trPr>
        <w:tc>
          <w:tcPr>
            <w:tcW w:w="2340" w:type="dxa"/>
            <w:gridSpan w:val="2"/>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3240"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Avoiding long term use of OCP</w:t>
            </w:r>
          </w:p>
        </w:tc>
        <w:tc>
          <w:tcPr>
            <w:tcW w:w="108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8</w:t>
            </w:r>
          </w:p>
        </w:tc>
        <w:tc>
          <w:tcPr>
            <w:tcW w:w="126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1.9%</w:t>
            </w:r>
          </w:p>
        </w:tc>
        <w:tc>
          <w:tcPr>
            <w:tcW w:w="171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4.3%</w:t>
            </w:r>
          </w:p>
        </w:tc>
      </w:tr>
      <w:tr w:rsidR="008020FF" w:rsidRPr="008020FF" w:rsidTr="00E67139">
        <w:trPr>
          <w:cantSplit/>
        </w:trPr>
        <w:tc>
          <w:tcPr>
            <w:tcW w:w="2340" w:type="dxa"/>
            <w:gridSpan w:val="2"/>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3240"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Others</w:t>
            </w:r>
          </w:p>
        </w:tc>
        <w:tc>
          <w:tcPr>
            <w:tcW w:w="1080" w:type="dxa"/>
            <w:tcBorders>
              <w:top w:val="nil"/>
              <w:left w:val="single" w:sz="16" w:space="0" w:color="000000"/>
              <w:bottom w:val="nil"/>
              <w:right w:val="single" w:sz="12" w:space="0" w:color="auto"/>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8</w:t>
            </w:r>
          </w:p>
        </w:tc>
        <w:tc>
          <w:tcPr>
            <w:tcW w:w="1260" w:type="dxa"/>
            <w:tcBorders>
              <w:top w:val="nil"/>
              <w:left w:val="single" w:sz="12" w:space="0" w:color="auto"/>
              <w:bottom w:val="nil"/>
              <w:right w:val="single" w:sz="12" w:space="0" w:color="auto"/>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1.9%</w:t>
            </w:r>
          </w:p>
        </w:tc>
        <w:tc>
          <w:tcPr>
            <w:tcW w:w="1710" w:type="dxa"/>
            <w:tcBorders>
              <w:top w:val="nil"/>
              <w:left w:val="single" w:sz="12" w:space="0" w:color="auto"/>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4.3%</w:t>
            </w:r>
          </w:p>
        </w:tc>
      </w:tr>
      <w:tr w:rsidR="008020FF" w:rsidRPr="008020FF" w:rsidTr="00E67139">
        <w:trPr>
          <w:cantSplit/>
        </w:trPr>
        <w:tc>
          <w:tcPr>
            <w:tcW w:w="5580" w:type="dxa"/>
            <w:gridSpan w:val="3"/>
            <w:tcBorders>
              <w:top w:val="nil"/>
              <w:left w:val="single" w:sz="16" w:space="0" w:color="000000"/>
              <w:bottom w:val="nil"/>
              <w:right w:val="single" w:sz="12" w:space="0" w:color="auto"/>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 xml:space="preserve">                                                    Total</w:t>
            </w:r>
          </w:p>
        </w:tc>
        <w:tc>
          <w:tcPr>
            <w:tcW w:w="1080" w:type="dxa"/>
            <w:tcBorders>
              <w:top w:val="nil"/>
              <w:left w:val="single" w:sz="12" w:space="0" w:color="auto"/>
              <w:bottom w:val="single" w:sz="16" w:space="0" w:color="000000"/>
              <w:right w:val="single" w:sz="12" w:space="0" w:color="auto"/>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411</w:t>
            </w:r>
          </w:p>
        </w:tc>
        <w:tc>
          <w:tcPr>
            <w:tcW w:w="1260" w:type="dxa"/>
            <w:tcBorders>
              <w:top w:val="nil"/>
              <w:left w:val="single" w:sz="12" w:space="0" w:color="auto"/>
              <w:bottom w:val="single" w:sz="16" w:space="0" w:color="000000"/>
              <w:right w:val="single" w:sz="12" w:space="0" w:color="auto"/>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710" w:type="dxa"/>
            <w:tcBorders>
              <w:top w:val="nil"/>
              <w:left w:val="single" w:sz="12" w:space="0" w:color="auto"/>
              <w:bottom w:val="single" w:sz="16" w:space="0" w:color="000000"/>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223.4%</w:t>
            </w:r>
          </w:p>
        </w:tc>
      </w:tr>
      <w:tr w:rsidR="008020FF" w:rsidRPr="008020FF" w:rsidTr="00E67139">
        <w:trPr>
          <w:cantSplit/>
        </w:trPr>
        <w:tc>
          <w:tcPr>
            <w:tcW w:w="2250" w:type="dxa"/>
            <w:vMerge w:val="restart"/>
            <w:tcBorders>
              <w:top w:val="single" w:sz="12" w:space="0" w:color="auto"/>
              <w:left w:val="single" w:sz="16" w:space="0" w:color="000000"/>
              <w:bottom w:val="nil"/>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Which treatment options do you know</w:t>
            </w:r>
          </w:p>
        </w:tc>
        <w:tc>
          <w:tcPr>
            <w:tcW w:w="3330" w:type="dxa"/>
            <w:gridSpan w:val="2"/>
            <w:tcBorders>
              <w:top w:val="single" w:sz="12" w:space="0" w:color="auto"/>
              <w:left w:val="nil"/>
              <w:bottom w:val="nil"/>
              <w:right w:val="single" w:sz="12" w:space="0" w:color="auto"/>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Radiation therapy</w:t>
            </w:r>
          </w:p>
        </w:tc>
        <w:tc>
          <w:tcPr>
            <w:tcW w:w="1080" w:type="dxa"/>
            <w:tcBorders>
              <w:top w:val="single" w:sz="4" w:space="0" w:color="auto"/>
              <w:left w:val="single" w:sz="12" w:space="0" w:color="auto"/>
              <w:bottom w:val="nil"/>
              <w:right w:val="single" w:sz="12" w:space="0" w:color="auto"/>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48</w:t>
            </w:r>
          </w:p>
        </w:tc>
        <w:tc>
          <w:tcPr>
            <w:tcW w:w="1260" w:type="dxa"/>
            <w:tcBorders>
              <w:top w:val="single" w:sz="4" w:space="0" w:color="auto"/>
              <w:left w:val="single" w:sz="12" w:space="0" w:color="auto"/>
              <w:bottom w:val="nil"/>
              <w:right w:val="single" w:sz="12" w:space="0" w:color="auto"/>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14.2%</w:t>
            </w:r>
          </w:p>
        </w:tc>
        <w:tc>
          <w:tcPr>
            <w:tcW w:w="1710" w:type="dxa"/>
            <w:tcBorders>
              <w:top w:val="single" w:sz="4" w:space="0" w:color="auto"/>
              <w:left w:val="single" w:sz="12" w:space="0" w:color="auto"/>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15.9%</w:t>
            </w:r>
          </w:p>
        </w:tc>
      </w:tr>
      <w:tr w:rsidR="008020FF" w:rsidRPr="008020FF" w:rsidTr="00E67139">
        <w:trPr>
          <w:cantSplit/>
        </w:trPr>
        <w:tc>
          <w:tcPr>
            <w:tcW w:w="2250"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3330" w:type="dxa"/>
            <w:gridSpan w:val="2"/>
            <w:tcBorders>
              <w:top w:val="nil"/>
              <w:left w:val="nil"/>
              <w:bottom w:val="nil"/>
              <w:right w:val="single" w:sz="12" w:space="0" w:color="auto"/>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Surgery</w:t>
            </w:r>
          </w:p>
        </w:tc>
        <w:tc>
          <w:tcPr>
            <w:tcW w:w="1080" w:type="dxa"/>
            <w:tcBorders>
              <w:top w:val="nil"/>
              <w:left w:val="single" w:sz="12" w:space="0" w:color="auto"/>
              <w:bottom w:val="nil"/>
              <w:right w:val="single" w:sz="12" w:space="0" w:color="auto"/>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38</w:t>
            </w:r>
          </w:p>
        </w:tc>
        <w:tc>
          <w:tcPr>
            <w:tcW w:w="1260" w:type="dxa"/>
            <w:tcBorders>
              <w:top w:val="nil"/>
              <w:left w:val="single" w:sz="12" w:space="0" w:color="auto"/>
              <w:bottom w:val="nil"/>
              <w:right w:val="single" w:sz="12" w:space="0" w:color="auto"/>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11.2%</w:t>
            </w:r>
          </w:p>
        </w:tc>
        <w:tc>
          <w:tcPr>
            <w:tcW w:w="1710" w:type="dxa"/>
            <w:tcBorders>
              <w:top w:val="nil"/>
              <w:left w:val="single" w:sz="12" w:space="0" w:color="auto"/>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12.6%</w:t>
            </w:r>
          </w:p>
        </w:tc>
      </w:tr>
      <w:tr w:rsidR="008020FF" w:rsidRPr="008020FF" w:rsidTr="00E67139">
        <w:trPr>
          <w:cantSplit/>
        </w:trPr>
        <w:tc>
          <w:tcPr>
            <w:tcW w:w="2250"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3330" w:type="dxa"/>
            <w:gridSpan w:val="2"/>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Chemotherapy</w:t>
            </w:r>
          </w:p>
        </w:tc>
        <w:tc>
          <w:tcPr>
            <w:tcW w:w="1080" w:type="dxa"/>
            <w:tcBorders>
              <w:top w:val="nil"/>
              <w:left w:val="single" w:sz="16" w:space="0" w:color="000000"/>
              <w:bottom w:val="nil"/>
              <w:right w:val="single" w:sz="12" w:space="0" w:color="auto"/>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60</w:t>
            </w:r>
          </w:p>
        </w:tc>
        <w:tc>
          <w:tcPr>
            <w:tcW w:w="1260" w:type="dxa"/>
            <w:tcBorders>
              <w:top w:val="nil"/>
              <w:left w:val="single" w:sz="12" w:space="0" w:color="auto"/>
              <w:bottom w:val="nil"/>
              <w:right w:val="single" w:sz="12" w:space="0" w:color="auto"/>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17.8%</w:t>
            </w:r>
          </w:p>
        </w:tc>
        <w:tc>
          <w:tcPr>
            <w:tcW w:w="1710" w:type="dxa"/>
            <w:tcBorders>
              <w:top w:val="nil"/>
              <w:left w:val="single" w:sz="12" w:space="0" w:color="auto"/>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19.9%</w:t>
            </w:r>
          </w:p>
        </w:tc>
      </w:tr>
      <w:tr w:rsidR="008020FF" w:rsidRPr="008020FF" w:rsidTr="00E67139">
        <w:trPr>
          <w:cantSplit/>
        </w:trPr>
        <w:tc>
          <w:tcPr>
            <w:tcW w:w="2250"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3330" w:type="dxa"/>
            <w:gridSpan w:val="2"/>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Others</w:t>
            </w:r>
          </w:p>
        </w:tc>
        <w:tc>
          <w:tcPr>
            <w:tcW w:w="1080" w:type="dxa"/>
            <w:tcBorders>
              <w:top w:val="nil"/>
              <w:left w:val="single" w:sz="16" w:space="0" w:color="000000"/>
              <w:bottom w:val="nil"/>
              <w:right w:val="single" w:sz="12" w:space="0" w:color="auto"/>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w:t>
            </w:r>
          </w:p>
        </w:tc>
        <w:tc>
          <w:tcPr>
            <w:tcW w:w="1260" w:type="dxa"/>
            <w:tcBorders>
              <w:top w:val="nil"/>
              <w:left w:val="single" w:sz="12" w:space="0" w:color="auto"/>
              <w:bottom w:val="nil"/>
              <w:right w:val="single" w:sz="12" w:space="0" w:color="auto"/>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0.3%</w:t>
            </w:r>
          </w:p>
        </w:tc>
        <w:tc>
          <w:tcPr>
            <w:tcW w:w="1710" w:type="dxa"/>
            <w:tcBorders>
              <w:top w:val="nil"/>
              <w:left w:val="single" w:sz="12" w:space="0" w:color="auto"/>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0.3%</w:t>
            </w:r>
          </w:p>
        </w:tc>
      </w:tr>
      <w:tr w:rsidR="008020FF" w:rsidRPr="008020FF" w:rsidTr="00E67139">
        <w:trPr>
          <w:cantSplit/>
          <w:trHeight w:val="365"/>
        </w:trPr>
        <w:tc>
          <w:tcPr>
            <w:tcW w:w="2250"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3330" w:type="dxa"/>
            <w:gridSpan w:val="2"/>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Don’t know</w:t>
            </w:r>
          </w:p>
        </w:tc>
        <w:tc>
          <w:tcPr>
            <w:tcW w:w="1080" w:type="dxa"/>
            <w:tcBorders>
              <w:top w:val="nil"/>
              <w:left w:val="single" w:sz="16" w:space="0" w:color="000000"/>
              <w:bottom w:val="nil"/>
              <w:right w:val="single" w:sz="12" w:space="0" w:color="auto"/>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191</w:t>
            </w:r>
          </w:p>
        </w:tc>
        <w:tc>
          <w:tcPr>
            <w:tcW w:w="1260" w:type="dxa"/>
            <w:tcBorders>
              <w:top w:val="nil"/>
              <w:left w:val="single" w:sz="12" w:space="0" w:color="auto"/>
              <w:bottom w:val="nil"/>
              <w:right w:val="single" w:sz="12" w:space="0" w:color="auto"/>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56.5%</w:t>
            </w:r>
          </w:p>
        </w:tc>
        <w:tc>
          <w:tcPr>
            <w:tcW w:w="1710" w:type="dxa"/>
            <w:tcBorders>
              <w:top w:val="nil"/>
              <w:left w:val="single" w:sz="12" w:space="0" w:color="auto"/>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63.2%</w:t>
            </w:r>
          </w:p>
        </w:tc>
      </w:tr>
      <w:tr w:rsidR="008020FF" w:rsidRPr="008020FF" w:rsidTr="00E67139">
        <w:trPr>
          <w:cantSplit/>
          <w:trHeight w:val="80"/>
        </w:trPr>
        <w:tc>
          <w:tcPr>
            <w:tcW w:w="5580" w:type="dxa"/>
            <w:gridSpan w:val="3"/>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 xml:space="preserve">                                                     Total</w:t>
            </w:r>
          </w:p>
        </w:tc>
        <w:tc>
          <w:tcPr>
            <w:tcW w:w="1080" w:type="dxa"/>
            <w:tcBorders>
              <w:top w:val="nil"/>
              <w:left w:val="single" w:sz="16" w:space="0" w:color="000000"/>
              <w:bottom w:val="single" w:sz="16" w:space="0" w:color="000000"/>
              <w:right w:val="single" w:sz="12" w:space="0" w:color="auto"/>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338</w:t>
            </w:r>
          </w:p>
        </w:tc>
        <w:tc>
          <w:tcPr>
            <w:tcW w:w="1260" w:type="dxa"/>
            <w:tcBorders>
              <w:top w:val="nil"/>
              <w:left w:val="single" w:sz="12" w:space="0" w:color="auto"/>
              <w:bottom w:val="single" w:sz="16" w:space="0" w:color="000000"/>
              <w:right w:val="single" w:sz="12" w:space="0" w:color="auto"/>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c>
          <w:tcPr>
            <w:tcW w:w="1710" w:type="dxa"/>
            <w:tcBorders>
              <w:top w:val="nil"/>
              <w:left w:val="single" w:sz="12" w:space="0" w:color="auto"/>
              <w:bottom w:val="single" w:sz="16" w:space="0" w:color="000000"/>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111.9%</w:t>
            </w:r>
          </w:p>
        </w:tc>
      </w:tr>
    </w:tbl>
    <w:p w:rsidR="008020FF" w:rsidRPr="008020FF" w:rsidRDefault="008020FF" w:rsidP="008020FF">
      <w:pPr>
        <w:jc w:val="both"/>
        <w:rPr>
          <w:rFonts w:ascii="Times New Roman" w:hAnsi="Times New Roman" w:cs="Times New Roman"/>
          <w:b/>
          <w:sz w:val="24"/>
          <w:szCs w:val="24"/>
        </w:rPr>
      </w:pPr>
    </w:p>
    <w:p w:rsidR="008020FF" w:rsidRPr="008020FF" w:rsidRDefault="008020FF" w:rsidP="008020FF">
      <w:pPr>
        <w:jc w:val="both"/>
        <w:rPr>
          <w:rFonts w:ascii="Times New Roman" w:hAnsi="Times New Roman" w:cs="Times New Roman"/>
          <w:b/>
          <w:sz w:val="24"/>
          <w:szCs w:val="24"/>
        </w:rPr>
      </w:pP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sz w:val="24"/>
          <w:szCs w:val="24"/>
        </w:rPr>
        <w:t xml:space="preserve">Knowledge about cervical cancer vaccine </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In terms of awareness of cervical cancer vaccine availability 89(29.3%) of the participants were aware of vaccine availability. Nonetheless, majority of the study subjects 215(70.7%) were not acquainted with the presence of vaccine. Out of those, who were familiar with the existence of vaccine, 37(41.6%) of them mentioned the appropriate candidates for vaccination. Unfortunately, out of all the participants of the study only 35(11.5%) were given counseling about cervical cancer. However, 88.5% of the participants did not get any advice or counseling in relation to cervical cancer or its screening. </w:t>
      </w:r>
    </w:p>
    <w:p w:rsidR="008020FF" w:rsidRPr="008020FF" w:rsidRDefault="008020FF" w:rsidP="008020FF">
      <w:pPr>
        <w:jc w:val="both"/>
        <w:rPr>
          <w:rFonts w:ascii="Times New Roman" w:hAnsi="Times New Roman" w:cs="Times New Roman"/>
          <w:sz w:val="24"/>
          <w:szCs w:val="24"/>
        </w:rPr>
      </w:pP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sz w:val="24"/>
          <w:szCs w:val="24"/>
        </w:rPr>
        <w:lastRenderedPageBreak/>
        <w:t>Table 7:</w:t>
      </w:r>
      <w:r w:rsidRPr="008020FF">
        <w:rPr>
          <w:rFonts w:ascii="Times New Roman" w:hAnsi="Times New Roman" w:cs="Times New Roman"/>
          <w:sz w:val="24"/>
          <w:szCs w:val="24"/>
        </w:rPr>
        <w:t xml:space="preserve"> </w:t>
      </w:r>
      <w:r w:rsidRPr="008020FF">
        <w:rPr>
          <w:rFonts w:ascii="Times New Roman" w:hAnsi="Times New Roman" w:cs="Times New Roman"/>
          <w:b/>
          <w:sz w:val="24"/>
          <w:szCs w:val="24"/>
        </w:rPr>
        <w:t xml:space="preserve">Knowledge about cervical cancer vaccine, </w:t>
      </w:r>
      <w:r w:rsidR="00487648">
        <w:rPr>
          <w:rFonts w:ascii="Times New Roman" w:hAnsi="Times New Roman" w:cs="Times New Roman"/>
          <w:b/>
          <w:bCs/>
          <w:sz w:val="24"/>
          <w:szCs w:val="24"/>
        </w:rPr>
        <w:t>Addis Ababa, Ethiopia</w:t>
      </w:r>
    </w:p>
    <w:tbl>
      <w:tblPr>
        <w:tblW w:w="8480" w:type="dxa"/>
        <w:tblInd w:w="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450"/>
        <w:gridCol w:w="2446"/>
        <w:gridCol w:w="1694"/>
        <w:gridCol w:w="1890"/>
      </w:tblGrid>
      <w:tr w:rsidR="008020FF" w:rsidRPr="008020FF" w:rsidTr="00E67139">
        <w:trPr>
          <w:cantSplit/>
          <w:trHeight w:val="420"/>
        </w:trPr>
        <w:tc>
          <w:tcPr>
            <w:tcW w:w="2450" w:type="dxa"/>
            <w:tcBorders>
              <w:top w:val="single" w:sz="4" w:space="0" w:color="auto"/>
              <w:left w:val="single" w:sz="18" w:space="0" w:color="000000"/>
              <w:bottom w:val="single" w:sz="4" w:space="0" w:color="auto"/>
              <w:right w:val="nil"/>
            </w:tcBorders>
            <w:shd w:val="clear" w:color="auto" w:fill="FFFFFF"/>
            <w:vAlign w:val="center"/>
          </w:tcPr>
          <w:p w:rsidR="008020FF" w:rsidRPr="008020FF" w:rsidRDefault="008020FF" w:rsidP="008020FF">
            <w:pPr>
              <w:rPr>
                <w:rFonts w:ascii="Arial" w:hAnsi="Arial" w:cs="Arial"/>
                <w:b/>
              </w:rPr>
            </w:pPr>
            <w:r w:rsidRPr="008020FF">
              <w:rPr>
                <w:rFonts w:ascii="Arial" w:hAnsi="Arial" w:cs="Arial"/>
                <w:b/>
              </w:rPr>
              <w:t xml:space="preserve">      Variable </w:t>
            </w:r>
          </w:p>
        </w:tc>
        <w:tc>
          <w:tcPr>
            <w:tcW w:w="2446" w:type="dxa"/>
            <w:tcBorders>
              <w:top w:val="single" w:sz="4" w:space="0" w:color="auto"/>
              <w:left w:val="nil"/>
              <w:bottom w:val="single" w:sz="4" w:space="0" w:color="auto"/>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b/>
              </w:rPr>
            </w:pPr>
          </w:p>
        </w:tc>
        <w:tc>
          <w:tcPr>
            <w:tcW w:w="1694" w:type="dxa"/>
            <w:tcBorders>
              <w:top w:val="single" w:sz="4" w:space="0" w:color="auto"/>
              <w:left w:val="single" w:sz="16" w:space="0" w:color="000000"/>
              <w:bottom w:val="single" w:sz="4" w:space="0" w:color="auto"/>
            </w:tcBorders>
            <w:shd w:val="clear" w:color="auto" w:fill="FFFFFF"/>
            <w:vAlign w:val="center"/>
          </w:tcPr>
          <w:p w:rsidR="008020FF" w:rsidRPr="008020FF" w:rsidRDefault="008020FF" w:rsidP="008020FF">
            <w:pPr>
              <w:spacing w:line="320" w:lineRule="atLeast"/>
              <w:ind w:left="60" w:right="60"/>
              <w:jc w:val="center"/>
              <w:rPr>
                <w:rFonts w:ascii="Arial" w:hAnsi="Arial" w:cs="Arial"/>
                <w:b/>
              </w:rPr>
            </w:pPr>
            <w:r w:rsidRPr="008020FF">
              <w:rPr>
                <w:rFonts w:ascii="Arial" w:hAnsi="Arial" w:cs="Arial"/>
                <w:b/>
              </w:rPr>
              <w:t xml:space="preserve">Frequency </w:t>
            </w:r>
          </w:p>
        </w:tc>
        <w:tc>
          <w:tcPr>
            <w:tcW w:w="1890" w:type="dxa"/>
            <w:tcBorders>
              <w:top w:val="single" w:sz="4" w:space="0" w:color="auto"/>
              <w:bottom w:val="single" w:sz="4" w:space="0" w:color="auto"/>
              <w:right w:val="single" w:sz="16" w:space="0" w:color="000000"/>
            </w:tcBorders>
            <w:shd w:val="clear" w:color="auto" w:fill="FFFFFF"/>
            <w:vAlign w:val="center"/>
          </w:tcPr>
          <w:p w:rsidR="008020FF" w:rsidRPr="008020FF" w:rsidRDefault="008020FF" w:rsidP="008020FF">
            <w:pPr>
              <w:spacing w:line="320" w:lineRule="atLeast"/>
              <w:ind w:left="60" w:right="60"/>
              <w:jc w:val="center"/>
              <w:rPr>
                <w:rFonts w:ascii="Arial" w:hAnsi="Arial" w:cs="Arial"/>
                <w:b/>
              </w:rPr>
            </w:pPr>
            <w:r w:rsidRPr="008020FF">
              <w:rPr>
                <w:rFonts w:ascii="Arial" w:hAnsi="Arial" w:cs="Arial"/>
                <w:b/>
              </w:rPr>
              <w:t xml:space="preserve">Percentage  </w:t>
            </w:r>
          </w:p>
        </w:tc>
      </w:tr>
      <w:tr w:rsidR="008020FF" w:rsidRPr="008020FF" w:rsidTr="00E67139">
        <w:trPr>
          <w:cantSplit/>
          <w:trHeight w:val="90"/>
        </w:trPr>
        <w:tc>
          <w:tcPr>
            <w:tcW w:w="2450" w:type="dxa"/>
            <w:tcBorders>
              <w:top w:val="single" w:sz="4" w:space="0" w:color="auto"/>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446" w:type="dxa"/>
            <w:tcBorders>
              <w:top w:val="single" w:sz="4" w:space="0" w:color="auto"/>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b/>
              </w:rPr>
            </w:pPr>
          </w:p>
        </w:tc>
        <w:tc>
          <w:tcPr>
            <w:tcW w:w="1694" w:type="dxa"/>
            <w:tcBorders>
              <w:top w:val="single" w:sz="4" w:space="0" w:color="auto"/>
              <w:left w:val="single" w:sz="16" w:space="0" w:color="000000"/>
              <w:bottom w:val="nil"/>
            </w:tcBorders>
            <w:shd w:val="clear" w:color="auto" w:fill="FFFFFF"/>
            <w:vAlign w:val="center"/>
          </w:tcPr>
          <w:p w:rsidR="008020FF" w:rsidRPr="008020FF" w:rsidRDefault="008020FF" w:rsidP="008020FF">
            <w:pPr>
              <w:spacing w:line="320" w:lineRule="atLeast"/>
              <w:ind w:left="60" w:right="60"/>
              <w:jc w:val="center"/>
              <w:rPr>
                <w:rFonts w:ascii="Arial" w:hAnsi="Arial" w:cs="Arial"/>
                <w:b/>
              </w:rPr>
            </w:pPr>
          </w:p>
        </w:tc>
        <w:tc>
          <w:tcPr>
            <w:tcW w:w="1890" w:type="dxa"/>
            <w:tcBorders>
              <w:top w:val="single" w:sz="4" w:space="0" w:color="auto"/>
              <w:bottom w:val="nil"/>
              <w:right w:val="single" w:sz="16" w:space="0" w:color="000000"/>
            </w:tcBorders>
            <w:shd w:val="clear" w:color="auto" w:fill="FFFFFF"/>
            <w:vAlign w:val="center"/>
          </w:tcPr>
          <w:p w:rsidR="008020FF" w:rsidRPr="008020FF" w:rsidRDefault="008020FF" w:rsidP="008020FF">
            <w:pPr>
              <w:spacing w:line="320" w:lineRule="atLeast"/>
              <w:ind w:left="60" w:right="60"/>
              <w:jc w:val="center"/>
              <w:rPr>
                <w:rFonts w:ascii="Arial" w:hAnsi="Arial" w:cs="Arial"/>
                <w:b/>
              </w:rPr>
            </w:pPr>
          </w:p>
        </w:tc>
      </w:tr>
      <w:tr w:rsidR="008020FF" w:rsidRPr="008020FF" w:rsidTr="00E67139">
        <w:trPr>
          <w:cantSplit/>
        </w:trPr>
        <w:tc>
          <w:tcPr>
            <w:tcW w:w="2450"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Are you aware of vaccine availability?</w:t>
            </w:r>
          </w:p>
        </w:tc>
        <w:tc>
          <w:tcPr>
            <w:tcW w:w="2446"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Yes</w:t>
            </w:r>
          </w:p>
        </w:tc>
        <w:tc>
          <w:tcPr>
            <w:tcW w:w="1694"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89</w:t>
            </w:r>
          </w:p>
        </w:tc>
        <w:tc>
          <w:tcPr>
            <w:tcW w:w="18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29.3%</w:t>
            </w:r>
          </w:p>
        </w:tc>
      </w:tr>
      <w:tr w:rsidR="008020FF" w:rsidRPr="008020FF" w:rsidTr="00E67139">
        <w:trPr>
          <w:cantSplit/>
        </w:trPr>
        <w:tc>
          <w:tcPr>
            <w:tcW w:w="2450"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446"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No</w:t>
            </w:r>
          </w:p>
        </w:tc>
        <w:tc>
          <w:tcPr>
            <w:tcW w:w="1694"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215</w:t>
            </w:r>
          </w:p>
        </w:tc>
        <w:tc>
          <w:tcPr>
            <w:tcW w:w="18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70.7%</w:t>
            </w:r>
          </w:p>
        </w:tc>
      </w:tr>
      <w:tr w:rsidR="008020FF" w:rsidRPr="008020FF" w:rsidTr="00E67139">
        <w:trPr>
          <w:cantSplit/>
        </w:trPr>
        <w:tc>
          <w:tcPr>
            <w:tcW w:w="2450"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446"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Total</w:t>
            </w:r>
          </w:p>
        </w:tc>
        <w:tc>
          <w:tcPr>
            <w:tcW w:w="1694"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304</w:t>
            </w:r>
          </w:p>
        </w:tc>
        <w:tc>
          <w:tcPr>
            <w:tcW w:w="18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E67139">
        <w:trPr>
          <w:cantSplit/>
        </w:trPr>
        <w:tc>
          <w:tcPr>
            <w:tcW w:w="2450"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If “yes “to the above question number 218, do you know the candidates?</w:t>
            </w:r>
          </w:p>
        </w:tc>
        <w:tc>
          <w:tcPr>
            <w:tcW w:w="2446"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All female</w:t>
            </w:r>
          </w:p>
        </w:tc>
        <w:tc>
          <w:tcPr>
            <w:tcW w:w="1694"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16</w:t>
            </w:r>
          </w:p>
        </w:tc>
        <w:tc>
          <w:tcPr>
            <w:tcW w:w="18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18.0%</w:t>
            </w:r>
          </w:p>
        </w:tc>
      </w:tr>
      <w:tr w:rsidR="008020FF" w:rsidRPr="008020FF" w:rsidTr="00E67139">
        <w:trPr>
          <w:cantSplit/>
        </w:trPr>
        <w:tc>
          <w:tcPr>
            <w:tcW w:w="2450"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446"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Age 9 - 14 yrs.</w:t>
            </w:r>
          </w:p>
        </w:tc>
        <w:tc>
          <w:tcPr>
            <w:tcW w:w="1694"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37</w:t>
            </w:r>
          </w:p>
        </w:tc>
        <w:tc>
          <w:tcPr>
            <w:tcW w:w="18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41.6%</w:t>
            </w:r>
          </w:p>
        </w:tc>
      </w:tr>
      <w:tr w:rsidR="008020FF" w:rsidRPr="008020FF" w:rsidTr="00E67139">
        <w:trPr>
          <w:cantSplit/>
        </w:trPr>
        <w:tc>
          <w:tcPr>
            <w:tcW w:w="2450"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446"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Age 15 – 50 yrs.</w:t>
            </w:r>
          </w:p>
        </w:tc>
        <w:tc>
          <w:tcPr>
            <w:tcW w:w="1694"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23</w:t>
            </w:r>
          </w:p>
        </w:tc>
        <w:tc>
          <w:tcPr>
            <w:tcW w:w="18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25.8%</w:t>
            </w:r>
          </w:p>
        </w:tc>
      </w:tr>
      <w:tr w:rsidR="008020FF" w:rsidRPr="008020FF" w:rsidTr="00E67139">
        <w:trPr>
          <w:cantSplit/>
        </w:trPr>
        <w:tc>
          <w:tcPr>
            <w:tcW w:w="2450"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446"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 xml:space="preserve">Age &gt; 50 yrs. </w:t>
            </w:r>
          </w:p>
        </w:tc>
        <w:tc>
          <w:tcPr>
            <w:tcW w:w="1694"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w:t>
            </w:r>
          </w:p>
        </w:tc>
        <w:tc>
          <w:tcPr>
            <w:tcW w:w="18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0.0%</w:t>
            </w:r>
          </w:p>
        </w:tc>
      </w:tr>
      <w:tr w:rsidR="008020FF" w:rsidRPr="008020FF" w:rsidTr="00E67139">
        <w:trPr>
          <w:cantSplit/>
        </w:trPr>
        <w:tc>
          <w:tcPr>
            <w:tcW w:w="2450"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446"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 xml:space="preserve"> I don’t know</w:t>
            </w:r>
          </w:p>
        </w:tc>
        <w:tc>
          <w:tcPr>
            <w:tcW w:w="1694"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13</w:t>
            </w:r>
          </w:p>
        </w:tc>
        <w:tc>
          <w:tcPr>
            <w:tcW w:w="18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14.6%</w:t>
            </w:r>
          </w:p>
        </w:tc>
      </w:tr>
      <w:tr w:rsidR="008020FF" w:rsidRPr="008020FF" w:rsidTr="00E67139">
        <w:trPr>
          <w:cantSplit/>
        </w:trPr>
        <w:tc>
          <w:tcPr>
            <w:tcW w:w="2450"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446"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Total</w:t>
            </w:r>
          </w:p>
        </w:tc>
        <w:tc>
          <w:tcPr>
            <w:tcW w:w="1694"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89</w:t>
            </w:r>
          </w:p>
        </w:tc>
        <w:tc>
          <w:tcPr>
            <w:tcW w:w="18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E67139">
        <w:trPr>
          <w:cantSplit/>
        </w:trPr>
        <w:tc>
          <w:tcPr>
            <w:tcW w:w="2450" w:type="dxa"/>
            <w:vMerge w:val="restart"/>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Were you advised about cervical cancer during ANC follow up or any time?</w:t>
            </w:r>
          </w:p>
        </w:tc>
        <w:tc>
          <w:tcPr>
            <w:tcW w:w="2446"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Yes</w:t>
            </w:r>
          </w:p>
        </w:tc>
        <w:tc>
          <w:tcPr>
            <w:tcW w:w="1694"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35</w:t>
            </w:r>
          </w:p>
        </w:tc>
        <w:tc>
          <w:tcPr>
            <w:tcW w:w="18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11.5%</w:t>
            </w:r>
          </w:p>
        </w:tc>
      </w:tr>
      <w:tr w:rsidR="008020FF" w:rsidRPr="008020FF" w:rsidTr="00E67139">
        <w:trPr>
          <w:cantSplit/>
        </w:trPr>
        <w:tc>
          <w:tcPr>
            <w:tcW w:w="2450" w:type="dxa"/>
            <w:vMerge/>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rPr>
                <w:rFonts w:ascii="Arial" w:hAnsi="Arial" w:cs="Arial"/>
              </w:rPr>
            </w:pPr>
          </w:p>
        </w:tc>
        <w:tc>
          <w:tcPr>
            <w:tcW w:w="2446"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No</w:t>
            </w:r>
          </w:p>
        </w:tc>
        <w:tc>
          <w:tcPr>
            <w:tcW w:w="1694"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269</w:t>
            </w:r>
          </w:p>
        </w:tc>
        <w:tc>
          <w:tcPr>
            <w:tcW w:w="18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88.5%</w:t>
            </w:r>
          </w:p>
        </w:tc>
      </w:tr>
      <w:tr w:rsidR="008020FF" w:rsidRPr="008020FF" w:rsidTr="00E67139">
        <w:trPr>
          <w:cantSplit/>
        </w:trPr>
        <w:tc>
          <w:tcPr>
            <w:tcW w:w="2450" w:type="dxa"/>
            <w:vMerge/>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rPr>
                <w:rFonts w:ascii="Arial" w:hAnsi="Arial" w:cs="Arial"/>
                <w:sz w:val="18"/>
                <w:szCs w:val="18"/>
              </w:rPr>
            </w:pPr>
          </w:p>
        </w:tc>
        <w:tc>
          <w:tcPr>
            <w:tcW w:w="2446" w:type="dxa"/>
            <w:tcBorders>
              <w:top w:val="nil"/>
              <w:left w:val="nil"/>
              <w:bottom w:val="single" w:sz="16" w:space="0" w:color="000000"/>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sz w:val="18"/>
                <w:szCs w:val="18"/>
              </w:rPr>
            </w:pPr>
            <w:r w:rsidRPr="008020FF">
              <w:rPr>
                <w:rFonts w:ascii="Arial" w:hAnsi="Arial" w:cs="Arial"/>
                <w:sz w:val="18"/>
                <w:szCs w:val="18"/>
              </w:rPr>
              <w:t>Total</w:t>
            </w:r>
          </w:p>
        </w:tc>
        <w:tc>
          <w:tcPr>
            <w:tcW w:w="1694" w:type="dxa"/>
            <w:tcBorders>
              <w:top w:val="nil"/>
              <w:left w:val="single" w:sz="16" w:space="0" w:color="000000"/>
              <w:bottom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sz w:val="18"/>
                <w:szCs w:val="18"/>
              </w:rPr>
            </w:pPr>
            <w:r w:rsidRPr="008020FF">
              <w:rPr>
                <w:rFonts w:ascii="Arial" w:hAnsi="Arial" w:cs="Arial"/>
                <w:sz w:val="18"/>
                <w:szCs w:val="18"/>
              </w:rPr>
              <w:t>304</w:t>
            </w:r>
          </w:p>
        </w:tc>
        <w:tc>
          <w:tcPr>
            <w:tcW w:w="1890" w:type="dxa"/>
            <w:tcBorders>
              <w:top w:val="nil"/>
              <w:bottom w:val="single" w:sz="16" w:space="0" w:color="000000"/>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sz w:val="18"/>
                <w:szCs w:val="18"/>
              </w:rPr>
            </w:pPr>
            <w:r w:rsidRPr="008020FF">
              <w:rPr>
                <w:rFonts w:ascii="Arial" w:hAnsi="Arial" w:cs="Arial"/>
                <w:sz w:val="18"/>
                <w:szCs w:val="18"/>
              </w:rPr>
              <w:t>100.0%</w:t>
            </w:r>
          </w:p>
        </w:tc>
      </w:tr>
    </w:tbl>
    <w:p w:rsidR="008020FF" w:rsidRPr="008020FF" w:rsidRDefault="008020FF" w:rsidP="008020FF">
      <w:pPr>
        <w:jc w:val="both"/>
        <w:rPr>
          <w:rFonts w:ascii="Times New Roman" w:hAnsi="Times New Roman" w:cs="Times New Roman"/>
          <w:b/>
          <w:sz w:val="24"/>
          <w:szCs w:val="24"/>
        </w:rPr>
      </w:pP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sz w:val="24"/>
          <w:szCs w:val="24"/>
        </w:rPr>
        <w:t xml:space="preserve">Over all knowledge of cervical cancer </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Questions regarding knowledge of risk factors, symptoms, treatment options and prevention and early detection measures for cervical cancer were scored and pulled together and the median score was computed to determine the overall knowledge of respondents. Respondents who scored above and below the median score of knowledge were considered as knowledgeable and not knowledgeable respectively. In this case, respondents who scored above median value were 166 (54.6%) and 138(45.4%) of them scored below the median.</w:t>
      </w:r>
    </w:p>
    <w:p w:rsidR="008020FF" w:rsidRPr="008020FF" w:rsidRDefault="008020FF" w:rsidP="008020FF">
      <w:pPr>
        <w:jc w:val="both"/>
        <w:rPr>
          <w:rFonts w:ascii="Times New Roman" w:eastAsiaTheme="minorEastAsia" w:hAnsi="Times New Roman" w:cs="Times New Roman"/>
          <w:b/>
          <w:bCs/>
          <w:color w:val="000000"/>
          <w:sz w:val="24"/>
          <w:szCs w:val="24"/>
        </w:rPr>
      </w:pPr>
      <w:r w:rsidRPr="008020FF">
        <w:rPr>
          <w:rFonts w:ascii="Times New Roman" w:eastAsiaTheme="minorEastAsia" w:hAnsi="Times New Roman" w:cs="Times New Roman"/>
          <w:b/>
          <w:bCs/>
          <w:color w:val="000000"/>
          <w:sz w:val="24"/>
          <w:szCs w:val="24"/>
        </w:rPr>
        <w:t>Knowledge of cervical cancer screening in relation to socio demographic status of respondents</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The different variables that are used to assess socio/economic and demographic characteristics were analyzed in regard to knowledge of participants. The result revealed that among the age group between 25 -29, 65(39.2%) of them are knowledgeable. The age group of 15-19 is the </w:t>
      </w:r>
      <w:r w:rsidRPr="008020FF">
        <w:rPr>
          <w:rFonts w:ascii="Times New Roman" w:hAnsi="Times New Roman" w:cs="Times New Roman"/>
          <w:sz w:val="24"/>
          <w:szCs w:val="24"/>
        </w:rPr>
        <w:lastRenderedPageBreak/>
        <w:t xml:space="preserve">least knowledgeable (0.6%). In relation to the occupation of the participants, housewives contribute to 102(73.9%) of the unknowledgeable group about cervical cancer (table 8).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88"/>
        <w:gridCol w:w="1842"/>
        <w:gridCol w:w="1400"/>
        <w:gridCol w:w="1208"/>
        <w:gridCol w:w="1208"/>
        <w:gridCol w:w="1314"/>
      </w:tblGrid>
      <w:tr w:rsidR="008020FF" w:rsidRPr="008020FF" w:rsidTr="00E67139">
        <w:trPr>
          <w:cantSplit/>
        </w:trPr>
        <w:tc>
          <w:tcPr>
            <w:tcW w:w="9360" w:type="dxa"/>
            <w:gridSpan w:val="6"/>
            <w:tcBorders>
              <w:top w:val="nil"/>
              <w:left w:val="nil"/>
              <w:bottom w:val="nil"/>
              <w:right w:val="nil"/>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color w:val="000000"/>
              </w:rPr>
            </w:pPr>
            <w:r w:rsidRPr="008020FF">
              <w:rPr>
                <w:rFonts w:ascii="Arial" w:eastAsiaTheme="minorEastAsia" w:hAnsi="Arial" w:cs="Arial"/>
                <w:b/>
                <w:bCs/>
                <w:color w:val="000000"/>
              </w:rPr>
              <w:t xml:space="preserve">Table 8: knowledge of cervical cancer screening in relation to socio demographic status of respondents, </w:t>
            </w:r>
            <w:r w:rsidR="00487648">
              <w:rPr>
                <w:rFonts w:ascii="Arial" w:hAnsi="Arial" w:cs="Arial"/>
                <w:b/>
                <w:bCs/>
              </w:rPr>
              <w:t>Addis Ababa, Ethiopia</w:t>
            </w:r>
          </w:p>
        </w:tc>
      </w:tr>
      <w:tr w:rsidR="008020FF" w:rsidRPr="008020FF" w:rsidTr="00E67139">
        <w:trPr>
          <w:cantSplit/>
        </w:trPr>
        <w:tc>
          <w:tcPr>
            <w:tcW w:w="4230" w:type="dxa"/>
            <w:gridSpan w:val="2"/>
            <w:vMerge w:val="restart"/>
            <w:tcBorders>
              <w:top w:val="single" w:sz="16" w:space="0" w:color="000000"/>
              <w:left w:val="single" w:sz="16" w:space="0" w:color="000000"/>
              <w:bottom w:val="nil"/>
              <w:right w:val="nil"/>
            </w:tcBorders>
            <w:shd w:val="clear" w:color="auto" w:fill="FFFFFF"/>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p>
        </w:tc>
        <w:tc>
          <w:tcPr>
            <w:tcW w:w="5130" w:type="dxa"/>
            <w:gridSpan w:val="4"/>
            <w:tcBorders>
              <w:top w:val="single" w:sz="16" w:space="0" w:color="000000"/>
              <w:left w:val="single" w:sz="16" w:space="0" w:color="000000"/>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b/>
                <w:color w:val="000000"/>
              </w:rPr>
            </w:pPr>
            <w:r w:rsidRPr="008020FF">
              <w:rPr>
                <w:rFonts w:ascii="Arial" w:eastAsiaTheme="minorEastAsia" w:hAnsi="Arial" w:cs="Arial"/>
                <w:b/>
                <w:color w:val="000000"/>
              </w:rPr>
              <w:t>Level of knowledge (above and below the median score)</w:t>
            </w:r>
          </w:p>
        </w:tc>
      </w:tr>
      <w:tr w:rsidR="008020FF" w:rsidRPr="008020FF" w:rsidTr="00E67139">
        <w:trPr>
          <w:cantSplit/>
        </w:trPr>
        <w:tc>
          <w:tcPr>
            <w:tcW w:w="4230" w:type="dxa"/>
            <w:gridSpan w:val="2"/>
            <w:vMerge/>
            <w:tcBorders>
              <w:top w:val="single" w:sz="16" w:space="0" w:color="000000"/>
              <w:left w:val="single" w:sz="16" w:space="0" w:color="000000"/>
              <w:bottom w:val="nil"/>
              <w:right w:val="nil"/>
            </w:tcBorders>
            <w:shd w:val="clear" w:color="auto" w:fill="FFFFFF"/>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2608" w:type="dxa"/>
            <w:gridSpan w:val="2"/>
            <w:tcBorders>
              <w:left w:val="single" w:sz="16" w:space="0" w:color="000000"/>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b/>
                <w:color w:val="000000"/>
              </w:rPr>
            </w:pPr>
            <w:r w:rsidRPr="008020FF">
              <w:rPr>
                <w:rFonts w:ascii="Arial" w:eastAsiaTheme="minorEastAsia" w:hAnsi="Arial" w:cs="Arial"/>
                <w:b/>
                <w:color w:val="000000"/>
              </w:rPr>
              <w:t>Knowledgeable</w:t>
            </w:r>
          </w:p>
        </w:tc>
        <w:tc>
          <w:tcPr>
            <w:tcW w:w="2522" w:type="dxa"/>
            <w:gridSpan w:val="2"/>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b/>
                <w:color w:val="000000"/>
              </w:rPr>
            </w:pPr>
            <w:r w:rsidRPr="008020FF">
              <w:rPr>
                <w:rFonts w:ascii="Arial" w:eastAsiaTheme="minorEastAsia" w:hAnsi="Arial" w:cs="Arial"/>
                <w:b/>
                <w:color w:val="000000"/>
              </w:rPr>
              <w:t>Not Knowledgeable</w:t>
            </w:r>
          </w:p>
        </w:tc>
      </w:tr>
      <w:tr w:rsidR="008020FF" w:rsidRPr="008020FF" w:rsidTr="00E67139">
        <w:trPr>
          <w:cantSplit/>
        </w:trPr>
        <w:tc>
          <w:tcPr>
            <w:tcW w:w="4230" w:type="dxa"/>
            <w:gridSpan w:val="2"/>
            <w:vMerge/>
            <w:tcBorders>
              <w:top w:val="single" w:sz="16" w:space="0" w:color="000000"/>
              <w:left w:val="single" w:sz="16" w:space="0" w:color="000000"/>
              <w:bottom w:val="nil"/>
              <w:right w:val="nil"/>
            </w:tcBorders>
            <w:shd w:val="clear" w:color="auto" w:fill="FFFFFF"/>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1400" w:type="dxa"/>
            <w:tcBorders>
              <w:left w:val="single" w:sz="16" w:space="0" w:color="000000"/>
              <w:bottom w:val="single" w:sz="16" w:space="0" w:color="000000"/>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color w:val="000000"/>
              </w:rPr>
            </w:pPr>
            <w:r w:rsidRPr="008020FF">
              <w:rPr>
                <w:rFonts w:ascii="Arial" w:eastAsiaTheme="minorEastAsia" w:hAnsi="Arial" w:cs="Arial"/>
                <w:color w:val="000000"/>
              </w:rPr>
              <w:t>N</w:t>
            </w:r>
          </w:p>
        </w:tc>
        <w:tc>
          <w:tcPr>
            <w:tcW w:w="1208" w:type="dxa"/>
            <w:tcBorders>
              <w:bottom w:val="single" w:sz="16" w:space="0" w:color="000000"/>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color w:val="000000"/>
              </w:rPr>
            </w:pPr>
            <w:r w:rsidRPr="008020FF">
              <w:rPr>
                <w:rFonts w:ascii="Arial" w:eastAsiaTheme="minorEastAsia" w:hAnsi="Arial" w:cs="Arial"/>
                <w:color w:val="000000"/>
              </w:rPr>
              <w:t>%</w:t>
            </w:r>
          </w:p>
        </w:tc>
        <w:tc>
          <w:tcPr>
            <w:tcW w:w="1208" w:type="dxa"/>
            <w:tcBorders>
              <w:bottom w:val="single" w:sz="16" w:space="0" w:color="000000"/>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color w:val="000000"/>
              </w:rPr>
            </w:pPr>
            <w:r w:rsidRPr="008020FF">
              <w:rPr>
                <w:rFonts w:ascii="Arial" w:eastAsiaTheme="minorEastAsia" w:hAnsi="Arial" w:cs="Arial"/>
                <w:color w:val="000000"/>
              </w:rPr>
              <w:t>N</w:t>
            </w:r>
          </w:p>
        </w:tc>
        <w:tc>
          <w:tcPr>
            <w:tcW w:w="1314" w:type="dxa"/>
            <w:tcBorders>
              <w:bottom w:val="single" w:sz="16" w:space="0" w:color="000000"/>
              <w:right w:val="single" w:sz="16" w:space="0" w:color="000000"/>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color w:val="000000"/>
              </w:rPr>
            </w:pPr>
            <w:r w:rsidRPr="008020FF">
              <w:rPr>
                <w:rFonts w:ascii="Arial" w:eastAsiaTheme="minorEastAsia" w:hAnsi="Arial" w:cs="Arial"/>
                <w:color w:val="000000"/>
              </w:rPr>
              <w:t>%</w:t>
            </w:r>
          </w:p>
        </w:tc>
      </w:tr>
      <w:tr w:rsidR="008020FF" w:rsidRPr="008020FF" w:rsidTr="00E67139">
        <w:trPr>
          <w:cantSplit/>
        </w:trPr>
        <w:tc>
          <w:tcPr>
            <w:tcW w:w="2388" w:type="dxa"/>
            <w:vMerge w:val="restart"/>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Age group</w:t>
            </w:r>
          </w:p>
        </w:tc>
        <w:tc>
          <w:tcPr>
            <w:tcW w:w="1842" w:type="dxa"/>
            <w:tcBorders>
              <w:top w:val="single" w:sz="16" w:space="0" w:color="000000"/>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15-19</w:t>
            </w:r>
          </w:p>
        </w:tc>
        <w:tc>
          <w:tcPr>
            <w:tcW w:w="1400" w:type="dxa"/>
            <w:tcBorders>
              <w:top w:val="single" w:sz="16" w:space="0" w:color="000000"/>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w:t>
            </w:r>
          </w:p>
        </w:tc>
        <w:tc>
          <w:tcPr>
            <w:tcW w:w="1208" w:type="dxa"/>
            <w:tcBorders>
              <w:top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0.6%</w:t>
            </w:r>
          </w:p>
        </w:tc>
        <w:tc>
          <w:tcPr>
            <w:tcW w:w="1208" w:type="dxa"/>
            <w:tcBorders>
              <w:top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w:t>
            </w:r>
          </w:p>
        </w:tc>
        <w:tc>
          <w:tcPr>
            <w:tcW w:w="1314" w:type="dxa"/>
            <w:tcBorders>
              <w:top w:val="single" w:sz="16" w:space="0" w:color="000000"/>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3.6%</w:t>
            </w:r>
          </w:p>
        </w:tc>
      </w:tr>
      <w:tr w:rsidR="008020FF" w:rsidRPr="008020FF" w:rsidTr="00E67139">
        <w:trPr>
          <w:cantSplit/>
        </w:trPr>
        <w:tc>
          <w:tcPr>
            <w:tcW w:w="2388"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20-24</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29</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17.5%</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38</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27.5%</w:t>
            </w:r>
          </w:p>
        </w:tc>
      </w:tr>
      <w:tr w:rsidR="008020FF" w:rsidRPr="008020FF" w:rsidTr="00E67139">
        <w:trPr>
          <w:cantSplit/>
        </w:trPr>
        <w:tc>
          <w:tcPr>
            <w:tcW w:w="2388"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25-29</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65</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39.2%</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58</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42.0%</w:t>
            </w:r>
          </w:p>
        </w:tc>
      </w:tr>
      <w:tr w:rsidR="008020FF" w:rsidRPr="008020FF" w:rsidTr="00E67139">
        <w:trPr>
          <w:cantSplit/>
        </w:trPr>
        <w:tc>
          <w:tcPr>
            <w:tcW w:w="2388"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30-34</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43</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25.9%</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24</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17.4%</w:t>
            </w:r>
          </w:p>
        </w:tc>
      </w:tr>
      <w:tr w:rsidR="008020FF" w:rsidRPr="008020FF" w:rsidTr="00E67139">
        <w:trPr>
          <w:cantSplit/>
        </w:trPr>
        <w:tc>
          <w:tcPr>
            <w:tcW w:w="2388"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35-39</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25</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15.1%</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13</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9.4%</w:t>
            </w:r>
          </w:p>
        </w:tc>
      </w:tr>
      <w:tr w:rsidR="008020FF" w:rsidRPr="008020FF" w:rsidTr="00E67139">
        <w:trPr>
          <w:cantSplit/>
        </w:trPr>
        <w:tc>
          <w:tcPr>
            <w:tcW w:w="2388"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40-45</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1.8%</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0.0%</w:t>
            </w:r>
          </w:p>
        </w:tc>
      </w:tr>
      <w:tr w:rsidR="008020FF" w:rsidRPr="008020FF" w:rsidTr="00E67139">
        <w:trPr>
          <w:cantSplit/>
        </w:trPr>
        <w:tc>
          <w:tcPr>
            <w:tcW w:w="2388"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Total</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166</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138</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r>
      <w:tr w:rsidR="008020FF" w:rsidRPr="008020FF" w:rsidTr="00E67139">
        <w:trPr>
          <w:cantSplit/>
        </w:trPr>
        <w:tc>
          <w:tcPr>
            <w:tcW w:w="238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Religion</w:t>
            </w: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Orthodox</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94</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56.6%</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58</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42.0%</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Muslim</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43</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25.9%</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53</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38.4%</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Protestant</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26</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15.7%</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23</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16.7%</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Catholic</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1.8%</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0.0%</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Others</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0.0%</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2.9%</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Total</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166</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138</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r>
      <w:tr w:rsidR="008020FF" w:rsidRPr="008020FF" w:rsidTr="00E67139">
        <w:trPr>
          <w:cantSplit/>
        </w:trPr>
        <w:tc>
          <w:tcPr>
            <w:tcW w:w="238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Marital status</w:t>
            </w: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Single</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1.8%</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0.0%</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Married</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162</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97.6%</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138</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Divorced</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0.6%</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0.0%</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Total</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166</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138</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r>
      <w:tr w:rsidR="008020FF" w:rsidRPr="008020FF" w:rsidTr="00E67139">
        <w:trPr>
          <w:cantSplit/>
        </w:trPr>
        <w:tc>
          <w:tcPr>
            <w:tcW w:w="238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Parity</w:t>
            </w: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Nulliparous</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59</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35.5%</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62</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44.9%</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1 - 2 children</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76</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45.8%</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49</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35.5%</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3 - 4 children</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28</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16.9%</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23</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16.7%</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&gt;=5 children</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1.8%</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2.9%</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Total</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166</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138</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r>
      <w:tr w:rsidR="008020FF" w:rsidRPr="008020FF" w:rsidTr="00E67139">
        <w:trPr>
          <w:cantSplit/>
        </w:trPr>
        <w:tc>
          <w:tcPr>
            <w:tcW w:w="238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Occupation</w:t>
            </w: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Government employee</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41</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24.7%</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9</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6.5%</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House wife</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82</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49.4%</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102</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73.9%</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Private employee</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43</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25.9%</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27</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19.6%</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Total</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166</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138</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r>
      <w:tr w:rsidR="008020FF" w:rsidRPr="008020FF" w:rsidTr="00E67139">
        <w:trPr>
          <w:cantSplit/>
        </w:trPr>
        <w:tc>
          <w:tcPr>
            <w:tcW w:w="238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Educational status</w:t>
            </w: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No formal education</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3.6%</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12</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8.7%</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Primary education</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46</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27.7%</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55</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39.9%</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Secondary education</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52</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31.3%</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58</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42.0%</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College and above</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62</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37.3%</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13</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9.4%</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Total</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166</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138</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r>
      <w:tr w:rsidR="008020FF" w:rsidRPr="008020FF" w:rsidTr="00E67139">
        <w:trPr>
          <w:cantSplit/>
        </w:trPr>
        <w:tc>
          <w:tcPr>
            <w:tcW w:w="238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Partner level of education</w:t>
            </w: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No formal education</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0.0%</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1.4%</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Primary education</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29</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17.5%</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48</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34.8%</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Secondary education</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69</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41.6%</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56</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40.6%</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College and above</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68</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41.0%</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32</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23.2%</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Total</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166</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138</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r>
      <w:tr w:rsidR="008020FF" w:rsidRPr="008020FF" w:rsidTr="00E67139">
        <w:trPr>
          <w:cantSplit/>
        </w:trPr>
        <w:tc>
          <w:tcPr>
            <w:tcW w:w="238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Monthly family income</w:t>
            </w: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&lt;1000ETB</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12</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7.2%</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17</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12.3%</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1000 - 5000ETB</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80</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48.2%</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81</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58.7%</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5000 - 10000ETB</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51</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30.7%</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25</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18.1%</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&gt;10000ETB</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23</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13.9%</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15</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10.9%</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Total</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166</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138</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r>
      <w:tr w:rsidR="008020FF" w:rsidRPr="008020FF" w:rsidTr="00E67139">
        <w:trPr>
          <w:cantSplit/>
        </w:trPr>
        <w:tc>
          <w:tcPr>
            <w:tcW w:w="238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Use of contraceptive</w:t>
            </w: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Yes</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126</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75.9%</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102</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73.9%</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No</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40</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24.1%</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36</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26.1%</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Total</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166</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138</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r>
      <w:tr w:rsidR="008020FF" w:rsidRPr="008020FF" w:rsidTr="00E67139">
        <w:trPr>
          <w:cantSplit/>
        </w:trPr>
        <w:tc>
          <w:tcPr>
            <w:tcW w:w="2388" w:type="dxa"/>
            <w:vMerge w:val="restart"/>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proofErr w:type="spellStart"/>
            <w:r w:rsidRPr="008020FF">
              <w:rPr>
                <w:rFonts w:ascii="Arial" w:eastAsiaTheme="minorEastAsia" w:hAnsi="Arial" w:cs="Arial"/>
                <w:b/>
                <w:color w:val="000000"/>
              </w:rPr>
              <w:t>Sero</w:t>
            </w:r>
            <w:proofErr w:type="spellEnd"/>
            <w:r w:rsidRPr="008020FF">
              <w:rPr>
                <w:rFonts w:ascii="Arial" w:eastAsiaTheme="minorEastAsia" w:hAnsi="Arial" w:cs="Arial"/>
                <w:b/>
                <w:color w:val="000000"/>
              </w:rPr>
              <w:t xml:space="preserve"> status</w:t>
            </w: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Negative</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156</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94.0%</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130</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94.2%</w:t>
            </w:r>
          </w:p>
        </w:tc>
      </w:tr>
      <w:tr w:rsidR="008020FF" w:rsidRPr="008020FF" w:rsidTr="00E67139">
        <w:trPr>
          <w:cantSplit/>
        </w:trPr>
        <w:tc>
          <w:tcPr>
            <w:tcW w:w="2388" w:type="dxa"/>
            <w:vMerge/>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Positive</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8</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4.8%</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0.7%</w:t>
            </w:r>
          </w:p>
        </w:tc>
      </w:tr>
      <w:tr w:rsidR="008020FF" w:rsidRPr="008020FF" w:rsidTr="00E67139">
        <w:trPr>
          <w:cantSplit/>
        </w:trPr>
        <w:tc>
          <w:tcPr>
            <w:tcW w:w="2388" w:type="dxa"/>
            <w:vMerge/>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1842"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Unknown</w:t>
            </w:r>
          </w:p>
        </w:tc>
        <w:tc>
          <w:tcPr>
            <w:tcW w:w="1400"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1.2%</w:t>
            </w:r>
          </w:p>
        </w:tc>
        <w:tc>
          <w:tcPr>
            <w:tcW w:w="1208"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7</w:t>
            </w:r>
          </w:p>
        </w:tc>
        <w:tc>
          <w:tcPr>
            <w:tcW w:w="1314"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5.1%</w:t>
            </w:r>
          </w:p>
        </w:tc>
      </w:tr>
      <w:tr w:rsidR="008020FF" w:rsidRPr="008020FF" w:rsidTr="00E67139">
        <w:trPr>
          <w:cantSplit/>
        </w:trPr>
        <w:tc>
          <w:tcPr>
            <w:tcW w:w="2388" w:type="dxa"/>
            <w:vMerge/>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1842" w:type="dxa"/>
            <w:tcBorders>
              <w:top w:val="nil"/>
              <w:left w:val="nil"/>
              <w:bottom w:val="single" w:sz="16" w:space="0" w:color="000000"/>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Total</w:t>
            </w:r>
          </w:p>
        </w:tc>
        <w:tc>
          <w:tcPr>
            <w:tcW w:w="1400" w:type="dxa"/>
            <w:tcBorders>
              <w:top w:val="nil"/>
              <w:left w:val="single" w:sz="16" w:space="0" w:color="000000"/>
              <w:bottom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166</w:t>
            </w:r>
          </w:p>
        </w:tc>
        <w:tc>
          <w:tcPr>
            <w:tcW w:w="1208" w:type="dxa"/>
            <w:tcBorders>
              <w:top w:val="nil"/>
              <w:bottom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208" w:type="dxa"/>
            <w:tcBorders>
              <w:top w:val="nil"/>
              <w:bottom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138</w:t>
            </w:r>
          </w:p>
        </w:tc>
        <w:tc>
          <w:tcPr>
            <w:tcW w:w="1314" w:type="dxa"/>
            <w:tcBorders>
              <w:top w:val="nil"/>
              <w:bottom w:val="single" w:sz="16" w:space="0" w:color="000000"/>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r>
    </w:tbl>
    <w:p w:rsidR="008020FF" w:rsidRPr="008020FF" w:rsidRDefault="008020FF" w:rsidP="008020FF">
      <w:pPr>
        <w:jc w:val="both"/>
        <w:rPr>
          <w:rFonts w:ascii="Times New Roman" w:hAnsi="Times New Roman" w:cs="Times New Roman"/>
          <w:b/>
          <w:sz w:val="24"/>
          <w:szCs w:val="24"/>
        </w:rPr>
      </w:pP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sz w:val="24"/>
          <w:szCs w:val="24"/>
        </w:rPr>
        <w:t>Attitude regarding cervical cancer and screening</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The reply of the study subjects for the 12 questions that assess attitude of respondents is depicted in table 9. Initially the questions were all recoded into positive inquiry and then a median score value was calculated for 12 of the attitude questions and then participants were classified as having positive and negative attitude. Centered on this, among the participants, 156(51.3%) had a favorable attitude and 148(48.7%) of them had unfavorable stand towards cervical cancer screening. According to the result 291(95.8%) of the participants believe that HPV vaccination should be given compulsorily and gratis to all of the women, 12(3.9%) have undecided stand and </w:t>
      </w:r>
      <w:r w:rsidRPr="008020FF">
        <w:rPr>
          <w:rFonts w:ascii="Times New Roman" w:hAnsi="Times New Roman" w:cs="Times New Roman"/>
          <w:sz w:val="24"/>
          <w:szCs w:val="24"/>
        </w:rPr>
        <w:lastRenderedPageBreak/>
        <w:t xml:space="preserve">only 1(0.3%) differed with this stand. Majority of the respondents 294(96.7%) deemed that cervical cancer screening is an essential part of women’s health, 9(3%) have a neutral stance and only 1(0.3%) disagreed. With regard to readiness in getting cervical cancer screening 259(85.2%) of the respondents are willing to get cervical screening, 26(8.6%) had a neutral stand and the rest 19(6.2%) were reluctant. The other important finding was that 287(94.4%) of the respondents contemplated cervical cancer as a serious disease, 12(3.9%) were impartial and the rest 5(1.6%) disregard its graveness. </w:t>
      </w:r>
    </w:p>
    <w:p w:rsidR="008020FF" w:rsidRPr="008020FF" w:rsidRDefault="008020FF" w:rsidP="008020FF">
      <w:pPr>
        <w:jc w:val="both"/>
        <w:rPr>
          <w:rFonts w:ascii="Times New Roman" w:hAnsi="Times New Roman" w:cs="Times New Roman"/>
          <w:sz w:val="24"/>
          <w:szCs w:val="24"/>
        </w:rPr>
      </w:pPr>
      <w:proofErr w:type="gramStart"/>
      <w:r w:rsidRPr="008020FF">
        <w:rPr>
          <w:rFonts w:ascii="Times New Roman" w:hAnsi="Times New Roman" w:cs="Times New Roman"/>
          <w:sz w:val="24"/>
          <w:szCs w:val="24"/>
        </w:rPr>
        <w:t>With respect to the incorporation of screening to routine ANC only 27(8.9%) participants opposed and 33(10.9%) had a neutral position.</w:t>
      </w:r>
      <w:proofErr w:type="gramEnd"/>
      <w:r w:rsidRPr="008020FF">
        <w:rPr>
          <w:rFonts w:ascii="Times New Roman" w:hAnsi="Times New Roman" w:cs="Times New Roman"/>
          <w:sz w:val="24"/>
          <w:szCs w:val="24"/>
        </w:rPr>
        <w:t xml:space="preserve"> Whereas majority of the respondents 244(80.3%) approved the integration. Furthermore, 131(43.1%) of the respondents regard HPV vaccination to prevent cervical cancer, 163(53.6%) of them have an impartial response and only 10(3.3%) dispute its prevention. </w:t>
      </w:r>
    </w:p>
    <w:p w:rsidR="008020FF" w:rsidRPr="008020FF" w:rsidRDefault="008020FF" w:rsidP="008020FF">
      <w:pPr>
        <w:spacing w:line="320" w:lineRule="atLeast"/>
        <w:ind w:left="60" w:right="60"/>
        <w:jc w:val="center"/>
        <w:rPr>
          <w:rFonts w:ascii="Times New Roman" w:hAnsi="Times New Roman" w:cs="Times New Roman"/>
          <w:b/>
          <w:bCs/>
          <w:sz w:val="24"/>
          <w:szCs w:val="24"/>
        </w:rPr>
      </w:pPr>
      <w:r w:rsidRPr="008020FF">
        <w:rPr>
          <w:rFonts w:ascii="Times New Roman" w:hAnsi="Times New Roman" w:cs="Times New Roman"/>
          <w:b/>
          <w:bCs/>
          <w:sz w:val="24"/>
          <w:szCs w:val="24"/>
        </w:rPr>
        <w:t>Table 9: Response of participants for attitude questions regarding cervical cancer and screen</w:t>
      </w:r>
      <w:r w:rsidR="00487648">
        <w:rPr>
          <w:rFonts w:ascii="Times New Roman" w:hAnsi="Times New Roman" w:cs="Times New Roman"/>
          <w:b/>
          <w:bCs/>
          <w:sz w:val="24"/>
          <w:szCs w:val="24"/>
        </w:rPr>
        <w:t>ing, Addis Ababa, Ethiopia</w:t>
      </w:r>
    </w:p>
    <w:p w:rsidR="008020FF" w:rsidRPr="008020FF" w:rsidRDefault="008020FF" w:rsidP="008020FF">
      <w:pPr>
        <w:rPr>
          <w:rFonts w:ascii="Calibri" w:eastAsia="Calibri" w:hAnsi="Calibri" w:cs="Times New Roman"/>
        </w:rPr>
      </w:pPr>
    </w:p>
    <w:tbl>
      <w:tblPr>
        <w:tblStyle w:val="TableGrid"/>
        <w:tblW w:w="0" w:type="auto"/>
        <w:tblLook w:val="04A0" w:firstRow="1" w:lastRow="0" w:firstColumn="1" w:lastColumn="0" w:noHBand="0" w:noVBand="1"/>
      </w:tblPr>
      <w:tblGrid>
        <w:gridCol w:w="1586"/>
        <w:gridCol w:w="1558"/>
        <w:gridCol w:w="1558"/>
        <w:gridCol w:w="1558"/>
        <w:gridCol w:w="356"/>
        <w:gridCol w:w="1203"/>
        <w:gridCol w:w="1559"/>
      </w:tblGrid>
      <w:tr w:rsidR="008020FF" w:rsidRPr="008020FF" w:rsidTr="00E67139">
        <w:tc>
          <w:tcPr>
            <w:tcW w:w="1558" w:type="dxa"/>
            <w:vMerge w:val="restart"/>
          </w:tcPr>
          <w:p w:rsidR="008020FF" w:rsidRPr="008020FF" w:rsidRDefault="008020FF" w:rsidP="008020FF">
            <w:pPr>
              <w:jc w:val="center"/>
              <w:rPr>
                <w:rFonts w:ascii="Calibri" w:eastAsia="Calibri" w:hAnsi="Calibri" w:cs="Times New Roman"/>
                <w:b/>
              </w:rPr>
            </w:pPr>
            <w:r w:rsidRPr="008020FF">
              <w:rPr>
                <w:rFonts w:ascii="Calibri" w:eastAsia="Calibri" w:hAnsi="Calibri" w:cs="Times New Roman"/>
                <w:b/>
              </w:rPr>
              <w:t>Variable</w:t>
            </w:r>
          </w:p>
        </w:tc>
        <w:tc>
          <w:tcPr>
            <w:tcW w:w="7792" w:type="dxa"/>
            <w:gridSpan w:val="6"/>
          </w:tcPr>
          <w:p w:rsidR="008020FF" w:rsidRPr="008020FF" w:rsidRDefault="008020FF" w:rsidP="008020FF">
            <w:pPr>
              <w:jc w:val="center"/>
              <w:rPr>
                <w:rFonts w:ascii="Calibri" w:eastAsia="Calibri" w:hAnsi="Calibri" w:cs="Times New Roman"/>
                <w:b/>
              </w:rPr>
            </w:pPr>
            <w:r w:rsidRPr="008020FF">
              <w:rPr>
                <w:rFonts w:ascii="Calibri" w:eastAsia="Calibri" w:hAnsi="Calibri" w:cs="Times New Roman"/>
                <w:b/>
              </w:rPr>
              <w:t>Frequency %</w:t>
            </w:r>
          </w:p>
        </w:tc>
      </w:tr>
      <w:tr w:rsidR="008020FF" w:rsidRPr="008020FF" w:rsidTr="00E67139">
        <w:tc>
          <w:tcPr>
            <w:tcW w:w="1558" w:type="dxa"/>
            <w:vMerge/>
          </w:tcPr>
          <w:p w:rsidR="008020FF" w:rsidRPr="008020FF" w:rsidRDefault="008020FF" w:rsidP="008020FF">
            <w:pPr>
              <w:rPr>
                <w:rFonts w:ascii="Calibri" w:eastAsia="Calibri" w:hAnsi="Calibri" w:cs="Times New Roman"/>
                <w:b/>
              </w:rPr>
            </w:pPr>
          </w:p>
        </w:tc>
        <w:tc>
          <w:tcPr>
            <w:tcW w:w="1558" w:type="dxa"/>
          </w:tcPr>
          <w:p w:rsidR="008020FF" w:rsidRPr="008020FF" w:rsidRDefault="008020FF" w:rsidP="008020FF">
            <w:pPr>
              <w:rPr>
                <w:rFonts w:ascii="Calibri" w:eastAsia="Calibri" w:hAnsi="Calibri" w:cs="Times New Roman"/>
                <w:b/>
              </w:rPr>
            </w:pPr>
            <w:r w:rsidRPr="008020FF">
              <w:rPr>
                <w:rFonts w:ascii="Calibri" w:eastAsia="Calibri" w:hAnsi="Calibri" w:cs="Times New Roman"/>
                <w:b/>
              </w:rPr>
              <w:t>SA</w:t>
            </w:r>
          </w:p>
        </w:tc>
        <w:tc>
          <w:tcPr>
            <w:tcW w:w="1558" w:type="dxa"/>
          </w:tcPr>
          <w:p w:rsidR="008020FF" w:rsidRPr="008020FF" w:rsidRDefault="008020FF" w:rsidP="008020FF">
            <w:pPr>
              <w:rPr>
                <w:rFonts w:ascii="Calibri" w:eastAsia="Calibri" w:hAnsi="Calibri" w:cs="Times New Roman"/>
                <w:b/>
              </w:rPr>
            </w:pPr>
            <w:r w:rsidRPr="008020FF">
              <w:rPr>
                <w:rFonts w:ascii="Calibri" w:eastAsia="Calibri" w:hAnsi="Calibri" w:cs="Times New Roman"/>
                <w:b/>
              </w:rPr>
              <w:t>A</w:t>
            </w:r>
          </w:p>
        </w:tc>
        <w:tc>
          <w:tcPr>
            <w:tcW w:w="1558" w:type="dxa"/>
          </w:tcPr>
          <w:p w:rsidR="008020FF" w:rsidRPr="008020FF" w:rsidRDefault="008020FF" w:rsidP="008020FF">
            <w:pPr>
              <w:rPr>
                <w:rFonts w:ascii="Calibri" w:eastAsia="Calibri" w:hAnsi="Calibri" w:cs="Times New Roman"/>
                <w:b/>
              </w:rPr>
            </w:pPr>
            <w:r w:rsidRPr="008020FF">
              <w:rPr>
                <w:rFonts w:ascii="Calibri" w:eastAsia="Calibri" w:hAnsi="Calibri" w:cs="Times New Roman"/>
                <w:b/>
              </w:rPr>
              <w:t>N</w:t>
            </w:r>
          </w:p>
        </w:tc>
        <w:tc>
          <w:tcPr>
            <w:tcW w:w="1559" w:type="dxa"/>
            <w:gridSpan w:val="2"/>
          </w:tcPr>
          <w:p w:rsidR="008020FF" w:rsidRPr="008020FF" w:rsidRDefault="008020FF" w:rsidP="008020FF">
            <w:pPr>
              <w:rPr>
                <w:rFonts w:ascii="Calibri" w:eastAsia="Calibri" w:hAnsi="Calibri" w:cs="Times New Roman"/>
                <w:b/>
              </w:rPr>
            </w:pPr>
            <w:r w:rsidRPr="008020FF">
              <w:rPr>
                <w:rFonts w:ascii="Calibri" w:eastAsia="Calibri" w:hAnsi="Calibri" w:cs="Times New Roman"/>
                <w:b/>
              </w:rPr>
              <w:t>D</w:t>
            </w:r>
          </w:p>
        </w:tc>
        <w:tc>
          <w:tcPr>
            <w:tcW w:w="1559" w:type="dxa"/>
          </w:tcPr>
          <w:p w:rsidR="008020FF" w:rsidRPr="008020FF" w:rsidRDefault="008020FF" w:rsidP="008020FF">
            <w:pPr>
              <w:rPr>
                <w:rFonts w:ascii="Calibri" w:eastAsia="Calibri" w:hAnsi="Calibri" w:cs="Times New Roman"/>
                <w:b/>
              </w:rPr>
            </w:pPr>
            <w:r w:rsidRPr="008020FF">
              <w:rPr>
                <w:rFonts w:ascii="Calibri" w:eastAsia="Calibri" w:hAnsi="Calibri" w:cs="Times New Roman"/>
                <w:b/>
              </w:rPr>
              <w:t>SD</w:t>
            </w:r>
          </w:p>
        </w:tc>
      </w:tr>
      <w:tr w:rsidR="008020FF" w:rsidRPr="008020FF" w:rsidTr="00E67139">
        <w:tc>
          <w:tcPr>
            <w:tcW w:w="1558" w:type="dxa"/>
          </w:tcPr>
          <w:p w:rsidR="008020FF" w:rsidRPr="008020FF" w:rsidRDefault="008020FF" w:rsidP="008020FF">
            <w:pPr>
              <w:rPr>
                <w:rFonts w:ascii="Calibri" w:eastAsia="Calibri" w:hAnsi="Calibri" w:cs="Times New Roman"/>
              </w:rPr>
            </w:pPr>
            <w:r w:rsidRPr="008020FF">
              <w:rPr>
                <w:rFonts w:ascii="Arial" w:eastAsia="Calibri" w:hAnsi="Arial" w:cs="Arial"/>
                <w:b/>
              </w:rPr>
              <w:t>Cervical cancer screening is an essential part of women’s health</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32.2%</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64.5%</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3%</w:t>
            </w:r>
          </w:p>
        </w:tc>
        <w:tc>
          <w:tcPr>
            <w:tcW w:w="1559" w:type="dxa"/>
            <w:gridSpan w:val="2"/>
          </w:tcPr>
          <w:p w:rsidR="008020FF" w:rsidRPr="008020FF" w:rsidRDefault="008020FF" w:rsidP="008020FF">
            <w:pPr>
              <w:rPr>
                <w:rFonts w:ascii="Calibri" w:eastAsia="Calibri" w:hAnsi="Calibri" w:cs="Times New Roman"/>
              </w:rPr>
            </w:pPr>
            <w:r w:rsidRPr="008020FF">
              <w:rPr>
                <w:rFonts w:ascii="Calibri" w:eastAsia="Calibri" w:hAnsi="Calibri" w:cs="Times New Roman"/>
              </w:rPr>
              <w:t>0.3%</w:t>
            </w:r>
          </w:p>
        </w:tc>
        <w:tc>
          <w:tcPr>
            <w:tcW w:w="1559"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0.0%</w:t>
            </w:r>
          </w:p>
        </w:tc>
      </w:tr>
      <w:tr w:rsidR="008020FF" w:rsidRPr="008020FF" w:rsidTr="00E67139">
        <w:tc>
          <w:tcPr>
            <w:tcW w:w="1558" w:type="dxa"/>
          </w:tcPr>
          <w:p w:rsidR="008020FF" w:rsidRPr="008020FF" w:rsidRDefault="008020FF" w:rsidP="008020FF">
            <w:pPr>
              <w:rPr>
                <w:rFonts w:ascii="Calibri" w:eastAsia="Calibri" w:hAnsi="Calibri" w:cs="Times New Roman"/>
              </w:rPr>
            </w:pPr>
            <w:r w:rsidRPr="008020FF">
              <w:rPr>
                <w:rFonts w:ascii="Arial" w:eastAsia="Calibri" w:hAnsi="Arial" w:cs="Arial"/>
                <w:b/>
              </w:rPr>
              <w:t>Cervical cancer is very serious disease.</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36.2%</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58.2%</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3.9%</w:t>
            </w:r>
          </w:p>
        </w:tc>
        <w:tc>
          <w:tcPr>
            <w:tcW w:w="1559" w:type="dxa"/>
            <w:gridSpan w:val="2"/>
          </w:tcPr>
          <w:p w:rsidR="008020FF" w:rsidRPr="008020FF" w:rsidRDefault="008020FF" w:rsidP="008020FF">
            <w:pPr>
              <w:rPr>
                <w:rFonts w:ascii="Calibri" w:eastAsia="Calibri" w:hAnsi="Calibri" w:cs="Times New Roman"/>
              </w:rPr>
            </w:pPr>
            <w:r w:rsidRPr="008020FF">
              <w:rPr>
                <w:rFonts w:ascii="Calibri" w:eastAsia="Calibri" w:hAnsi="Calibri" w:cs="Times New Roman"/>
              </w:rPr>
              <w:t>1.6%</w:t>
            </w:r>
          </w:p>
        </w:tc>
        <w:tc>
          <w:tcPr>
            <w:tcW w:w="1559"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0.0%</w:t>
            </w:r>
          </w:p>
        </w:tc>
      </w:tr>
      <w:tr w:rsidR="008020FF" w:rsidRPr="008020FF" w:rsidTr="00E67139">
        <w:tc>
          <w:tcPr>
            <w:tcW w:w="1558" w:type="dxa"/>
          </w:tcPr>
          <w:p w:rsidR="008020FF" w:rsidRPr="008020FF" w:rsidRDefault="008020FF" w:rsidP="008020FF">
            <w:pPr>
              <w:rPr>
                <w:rFonts w:ascii="Calibri" w:eastAsia="Calibri" w:hAnsi="Calibri" w:cs="Times New Roman"/>
              </w:rPr>
            </w:pPr>
            <w:r w:rsidRPr="008020FF">
              <w:rPr>
                <w:rFonts w:ascii="Arial" w:eastAsia="Calibri" w:hAnsi="Arial" w:cs="Arial"/>
                <w:b/>
              </w:rPr>
              <w:t>Willing to get cervical cancer screening</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21.4%</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63.8%</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8.6%</w:t>
            </w:r>
          </w:p>
        </w:tc>
        <w:tc>
          <w:tcPr>
            <w:tcW w:w="1559" w:type="dxa"/>
            <w:gridSpan w:val="2"/>
          </w:tcPr>
          <w:p w:rsidR="008020FF" w:rsidRPr="008020FF" w:rsidRDefault="008020FF" w:rsidP="008020FF">
            <w:pPr>
              <w:rPr>
                <w:rFonts w:ascii="Calibri" w:eastAsia="Calibri" w:hAnsi="Calibri" w:cs="Times New Roman"/>
              </w:rPr>
            </w:pPr>
            <w:r w:rsidRPr="008020FF">
              <w:rPr>
                <w:rFonts w:ascii="Calibri" w:eastAsia="Calibri" w:hAnsi="Calibri" w:cs="Times New Roman"/>
              </w:rPr>
              <w:t>5.9%</w:t>
            </w:r>
          </w:p>
        </w:tc>
        <w:tc>
          <w:tcPr>
            <w:tcW w:w="1559"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0.3%</w:t>
            </w:r>
          </w:p>
        </w:tc>
      </w:tr>
      <w:tr w:rsidR="008020FF" w:rsidRPr="008020FF" w:rsidTr="00E67139">
        <w:tc>
          <w:tcPr>
            <w:tcW w:w="1558" w:type="dxa"/>
          </w:tcPr>
          <w:p w:rsidR="008020FF" w:rsidRPr="008020FF" w:rsidRDefault="008020FF" w:rsidP="008020FF">
            <w:pPr>
              <w:rPr>
                <w:rFonts w:ascii="Calibri" w:eastAsia="Calibri" w:hAnsi="Calibri" w:cs="Times New Roman"/>
              </w:rPr>
            </w:pPr>
            <w:r w:rsidRPr="008020FF">
              <w:rPr>
                <w:rFonts w:ascii="Arial" w:eastAsia="Calibri" w:hAnsi="Arial" w:cs="Arial"/>
                <w:b/>
              </w:rPr>
              <w:t>Cervical cancer screening should be routine during ANC.</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17.8%</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62.5%</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10.9%</w:t>
            </w:r>
          </w:p>
        </w:tc>
        <w:tc>
          <w:tcPr>
            <w:tcW w:w="1559" w:type="dxa"/>
            <w:gridSpan w:val="2"/>
          </w:tcPr>
          <w:p w:rsidR="008020FF" w:rsidRPr="008020FF" w:rsidRDefault="008020FF" w:rsidP="008020FF">
            <w:pPr>
              <w:rPr>
                <w:rFonts w:ascii="Calibri" w:eastAsia="Calibri" w:hAnsi="Calibri" w:cs="Times New Roman"/>
              </w:rPr>
            </w:pPr>
            <w:r w:rsidRPr="008020FF">
              <w:rPr>
                <w:rFonts w:ascii="Calibri" w:eastAsia="Calibri" w:hAnsi="Calibri" w:cs="Times New Roman"/>
              </w:rPr>
              <w:t>7.9%</w:t>
            </w:r>
          </w:p>
        </w:tc>
        <w:tc>
          <w:tcPr>
            <w:tcW w:w="1559"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1.0%</w:t>
            </w:r>
          </w:p>
        </w:tc>
      </w:tr>
      <w:tr w:rsidR="008020FF" w:rsidRPr="008020FF" w:rsidTr="00E67139">
        <w:tc>
          <w:tcPr>
            <w:tcW w:w="1558" w:type="dxa"/>
          </w:tcPr>
          <w:p w:rsidR="008020FF" w:rsidRPr="008020FF" w:rsidRDefault="008020FF" w:rsidP="008020FF">
            <w:pPr>
              <w:rPr>
                <w:rFonts w:ascii="Calibri" w:eastAsia="Calibri" w:hAnsi="Calibri" w:cs="Times New Roman"/>
              </w:rPr>
            </w:pPr>
            <w:r w:rsidRPr="008020FF">
              <w:rPr>
                <w:rFonts w:ascii="Arial" w:eastAsia="Calibri" w:hAnsi="Arial" w:cs="Arial"/>
                <w:b/>
              </w:rPr>
              <w:t xml:space="preserve">Many and frequent births are risk factors for cervical </w:t>
            </w:r>
            <w:r w:rsidRPr="008020FF">
              <w:rPr>
                <w:rFonts w:ascii="Arial" w:eastAsia="Calibri" w:hAnsi="Arial" w:cs="Arial"/>
                <w:b/>
              </w:rPr>
              <w:lastRenderedPageBreak/>
              <w:t>cancer.</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lastRenderedPageBreak/>
              <w:t>2.0%</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16.8%</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47.4%</w:t>
            </w:r>
          </w:p>
        </w:tc>
        <w:tc>
          <w:tcPr>
            <w:tcW w:w="1559" w:type="dxa"/>
            <w:gridSpan w:val="2"/>
          </w:tcPr>
          <w:p w:rsidR="008020FF" w:rsidRPr="008020FF" w:rsidRDefault="008020FF" w:rsidP="008020FF">
            <w:pPr>
              <w:rPr>
                <w:rFonts w:ascii="Calibri" w:eastAsia="Calibri" w:hAnsi="Calibri" w:cs="Times New Roman"/>
              </w:rPr>
            </w:pPr>
            <w:r w:rsidRPr="008020FF">
              <w:rPr>
                <w:rFonts w:ascii="Calibri" w:eastAsia="Calibri" w:hAnsi="Calibri" w:cs="Times New Roman"/>
              </w:rPr>
              <w:t>27.0%</w:t>
            </w:r>
          </w:p>
        </w:tc>
        <w:tc>
          <w:tcPr>
            <w:tcW w:w="1559"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6.9%</w:t>
            </w:r>
          </w:p>
        </w:tc>
      </w:tr>
      <w:tr w:rsidR="008020FF" w:rsidRPr="008020FF" w:rsidTr="00E67139">
        <w:tc>
          <w:tcPr>
            <w:tcW w:w="1558" w:type="dxa"/>
          </w:tcPr>
          <w:p w:rsidR="008020FF" w:rsidRPr="008020FF" w:rsidRDefault="008020FF" w:rsidP="008020FF">
            <w:pPr>
              <w:rPr>
                <w:rFonts w:ascii="Calibri" w:eastAsia="Calibri" w:hAnsi="Calibri" w:cs="Times New Roman"/>
              </w:rPr>
            </w:pPr>
            <w:r w:rsidRPr="008020FF">
              <w:rPr>
                <w:rFonts w:ascii="Arial" w:eastAsia="Calibri" w:hAnsi="Arial" w:cs="Arial"/>
                <w:b/>
              </w:rPr>
              <w:lastRenderedPageBreak/>
              <w:t>Information given on cervical cancer &amp;HPV vaccination is adequate</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1.0%</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9.9%</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11.8%</w:t>
            </w:r>
          </w:p>
        </w:tc>
        <w:tc>
          <w:tcPr>
            <w:tcW w:w="1559" w:type="dxa"/>
            <w:gridSpan w:val="2"/>
          </w:tcPr>
          <w:p w:rsidR="008020FF" w:rsidRPr="008020FF" w:rsidRDefault="008020FF" w:rsidP="008020FF">
            <w:pPr>
              <w:rPr>
                <w:rFonts w:ascii="Calibri" w:eastAsia="Calibri" w:hAnsi="Calibri" w:cs="Times New Roman"/>
              </w:rPr>
            </w:pPr>
            <w:r w:rsidRPr="008020FF">
              <w:rPr>
                <w:rFonts w:ascii="Calibri" w:eastAsia="Calibri" w:hAnsi="Calibri" w:cs="Times New Roman"/>
              </w:rPr>
              <w:t>62.2%</w:t>
            </w:r>
          </w:p>
        </w:tc>
        <w:tc>
          <w:tcPr>
            <w:tcW w:w="1559"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15.1%</w:t>
            </w:r>
          </w:p>
        </w:tc>
      </w:tr>
      <w:tr w:rsidR="008020FF" w:rsidRPr="008020FF" w:rsidTr="00E67139">
        <w:tc>
          <w:tcPr>
            <w:tcW w:w="1558" w:type="dxa"/>
          </w:tcPr>
          <w:p w:rsidR="008020FF" w:rsidRPr="008020FF" w:rsidRDefault="008020FF" w:rsidP="008020FF">
            <w:pPr>
              <w:rPr>
                <w:rFonts w:ascii="Arial" w:eastAsia="Calibri" w:hAnsi="Arial" w:cs="Arial"/>
                <w:b/>
              </w:rPr>
            </w:pPr>
            <w:r w:rsidRPr="008020FF">
              <w:rPr>
                <w:rFonts w:ascii="Arial" w:eastAsia="Calibri" w:hAnsi="Arial" w:cs="Arial"/>
                <w:b/>
              </w:rPr>
              <w:t>Considering of giving HPV vaccination to their daughters</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11.5%</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63.5%</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24.7%</w:t>
            </w:r>
          </w:p>
        </w:tc>
        <w:tc>
          <w:tcPr>
            <w:tcW w:w="1559" w:type="dxa"/>
            <w:gridSpan w:val="2"/>
          </w:tcPr>
          <w:p w:rsidR="008020FF" w:rsidRPr="008020FF" w:rsidRDefault="008020FF" w:rsidP="008020FF">
            <w:pPr>
              <w:rPr>
                <w:rFonts w:ascii="Calibri" w:eastAsia="Calibri" w:hAnsi="Calibri" w:cs="Times New Roman"/>
              </w:rPr>
            </w:pPr>
            <w:r w:rsidRPr="008020FF">
              <w:rPr>
                <w:rFonts w:ascii="Calibri" w:eastAsia="Calibri" w:hAnsi="Calibri" w:cs="Times New Roman"/>
              </w:rPr>
              <w:t>0.3%</w:t>
            </w:r>
          </w:p>
        </w:tc>
        <w:tc>
          <w:tcPr>
            <w:tcW w:w="1559"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0.0%</w:t>
            </w:r>
          </w:p>
        </w:tc>
      </w:tr>
      <w:tr w:rsidR="008020FF" w:rsidRPr="008020FF" w:rsidTr="00E67139">
        <w:tc>
          <w:tcPr>
            <w:tcW w:w="1558" w:type="dxa"/>
          </w:tcPr>
          <w:p w:rsidR="008020FF" w:rsidRPr="008020FF" w:rsidRDefault="008020FF" w:rsidP="008020FF">
            <w:pPr>
              <w:rPr>
                <w:rFonts w:ascii="Arial" w:eastAsia="Calibri" w:hAnsi="Arial" w:cs="Arial"/>
                <w:b/>
              </w:rPr>
            </w:pPr>
            <w:r w:rsidRPr="008020FF">
              <w:rPr>
                <w:rFonts w:ascii="Arial" w:eastAsia="Calibri" w:hAnsi="Arial" w:cs="Arial"/>
                <w:b/>
              </w:rPr>
              <w:t>Thinking that HPV vaccination should be given compulsorily and gratis to all of the women</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33.6%</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62.2%</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3.9%</w:t>
            </w:r>
          </w:p>
        </w:tc>
        <w:tc>
          <w:tcPr>
            <w:tcW w:w="1559" w:type="dxa"/>
            <w:gridSpan w:val="2"/>
          </w:tcPr>
          <w:p w:rsidR="008020FF" w:rsidRPr="008020FF" w:rsidRDefault="008020FF" w:rsidP="008020FF">
            <w:pPr>
              <w:rPr>
                <w:rFonts w:ascii="Calibri" w:eastAsia="Calibri" w:hAnsi="Calibri" w:cs="Times New Roman"/>
              </w:rPr>
            </w:pPr>
            <w:r w:rsidRPr="008020FF">
              <w:rPr>
                <w:rFonts w:ascii="Calibri" w:eastAsia="Calibri" w:hAnsi="Calibri" w:cs="Times New Roman"/>
              </w:rPr>
              <w:t>0.0%</w:t>
            </w:r>
          </w:p>
        </w:tc>
        <w:tc>
          <w:tcPr>
            <w:tcW w:w="1559"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0.3%</w:t>
            </w:r>
          </w:p>
        </w:tc>
      </w:tr>
      <w:tr w:rsidR="008020FF" w:rsidRPr="008020FF" w:rsidTr="00E67139">
        <w:tc>
          <w:tcPr>
            <w:tcW w:w="1558" w:type="dxa"/>
          </w:tcPr>
          <w:p w:rsidR="008020FF" w:rsidRPr="008020FF" w:rsidRDefault="008020FF" w:rsidP="008020FF">
            <w:pPr>
              <w:rPr>
                <w:rFonts w:ascii="Arial" w:eastAsia="Calibri" w:hAnsi="Arial" w:cs="Arial"/>
                <w:b/>
              </w:rPr>
            </w:pPr>
            <w:r w:rsidRPr="008020FF">
              <w:rPr>
                <w:rFonts w:ascii="Arial" w:eastAsia="Calibri" w:hAnsi="Arial" w:cs="Arial"/>
                <w:b/>
              </w:rPr>
              <w:t>You are at risk of getting cervical cancer like any other sexually active women.</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2.3%</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19.1%</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25.3%</w:t>
            </w:r>
          </w:p>
        </w:tc>
        <w:tc>
          <w:tcPr>
            <w:tcW w:w="1559" w:type="dxa"/>
            <w:gridSpan w:val="2"/>
          </w:tcPr>
          <w:p w:rsidR="008020FF" w:rsidRPr="008020FF" w:rsidRDefault="008020FF" w:rsidP="008020FF">
            <w:pPr>
              <w:rPr>
                <w:rFonts w:ascii="Calibri" w:eastAsia="Calibri" w:hAnsi="Calibri" w:cs="Times New Roman"/>
              </w:rPr>
            </w:pPr>
            <w:r w:rsidRPr="008020FF">
              <w:rPr>
                <w:rFonts w:ascii="Calibri" w:eastAsia="Calibri" w:hAnsi="Calibri" w:cs="Times New Roman"/>
              </w:rPr>
              <w:t>45.1%</w:t>
            </w:r>
          </w:p>
        </w:tc>
        <w:tc>
          <w:tcPr>
            <w:tcW w:w="1559"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8.2%</w:t>
            </w:r>
          </w:p>
        </w:tc>
      </w:tr>
      <w:tr w:rsidR="008020FF" w:rsidRPr="008020FF" w:rsidTr="00E67139">
        <w:tc>
          <w:tcPr>
            <w:tcW w:w="1558" w:type="dxa"/>
          </w:tcPr>
          <w:p w:rsidR="008020FF" w:rsidRPr="008020FF" w:rsidRDefault="008020FF" w:rsidP="008020FF">
            <w:pPr>
              <w:rPr>
                <w:rFonts w:ascii="Arial" w:eastAsia="Calibri" w:hAnsi="Arial" w:cs="Arial"/>
                <w:b/>
              </w:rPr>
            </w:pPr>
            <w:r w:rsidRPr="008020FF">
              <w:rPr>
                <w:rFonts w:ascii="Arial" w:eastAsia="Calibri" w:hAnsi="Arial" w:cs="Arial"/>
                <w:b/>
              </w:rPr>
              <w:t>Screening causes no harm to client</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11.2%</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60.2%</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19.4%</w:t>
            </w:r>
          </w:p>
        </w:tc>
        <w:tc>
          <w:tcPr>
            <w:tcW w:w="1559" w:type="dxa"/>
            <w:gridSpan w:val="2"/>
          </w:tcPr>
          <w:p w:rsidR="008020FF" w:rsidRPr="008020FF" w:rsidRDefault="008020FF" w:rsidP="008020FF">
            <w:pPr>
              <w:rPr>
                <w:rFonts w:ascii="Calibri" w:eastAsia="Calibri" w:hAnsi="Calibri" w:cs="Times New Roman"/>
              </w:rPr>
            </w:pPr>
            <w:r w:rsidRPr="008020FF">
              <w:rPr>
                <w:rFonts w:ascii="Calibri" w:eastAsia="Calibri" w:hAnsi="Calibri" w:cs="Times New Roman"/>
              </w:rPr>
              <w:t>8.9%</w:t>
            </w:r>
          </w:p>
        </w:tc>
        <w:tc>
          <w:tcPr>
            <w:tcW w:w="1559"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0.3%</w:t>
            </w:r>
          </w:p>
        </w:tc>
      </w:tr>
      <w:tr w:rsidR="008020FF" w:rsidRPr="008020FF" w:rsidTr="00E67139">
        <w:tc>
          <w:tcPr>
            <w:tcW w:w="1558" w:type="dxa"/>
          </w:tcPr>
          <w:p w:rsidR="008020FF" w:rsidRPr="008020FF" w:rsidRDefault="008020FF" w:rsidP="008020FF">
            <w:pPr>
              <w:rPr>
                <w:rFonts w:ascii="Arial" w:eastAsia="Calibri" w:hAnsi="Arial" w:cs="Arial"/>
                <w:b/>
              </w:rPr>
            </w:pPr>
            <w:r w:rsidRPr="008020FF">
              <w:rPr>
                <w:rFonts w:ascii="Arial" w:eastAsia="Calibri" w:hAnsi="Arial" w:cs="Arial"/>
                <w:b/>
              </w:rPr>
              <w:t>HPV vaccination can prevent cervical cancer</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9.2%</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33.9%</w:t>
            </w:r>
          </w:p>
        </w:tc>
        <w:tc>
          <w:tcPr>
            <w:tcW w:w="1558"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53.6%</w:t>
            </w:r>
          </w:p>
        </w:tc>
        <w:tc>
          <w:tcPr>
            <w:tcW w:w="1559" w:type="dxa"/>
            <w:gridSpan w:val="2"/>
          </w:tcPr>
          <w:p w:rsidR="008020FF" w:rsidRPr="008020FF" w:rsidRDefault="008020FF" w:rsidP="008020FF">
            <w:pPr>
              <w:rPr>
                <w:rFonts w:ascii="Calibri" w:eastAsia="Calibri" w:hAnsi="Calibri" w:cs="Times New Roman"/>
              </w:rPr>
            </w:pPr>
            <w:r w:rsidRPr="008020FF">
              <w:rPr>
                <w:rFonts w:ascii="Calibri" w:eastAsia="Calibri" w:hAnsi="Calibri" w:cs="Times New Roman"/>
              </w:rPr>
              <w:t>2.6%</w:t>
            </w:r>
          </w:p>
        </w:tc>
        <w:tc>
          <w:tcPr>
            <w:tcW w:w="1559" w:type="dxa"/>
          </w:tcPr>
          <w:p w:rsidR="008020FF" w:rsidRPr="008020FF" w:rsidRDefault="008020FF" w:rsidP="008020FF">
            <w:pPr>
              <w:rPr>
                <w:rFonts w:ascii="Calibri" w:eastAsia="Calibri" w:hAnsi="Calibri" w:cs="Times New Roman"/>
              </w:rPr>
            </w:pPr>
            <w:r w:rsidRPr="008020FF">
              <w:rPr>
                <w:rFonts w:ascii="Calibri" w:eastAsia="Calibri" w:hAnsi="Calibri" w:cs="Times New Roman"/>
              </w:rPr>
              <w:t>0.7%</w:t>
            </w:r>
          </w:p>
        </w:tc>
      </w:tr>
      <w:tr w:rsidR="008020FF" w:rsidRPr="008020FF" w:rsidTr="00E67139">
        <w:tc>
          <w:tcPr>
            <w:tcW w:w="1558" w:type="dxa"/>
            <w:tcBorders>
              <w:bottom w:val="single" w:sz="24" w:space="0" w:color="000000"/>
            </w:tcBorders>
          </w:tcPr>
          <w:p w:rsidR="008020FF" w:rsidRPr="008020FF" w:rsidRDefault="008020FF" w:rsidP="008020FF">
            <w:pPr>
              <w:rPr>
                <w:rFonts w:ascii="Arial" w:eastAsia="Calibri" w:hAnsi="Arial" w:cs="Arial"/>
                <w:b/>
              </w:rPr>
            </w:pPr>
            <w:r w:rsidRPr="008020FF">
              <w:rPr>
                <w:rFonts w:ascii="Arial" w:eastAsia="Calibri" w:hAnsi="Arial" w:cs="Arial"/>
                <w:b/>
              </w:rPr>
              <w:t xml:space="preserve">If there is cancer development in my destiny, having cervical exams will not prevent </w:t>
            </w:r>
            <w:r w:rsidRPr="008020FF">
              <w:rPr>
                <w:rFonts w:ascii="Arial" w:eastAsia="Calibri" w:hAnsi="Arial" w:cs="Arial"/>
                <w:b/>
              </w:rPr>
              <w:lastRenderedPageBreak/>
              <w:t>it.</w:t>
            </w:r>
          </w:p>
        </w:tc>
        <w:tc>
          <w:tcPr>
            <w:tcW w:w="1558" w:type="dxa"/>
            <w:tcBorders>
              <w:bottom w:val="single" w:sz="24" w:space="0" w:color="000000"/>
            </w:tcBorders>
          </w:tcPr>
          <w:p w:rsidR="008020FF" w:rsidRPr="008020FF" w:rsidRDefault="008020FF" w:rsidP="008020FF">
            <w:pPr>
              <w:rPr>
                <w:rFonts w:ascii="Calibri" w:eastAsia="Calibri" w:hAnsi="Calibri" w:cs="Times New Roman"/>
              </w:rPr>
            </w:pPr>
            <w:r w:rsidRPr="008020FF">
              <w:rPr>
                <w:rFonts w:ascii="Calibri" w:eastAsia="Calibri" w:hAnsi="Calibri" w:cs="Times New Roman"/>
              </w:rPr>
              <w:lastRenderedPageBreak/>
              <w:t>0.7%</w:t>
            </w:r>
          </w:p>
        </w:tc>
        <w:tc>
          <w:tcPr>
            <w:tcW w:w="1558" w:type="dxa"/>
            <w:tcBorders>
              <w:bottom w:val="single" w:sz="24" w:space="0" w:color="000000"/>
            </w:tcBorders>
          </w:tcPr>
          <w:p w:rsidR="008020FF" w:rsidRPr="008020FF" w:rsidRDefault="008020FF" w:rsidP="008020FF">
            <w:pPr>
              <w:rPr>
                <w:rFonts w:ascii="Calibri" w:eastAsia="Calibri" w:hAnsi="Calibri" w:cs="Times New Roman"/>
              </w:rPr>
            </w:pPr>
            <w:r w:rsidRPr="008020FF">
              <w:rPr>
                <w:rFonts w:ascii="Calibri" w:eastAsia="Calibri" w:hAnsi="Calibri" w:cs="Times New Roman"/>
              </w:rPr>
              <w:t>1.3%</w:t>
            </w:r>
          </w:p>
        </w:tc>
        <w:tc>
          <w:tcPr>
            <w:tcW w:w="1558" w:type="dxa"/>
            <w:tcBorders>
              <w:bottom w:val="single" w:sz="24" w:space="0" w:color="000000"/>
            </w:tcBorders>
          </w:tcPr>
          <w:p w:rsidR="008020FF" w:rsidRPr="008020FF" w:rsidRDefault="008020FF" w:rsidP="008020FF">
            <w:pPr>
              <w:rPr>
                <w:rFonts w:ascii="Calibri" w:eastAsia="Calibri" w:hAnsi="Calibri" w:cs="Times New Roman"/>
              </w:rPr>
            </w:pPr>
            <w:r w:rsidRPr="008020FF">
              <w:rPr>
                <w:rFonts w:ascii="Calibri" w:eastAsia="Calibri" w:hAnsi="Calibri" w:cs="Times New Roman"/>
              </w:rPr>
              <w:t>9.9%</w:t>
            </w:r>
          </w:p>
        </w:tc>
        <w:tc>
          <w:tcPr>
            <w:tcW w:w="1559" w:type="dxa"/>
            <w:gridSpan w:val="2"/>
            <w:tcBorders>
              <w:bottom w:val="single" w:sz="24" w:space="0" w:color="000000"/>
            </w:tcBorders>
          </w:tcPr>
          <w:p w:rsidR="008020FF" w:rsidRPr="008020FF" w:rsidRDefault="008020FF" w:rsidP="008020FF">
            <w:pPr>
              <w:rPr>
                <w:rFonts w:ascii="Calibri" w:eastAsia="Calibri" w:hAnsi="Calibri" w:cs="Times New Roman"/>
              </w:rPr>
            </w:pPr>
            <w:r w:rsidRPr="008020FF">
              <w:rPr>
                <w:rFonts w:ascii="Calibri" w:eastAsia="Calibri" w:hAnsi="Calibri" w:cs="Times New Roman"/>
              </w:rPr>
              <w:t>77.3%</w:t>
            </w:r>
          </w:p>
        </w:tc>
        <w:tc>
          <w:tcPr>
            <w:tcW w:w="1559" w:type="dxa"/>
            <w:tcBorders>
              <w:bottom w:val="single" w:sz="24" w:space="0" w:color="000000"/>
            </w:tcBorders>
          </w:tcPr>
          <w:p w:rsidR="008020FF" w:rsidRPr="008020FF" w:rsidRDefault="008020FF" w:rsidP="008020FF">
            <w:pPr>
              <w:rPr>
                <w:rFonts w:ascii="Calibri" w:eastAsia="Calibri" w:hAnsi="Calibri" w:cs="Times New Roman"/>
              </w:rPr>
            </w:pPr>
            <w:r w:rsidRPr="008020FF">
              <w:rPr>
                <w:rFonts w:ascii="Calibri" w:eastAsia="Calibri" w:hAnsi="Calibri" w:cs="Times New Roman"/>
              </w:rPr>
              <w:t>10.9%</w:t>
            </w:r>
          </w:p>
        </w:tc>
      </w:tr>
      <w:tr w:rsidR="008020FF" w:rsidRPr="008020FF" w:rsidTr="00E67139">
        <w:tc>
          <w:tcPr>
            <w:tcW w:w="1558" w:type="dxa"/>
            <w:tcBorders>
              <w:top w:val="single" w:sz="24" w:space="0" w:color="000000"/>
              <w:left w:val="single" w:sz="24" w:space="0" w:color="000000"/>
              <w:bottom w:val="single" w:sz="24" w:space="0" w:color="000000"/>
            </w:tcBorders>
          </w:tcPr>
          <w:p w:rsidR="008020FF" w:rsidRPr="008020FF" w:rsidRDefault="008020FF" w:rsidP="008020FF">
            <w:pPr>
              <w:rPr>
                <w:rFonts w:ascii="Arial" w:eastAsia="Calibri" w:hAnsi="Arial" w:cs="Arial"/>
                <w:b/>
              </w:rPr>
            </w:pPr>
            <w:r w:rsidRPr="008020FF">
              <w:rPr>
                <w:rFonts w:ascii="Arial" w:eastAsia="Calibri" w:hAnsi="Arial" w:cs="Arial"/>
                <w:b/>
              </w:rPr>
              <w:lastRenderedPageBreak/>
              <w:t>Level of Attitude</w:t>
            </w:r>
          </w:p>
        </w:tc>
        <w:tc>
          <w:tcPr>
            <w:tcW w:w="1558" w:type="dxa"/>
            <w:tcBorders>
              <w:top w:val="single" w:sz="24" w:space="0" w:color="000000"/>
              <w:bottom w:val="single" w:sz="24" w:space="0" w:color="000000"/>
            </w:tcBorders>
          </w:tcPr>
          <w:p w:rsidR="008020FF" w:rsidRPr="008020FF" w:rsidRDefault="008020FF" w:rsidP="008020FF">
            <w:pPr>
              <w:rPr>
                <w:rFonts w:ascii="Calibri" w:eastAsia="Calibri" w:hAnsi="Calibri" w:cs="Times New Roman"/>
                <w:b/>
              </w:rPr>
            </w:pPr>
            <w:r w:rsidRPr="008020FF">
              <w:rPr>
                <w:rFonts w:ascii="Calibri" w:eastAsia="Calibri" w:hAnsi="Calibri" w:cs="Times New Roman"/>
                <w:b/>
              </w:rPr>
              <w:t>Favorable</w:t>
            </w:r>
          </w:p>
          <w:p w:rsidR="008020FF" w:rsidRPr="008020FF" w:rsidRDefault="008020FF" w:rsidP="008020FF">
            <w:pPr>
              <w:rPr>
                <w:rFonts w:ascii="Calibri" w:eastAsia="Calibri" w:hAnsi="Calibri" w:cs="Times New Roman"/>
                <w:b/>
              </w:rPr>
            </w:pPr>
            <w:r w:rsidRPr="008020FF">
              <w:rPr>
                <w:rFonts w:ascii="Calibri" w:eastAsia="Calibri" w:hAnsi="Calibri" w:cs="Times New Roman"/>
                <w:b/>
              </w:rPr>
              <w:t>Not favorable</w:t>
            </w:r>
          </w:p>
          <w:p w:rsidR="008020FF" w:rsidRPr="008020FF" w:rsidRDefault="008020FF" w:rsidP="008020FF">
            <w:pPr>
              <w:rPr>
                <w:rFonts w:ascii="Calibri" w:eastAsia="Calibri" w:hAnsi="Calibri" w:cs="Times New Roman"/>
                <w:b/>
              </w:rPr>
            </w:pPr>
            <w:r w:rsidRPr="008020FF">
              <w:rPr>
                <w:rFonts w:ascii="Calibri" w:eastAsia="Calibri" w:hAnsi="Calibri" w:cs="Times New Roman"/>
                <w:b/>
              </w:rPr>
              <w:t>Total</w:t>
            </w:r>
          </w:p>
        </w:tc>
        <w:tc>
          <w:tcPr>
            <w:tcW w:w="3472" w:type="dxa"/>
            <w:gridSpan w:val="3"/>
            <w:tcBorders>
              <w:top w:val="single" w:sz="24" w:space="0" w:color="000000"/>
              <w:bottom w:val="single" w:sz="24" w:space="0" w:color="000000"/>
            </w:tcBorders>
          </w:tcPr>
          <w:p w:rsidR="008020FF" w:rsidRPr="008020FF" w:rsidRDefault="008020FF" w:rsidP="008020FF">
            <w:pPr>
              <w:rPr>
                <w:rFonts w:ascii="Calibri" w:eastAsia="Calibri" w:hAnsi="Calibri" w:cs="Times New Roman"/>
                <w:b/>
              </w:rPr>
            </w:pPr>
            <w:r w:rsidRPr="008020FF">
              <w:rPr>
                <w:rFonts w:ascii="Calibri" w:eastAsia="Calibri" w:hAnsi="Calibri" w:cs="Times New Roman"/>
                <w:b/>
              </w:rPr>
              <w:t xml:space="preserve">                           156</w:t>
            </w:r>
          </w:p>
          <w:p w:rsidR="008020FF" w:rsidRPr="008020FF" w:rsidRDefault="008020FF" w:rsidP="008020FF">
            <w:pPr>
              <w:rPr>
                <w:rFonts w:ascii="Calibri" w:eastAsia="Calibri" w:hAnsi="Calibri" w:cs="Times New Roman"/>
                <w:b/>
              </w:rPr>
            </w:pPr>
            <w:r w:rsidRPr="008020FF">
              <w:rPr>
                <w:rFonts w:ascii="Calibri" w:eastAsia="Calibri" w:hAnsi="Calibri" w:cs="Times New Roman"/>
                <w:b/>
              </w:rPr>
              <w:t xml:space="preserve">                           148</w:t>
            </w:r>
          </w:p>
          <w:p w:rsidR="008020FF" w:rsidRPr="008020FF" w:rsidRDefault="008020FF" w:rsidP="008020FF">
            <w:pPr>
              <w:rPr>
                <w:rFonts w:ascii="Calibri" w:eastAsia="Calibri" w:hAnsi="Calibri" w:cs="Times New Roman"/>
                <w:b/>
              </w:rPr>
            </w:pPr>
            <w:r w:rsidRPr="008020FF">
              <w:rPr>
                <w:rFonts w:ascii="Calibri" w:eastAsia="Calibri" w:hAnsi="Calibri" w:cs="Times New Roman"/>
                <w:b/>
              </w:rPr>
              <w:t xml:space="preserve">                           304</w:t>
            </w:r>
          </w:p>
        </w:tc>
        <w:tc>
          <w:tcPr>
            <w:tcW w:w="1203" w:type="dxa"/>
            <w:tcBorders>
              <w:top w:val="single" w:sz="24" w:space="0" w:color="000000"/>
              <w:bottom w:val="single" w:sz="24" w:space="0" w:color="000000"/>
              <w:right w:val="nil"/>
            </w:tcBorders>
          </w:tcPr>
          <w:p w:rsidR="008020FF" w:rsidRPr="008020FF" w:rsidRDefault="008020FF" w:rsidP="008020FF">
            <w:pPr>
              <w:rPr>
                <w:rFonts w:ascii="Calibri" w:eastAsia="Calibri" w:hAnsi="Calibri" w:cs="Times New Roman"/>
                <w:b/>
              </w:rPr>
            </w:pPr>
            <w:r w:rsidRPr="008020FF">
              <w:rPr>
                <w:rFonts w:ascii="Calibri" w:eastAsia="Calibri" w:hAnsi="Calibri" w:cs="Times New Roman"/>
                <w:b/>
              </w:rPr>
              <w:t>51.3%</w:t>
            </w:r>
          </w:p>
          <w:p w:rsidR="008020FF" w:rsidRPr="008020FF" w:rsidRDefault="008020FF" w:rsidP="008020FF">
            <w:pPr>
              <w:rPr>
                <w:rFonts w:ascii="Calibri" w:eastAsia="Calibri" w:hAnsi="Calibri" w:cs="Times New Roman"/>
                <w:b/>
              </w:rPr>
            </w:pPr>
            <w:r w:rsidRPr="008020FF">
              <w:rPr>
                <w:rFonts w:ascii="Calibri" w:eastAsia="Calibri" w:hAnsi="Calibri" w:cs="Times New Roman"/>
                <w:b/>
              </w:rPr>
              <w:t>48.7%</w:t>
            </w:r>
          </w:p>
          <w:p w:rsidR="008020FF" w:rsidRPr="008020FF" w:rsidRDefault="008020FF" w:rsidP="008020FF">
            <w:pPr>
              <w:rPr>
                <w:rFonts w:ascii="Calibri" w:eastAsia="Calibri" w:hAnsi="Calibri" w:cs="Times New Roman"/>
                <w:b/>
              </w:rPr>
            </w:pPr>
            <w:r w:rsidRPr="008020FF">
              <w:rPr>
                <w:rFonts w:ascii="Calibri" w:eastAsia="Calibri" w:hAnsi="Calibri" w:cs="Times New Roman"/>
                <w:b/>
              </w:rPr>
              <w:t>100.0%</w:t>
            </w:r>
          </w:p>
        </w:tc>
        <w:tc>
          <w:tcPr>
            <w:tcW w:w="1559" w:type="dxa"/>
            <w:tcBorders>
              <w:top w:val="single" w:sz="24" w:space="0" w:color="000000"/>
              <w:left w:val="nil"/>
              <w:bottom w:val="single" w:sz="24" w:space="0" w:color="000000"/>
              <w:right w:val="single" w:sz="24" w:space="0" w:color="000000"/>
            </w:tcBorders>
          </w:tcPr>
          <w:p w:rsidR="008020FF" w:rsidRPr="008020FF" w:rsidRDefault="008020FF" w:rsidP="008020FF">
            <w:pPr>
              <w:rPr>
                <w:rFonts w:ascii="Calibri" w:eastAsia="Calibri" w:hAnsi="Calibri" w:cs="Times New Roman"/>
                <w:b/>
              </w:rPr>
            </w:pPr>
          </w:p>
        </w:tc>
      </w:tr>
    </w:tbl>
    <w:p w:rsidR="008020FF" w:rsidRPr="008020FF" w:rsidRDefault="008020FF" w:rsidP="008020FF">
      <w:pPr>
        <w:rPr>
          <w:rFonts w:ascii="Calibri" w:eastAsia="Calibri" w:hAnsi="Calibri" w:cs="Times New Roman"/>
        </w:rPr>
      </w:pPr>
    </w:p>
    <w:p w:rsidR="008020FF" w:rsidRPr="008020FF" w:rsidRDefault="008020FF" w:rsidP="008020FF">
      <w:pPr>
        <w:spacing w:line="400" w:lineRule="atLeast"/>
        <w:jc w:val="both"/>
        <w:rPr>
          <w:rFonts w:ascii="Times New Roman" w:hAnsi="Times New Roman" w:cs="Times New Roman"/>
          <w:sz w:val="24"/>
          <w:szCs w:val="24"/>
        </w:rPr>
      </w:pPr>
    </w:p>
    <w:p w:rsidR="008020FF" w:rsidRPr="008020FF" w:rsidRDefault="008020FF" w:rsidP="008020FF">
      <w:pPr>
        <w:spacing w:line="400" w:lineRule="atLeast"/>
        <w:jc w:val="both"/>
        <w:rPr>
          <w:rFonts w:ascii="Times New Roman" w:hAnsi="Times New Roman" w:cs="Times New Roman"/>
          <w:sz w:val="24"/>
          <w:szCs w:val="24"/>
        </w:rPr>
      </w:pPr>
      <w:r w:rsidRPr="008020FF">
        <w:rPr>
          <w:rFonts w:ascii="Times New Roman" w:hAnsi="Times New Roman" w:cs="Times New Roman"/>
          <w:sz w:val="24"/>
          <w:szCs w:val="24"/>
        </w:rPr>
        <w:t xml:space="preserve">In the following table 10, attitude of study participants in relation to socio/economic &amp; demographic characteristics is summarized. Among the study subjects housewives had the highest (72.3%) rate of unfavorable attitude. Age group is comparable between those having a favorable and unfavorable attitude. Comparing the attitude of participants based on </w:t>
      </w:r>
      <w:proofErr w:type="spellStart"/>
      <w:r w:rsidRPr="008020FF">
        <w:rPr>
          <w:rFonts w:ascii="Times New Roman" w:hAnsi="Times New Roman" w:cs="Times New Roman"/>
          <w:sz w:val="24"/>
          <w:szCs w:val="24"/>
        </w:rPr>
        <w:t>sero</w:t>
      </w:r>
      <w:proofErr w:type="spellEnd"/>
      <w:r w:rsidRPr="008020FF">
        <w:rPr>
          <w:rFonts w:ascii="Times New Roman" w:hAnsi="Times New Roman" w:cs="Times New Roman"/>
          <w:sz w:val="24"/>
          <w:szCs w:val="24"/>
        </w:rPr>
        <w:t xml:space="preserve"> status though the </w:t>
      </w:r>
      <w:proofErr w:type="gramStart"/>
      <w:r w:rsidRPr="008020FF">
        <w:rPr>
          <w:rFonts w:ascii="Times New Roman" w:hAnsi="Times New Roman" w:cs="Times New Roman"/>
          <w:sz w:val="24"/>
          <w:szCs w:val="24"/>
        </w:rPr>
        <w:t>number of reactive are</w:t>
      </w:r>
      <w:proofErr w:type="gramEnd"/>
      <w:r w:rsidRPr="008020FF">
        <w:rPr>
          <w:rFonts w:ascii="Times New Roman" w:hAnsi="Times New Roman" w:cs="Times New Roman"/>
          <w:sz w:val="24"/>
          <w:szCs w:val="24"/>
        </w:rPr>
        <w:t xml:space="preserve"> few they have relatively a favorable attitude. </w:t>
      </w:r>
    </w:p>
    <w:tbl>
      <w:tblPr>
        <w:tblW w:w="95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88"/>
        <w:gridCol w:w="2035"/>
        <w:gridCol w:w="1009"/>
        <w:gridCol w:w="1009"/>
        <w:gridCol w:w="1009"/>
        <w:gridCol w:w="2090"/>
      </w:tblGrid>
      <w:tr w:rsidR="008020FF" w:rsidRPr="008020FF" w:rsidTr="00E67139">
        <w:trPr>
          <w:cantSplit/>
        </w:trPr>
        <w:tc>
          <w:tcPr>
            <w:tcW w:w="9540" w:type="dxa"/>
            <w:gridSpan w:val="6"/>
            <w:tcBorders>
              <w:top w:val="nil"/>
              <w:left w:val="nil"/>
              <w:bottom w:val="nil"/>
              <w:right w:val="nil"/>
            </w:tcBorders>
            <w:shd w:val="clear" w:color="auto" w:fill="FFFFFF"/>
          </w:tcPr>
          <w:p w:rsidR="008020FF" w:rsidRPr="008020FF" w:rsidRDefault="008020FF" w:rsidP="008020FF">
            <w:pPr>
              <w:spacing w:line="320" w:lineRule="atLeast"/>
              <w:ind w:left="60" w:right="60"/>
              <w:jc w:val="center"/>
              <w:rPr>
                <w:rFonts w:ascii="Arial" w:hAnsi="Arial" w:cs="Arial"/>
              </w:rPr>
            </w:pPr>
            <w:r w:rsidRPr="008020FF">
              <w:rPr>
                <w:rFonts w:ascii="Arial" w:hAnsi="Arial" w:cs="Arial"/>
                <w:b/>
                <w:bCs/>
              </w:rPr>
              <w:t>Table 10 Attitude of study participants cervical cancer screening in relation to socio demographic status of respond</w:t>
            </w:r>
            <w:r w:rsidR="00487648">
              <w:rPr>
                <w:rFonts w:ascii="Arial" w:hAnsi="Arial" w:cs="Arial"/>
                <w:b/>
                <w:bCs/>
              </w:rPr>
              <w:t>ents, Addis Ababa Ethiopia</w:t>
            </w:r>
          </w:p>
        </w:tc>
      </w:tr>
      <w:tr w:rsidR="008020FF" w:rsidRPr="008020FF" w:rsidTr="00E67139">
        <w:trPr>
          <w:cantSplit/>
        </w:trPr>
        <w:tc>
          <w:tcPr>
            <w:tcW w:w="4423" w:type="dxa"/>
            <w:gridSpan w:val="2"/>
            <w:vMerge w:val="restart"/>
            <w:tcBorders>
              <w:top w:val="single" w:sz="16" w:space="0" w:color="000000"/>
              <w:left w:val="single" w:sz="16" w:space="0" w:color="000000"/>
              <w:bottom w:val="nil"/>
              <w:right w:val="nil"/>
            </w:tcBorders>
            <w:shd w:val="clear" w:color="auto" w:fill="FFFFFF"/>
          </w:tcPr>
          <w:p w:rsidR="008020FF" w:rsidRPr="008020FF" w:rsidRDefault="008020FF" w:rsidP="008020FF">
            <w:pPr>
              <w:spacing w:line="320" w:lineRule="atLeast"/>
              <w:ind w:left="60" w:right="60"/>
              <w:rPr>
                <w:rFonts w:ascii="Arial" w:hAnsi="Arial" w:cs="Arial"/>
              </w:rPr>
            </w:pPr>
          </w:p>
        </w:tc>
        <w:tc>
          <w:tcPr>
            <w:tcW w:w="5117" w:type="dxa"/>
            <w:gridSpan w:val="4"/>
            <w:tcBorders>
              <w:top w:val="single" w:sz="16" w:space="0" w:color="000000"/>
              <w:left w:val="single" w:sz="16" w:space="0" w:color="000000"/>
            </w:tcBorders>
            <w:shd w:val="clear" w:color="auto" w:fill="FFFFFF"/>
          </w:tcPr>
          <w:p w:rsidR="008020FF" w:rsidRPr="008020FF" w:rsidRDefault="008020FF" w:rsidP="008020FF">
            <w:pPr>
              <w:spacing w:line="320" w:lineRule="atLeast"/>
              <w:ind w:left="60" w:right="60"/>
              <w:jc w:val="center"/>
              <w:rPr>
                <w:rFonts w:ascii="Arial" w:hAnsi="Arial" w:cs="Arial"/>
                <w:b/>
              </w:rPr>
            </w:pPr>
            <w:r w:rsidRPr="008020FF">
              <w:rPr>
                <w:rFonts w:ascii="Arial" w:hAnsi="Arial" w:cs="Arial"/>
                <w:b/>
              </w:rPr>
              <w:t>Level of Attitude</w:t>
            </w:r>
          </w:p>
        </w:tc>
      </w:tr>
      <w:tr w:rsidR="008020FF" w:rsidRPr="008020FF" w:rsidTr="00E67139">
        <w:trPr>
          <w:cantSplit/>
        </w:trPr>
        <w:tc>
          <w:tcPr>
            <w:tcW w:w="4423" w:type="dxa"/>
            <w:gridSpan w:val="2"/>
            <w:vMerge/>
            <w:tcBorders>
              <w:top w:val="single" w:sz="16" w:space="0" w:color="000000"/>
              <w:left w:val="single" w:sz="16" w:space="0" w:color="000000"/>
              <w:bottom w:val="nil"/>
              <w:right w:val="nil"/>
            </w:tcBorders>
            <w:shd w:val="clear" w:color="auto" w:fill="FFFFFF"/>
          </w:tcPr>
          <w:p w:rsidR="008020FF" w:rsidRPr="008020FF" w:rsidRDefault="008020FF" w:rsidP="008020FF">
            <w:pPr>
              <w:rPr>
                <w:rFonts w:ascii="Arial" w:hAnsi="Arial" w:cs="Arial"/>
              </w:rPr>
            </w:pPr>
          </w:p>
        </w:tc>
        <w:tc>
          <w:tcPr>
            <w:tcW w:w="2018" w:type="dxa"/>
            <w:gridSpan w:val="2"/>
            <w:tcBorders>
              <w:left w:val="single" w:sz="16" w:space="0" w:color="000000"/>
            </w:tcBorders>
            <w:shd w:val="clear" w:color="auto" w:fill="FFFFFF"/>
          </w:tcPr>
          <w:p w:rsidR="008020FF" w:rsidRPr="008020FF" w:rsidRDefault="008020FF" w:rsidP="008020FF">
            <w:pPr>
              <w:spacing w:line="320" w:lineRule="atLeast"/>
              <w:ind w:left="60" w:right="60"/>
              <w:jc w:val="center"/>
              <w:rPr>
                <w:rFonts w:ascii="Arial" w:hAnsi="Arial" w:cs="Arial"/>
                <w:b/>
              </w:rPr>
            </w:pPr>
            <w:r w:rsidRPr="008020FF">
              <w:rPr>
                <w:rFonts w:ascii="Arial" w:hAnsi="Arial" w:cs="Arial"/>
                <w:b/>
              </w:rPr>
              <w:t>Favorable</w:t>
            </w:r>
          </w:p>
        </w:tc>
        <w:tc>
          <w:tcPr>
            <w:tcW w:w="3099" w:type="dxa"/>
            <w:gridSpan w:val="2"/>
            <w:shd w:val="clear" w:color="auto" w:fill="FFFFFF"/>
          </w:tcPr>
          <w:p w:rsidR="008020FF" w:rsidRPr="008020FF" w:rsidRDefault="008020FF" w:rsidP="008020FF">
            <w:pPr>
              <w:spacing w:line="320" w:lineRule="atLeast"/>
              <w:ind w:left="60" w:right="60"/>
              <w:jc w:val="center"/>
              <w:rPr>
                <w:rFonts w:ascii="Arial" w:hAnsi="Arial" w:cs="Arial"/>
                <w:b/>
              </w:rPr>
            </w:pPr>
            <w:r w:rsidRPr="008020FF">
              <w:rPr>
                <w:rFonts w:ascii="Arial" w:hAnsi="Arial" w:cs="Arial"/>
                <w:b/>
              </w:rPr>
              <w:t>Not favorable</w:t>
            </w:r>
          </w:p>
        </w:tc>
      </w:tr>
      <w:tr w:rsidR="008020FF" w:rsidRPr="008020FF" w:rsidTr="00E67139">
        <w:trPr>
          <w:cantSplit/>
        </w:trPr>
        <w:tc>
          <w:tcPr>
            <w:tcW w:w="4423" w:type="dxa"/>
            <w:gridSpan w:val="2"/>
            <w:vMerge/>
            <w:tcBorders>
              <w:top w:val="single" w:sz="16" w:space="0" w:color="000000"/>
              <w:left w:val="single" w:sz="16" w:space="0" w:color="000000"/>
              <w:bottom w:val="nil"/>
              <w:right w:val="nil"/>
            </w:tcBorders>
            <w:shd w:val="clear" w:color="auto" w:fill="FFFFFF"/>
          </w:tcPr>
          <w:p w:rsidR="008020FF" w:rsidRPr="008020FF" w:rsidRDefault="008020FF" w:rsidP="008020FF">
            <w:pPr>
              <w:rPr>
                <w:rFonts w:ascii="Arial" w:hAnsi="Arial" w:cs="Arial"/>
              </w:rPr>
            </w:pPr>
          </w:p>
        </w:tc>
        <w:tc>
          <w:tcPr>
            <w:tcW w:w="1009" w:type="dxa"/>
            <w:tcBorders>
              <w:left w:val="single" w:sz="16" w:space="0" w:color="000000"/>
              <w:bottom w:val="single" w:sz="16" w:space="0" w:color="000000"/>
            </w:tcBorders>
            <w:shd w:val="clear" w:color="auto" w:fill="FFFFFF"/>
          </w:tcPr>
          <w:p w:rsidR="008020FF" w:rsidRPr="008020FF" w:rsidRDefault="008020FF" w:rsidP="008020FF">
            <w:pPr>
              <w:spacing w:line="320" w:lineRule="atLeast"/>
              <w:ind w:left="60" w:right="60"/>
              <w:jc w:val="center"/>
              <w:rPr>
                <w:rFonts w:ascii="Arial" w:hAnsi="Arial" w:cs="Arial"/>
              </w:rPr>
            </w:pPr>
            <w:r w:rsidRPr="008020FF">
              <w:rPr>
                <w:rFonts w:ascii="Arial" w:hAnsi="Arial" w:cs="Arial"/>
              </w:rPr>
              <w:t>N</w:t>
            </w:r>
          </w:p>
        </w:tc>
        <w:tc>
          <w:tcPr>
            <w:tcW w:w="1009" w:type="dxa"/>
            <w:tcBorders>
              <w:bottom w:val="single" w:sz="16" w:space="0" w:color="000000"/>
            </w:tcBorders>
            <w:shd w:val="clear" w:color="auto" w:fill="FFFFFF"/>
          </w:tcPr>
          <w:p w:rsidR="008020FF" w:rsidRPr="008020FF" w:rsidRDefault="008020FF" w:rsidP="008020FF">
            <w:pPr>
              <w:spacing w:line="320" w:lineRule="atLeast"/>
              <w:ind w:left="60" w:right="60"/>
              <w:jc w:val="center"/>
              <w:rPr>
                <w:rFonts w:ascii="Arial" w:hAnsi="Arial" w:cs="Arial"/>
              </w:rPr>
            </w:pPr>
            <w:r w:rsidRPr="008020FF">
              <w:rPr>
                <w:rFonts w:ascii="Arial" w:hAnsi="Arial" w:cs="Arial"/>
              </w:rPr>
              <w:t>%</w:t>
            </w:r>
          </w:p>
        </w:tc>
        <w:tc>
          <w:tcPr>
            <w:tcW w:w="1009" w:type="dxa"/>
            <w:tcBorders>
              <w:bottom w:val="single" w:sz="16" w:space="0" w:color="000000"/>
            </w:tcBorders>
            <w:shd w:val="clear" w:color="auto" w:fill="FFFFFF"/>
          </w:tcPr>
          <w:p w:rsidR="008020FF" w:rsidRPr="008020FF" w:rsidRDefault="008020FF" w:rsidP="008020FF">
            <w:pPr>
              <w:spacing w:line="320" w:lineRule="atLeast"/>
              <w:ind w:left="60" w:right="60"/>
              <w:jc w:val="center"/>
              <w:rPr>
                <w:rFonts w:ascii="Arial" w:hAnsi="Arial" w:cs="Arial"/>
              </w:rPr>
            </w:pPr>
            <w:r w:rsidRPr="008020FF">
              <w:rPr>
                <w:rFonts w:ascii="Arial" w:hAnsi="Arial" w:cs="Arial"/>
              </w:rPr>
              <w:t>N</w:t>
            </w:r>
          </w:p>
        </w:tc>
        <w:tc>
          <w:tcPr>
            <w:tcW w:w="2090" w:type="dxa"/>
            <w:tcBorders>
              <w:bottom w:val="single" w:sz="16" w:space="0" w:color="000000"/>
              <w:right w:val="single" w:sz="16" w:space="0" w:color="000000"/>
            </w:tcBorders>
            <w:shd w:val="clear" w:color="auto" w:fill="FFFFFF"/>
          </w:tcPr>
          <w:p w:rsidR="008020FF" w:rsidRPr="008020FF" w:rsidRDefault="008020FF" w:rsidP="008020FF">
            <w:pPr>
              <w:spacing w:line="320" w:lineRule="atLeast"/>
              <w:ind w:left="60" w:right="60"/>
              <w:jc w:val="center"/>
              <w:rPr>
                <w:rFonts w:ascii="Arial" w:hAnsi="Arial" w:cs="Arial"/>
              </w:rPr>
            </w:pPr>
            <w:r w:rsidRPr="008020FF">
              <w:rPr>
                <w:rFonts w:ascii="Arial" w:hAnsi="Arial" w:cs="Arial"/>
              </w:rPr>
              <w:t>%</w:t>
            </w:r>
          </w:p>
        </w:tc>
      </w:tr>
      <w:tr w:rsidR="008020FF" w:rsidRPr="008020FF" w:rsidTr="00E67139">
        <w:trPr>
          <w:cantSplit/>
        </w:trPr>
        <w:tc>
          <w:tcPr>
            <w:tcW w:w="2388" w:type="dxa"/>
            <w:vMerge w:val="restart"/>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Age group</w:t>
            </w:r>
          </w:p>
        </w:tc>
        <w:tc>
          <w:tcPr>
            <w:tcW w:w="2035" w:type="dxa"/>
            <w:tcBorders>
              <w:top w:val="single" w:sz="16" w:space="0" w:color="000000"/>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15-19</w:t>
            </w:r>
          </w:p>
        </w:tc>
        <w:tc>
          <w:tcPr>
            <w:tcW w:w="1009" w:type="dxa"/>
            <w:tcBorders>
              <w:top w:val="single" w:sz="16" w:space="0" w:color="000000"/>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w:t>
            </w:r>
          </w:p>
        </w:tc>
        <w:tc>
          <w:tcPr>
            <w:tcW w:w="1009" w:type="dxa"/>
            <w:tcBorders>
              <w:top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1.3%</w:t>
            </w:r>
          </w:p>
        </w:tc>
        <w:tc>
          <w:tcPr>
            <w:tcW w:w="1009" w:type="dxa"/>
            <w:tcBorders>
              <w:top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w:t>
            </w:r>
          </w:p>
        </w:tc>
        <w:tc>
          <w:tcPr>
            <w:tcW w:w="2090" w:type="dxa"/>
            <w:tcBorders>
              <w:top w:val="single" w:sz="16" w:space="0" w:color="000000"/>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2.7%</w:t>
            </w:r>
          </w:p>
        </w:tc>
      </w:tr>
      <w:tr w:rsidR="008020FF" w:rsidRPr="008020FF" w:rsidTr="00E67139">
        <w:trPr>
          <w:cantSplit/>
        </w:trPr>
        <w:tc>
          <w:tcPr>
            <w:tcW w:w="2388"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20-24</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32</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20.5%</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35</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23.6%</w:t>
            </w:r>
          </w:p>
        </w:tc>
      </w:tr>
      <w:tr w:rsidR="008020FF" w:rsidRPr="008020FF" w:rsidTr="00E67139">
        <w:trPr>
          <w:cantSplit/>
        </w:trPr>
        <w:tc>
          <w:tcPr>
            <w:tcW w:w="2388"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25-29</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63</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40.4%</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60</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40.5%</w:t>
            </w:r>
          </w:p>
        </w:tc>
      </w:tr>
      <w:tr w:rsidR="008020FF" w:rsidRPr="008020FF" w:rsidTr="00E67139">
        <w:trPr>
          <w:cantSplit/>
        </w:trPr>
        <w:tc>
          <w:tcPr>
            <w:tcW w:w="2388"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30-34</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36</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23.1%</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31</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20.9%</w:t>
            </w:r>
          </w:p>
        </w:tc>
      </w:tr>
      <w:tr w:rsidR="008020FF" w:rsidRPr="008020FF" w:rsidTr="00E67139">
        <w:trPr>
          <w:cantSplit/>
        </w:trPr>
        <w:tc>
          <w:tcPr>
            <w:tcW w:w="2388"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35-39</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22</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14.1%</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16</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10.8%</w:t>
            </w:r>
          </w:p>
        </w:tc>
      </w:tr>
      <w:tr w:rsidR="008020FF" w:rsidRPr="008020FF" w:rsidTr="00E67139">
        <w:trPr>
          <w:cantSplit/>
        </w:trPr>
        <w:tc>
          <w:tcPr>
            <w:tcW w:w="2388"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40-45</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0.6%</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1.4%</w:t>
            </w:r>
          </w:p>
        </w:tc>
      </w:tr>
      <w:tr w:rsidR="008020FF" w:rsidRPr="008020FF" w:rsidTr="00E67139">
        <w:trPr>
          <w:cantSplit/>
        </w:trPr>
        <w:tc>
          <w:tcPr>
            <w:tcW w:w="2388"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rPr>
                <w:rFonts w:ascii="Arial" w:hAnsi="Arial" w:cs="Arial"/>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Total</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156</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148</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E67139">
        <w:trPr>
          <w:cantSplit/>
        </w:trPr>
        <w:tc>
          <w:tcPr>
            <w:tcW w:w="238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Religion</w:t>
            </w: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Orthodox</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82</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52.6%</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70</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47.3%</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Muslim</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42</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26.9%</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54</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36.5%</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Protestant</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27</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17.3%</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22</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14.9%</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Catholic</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1.9%</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0.0%</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Others</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1.3%</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1.4%</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Total</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156</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148</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E67139">
        <w:trPr>
          <w:cantSplit/>
        </w:trPr>
        <w:tc>
          <w:tcPr>
            <w:tcW w:w="238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Marital status</w:t>
            </w: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Single</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1.3%</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0.7%</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Married</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153</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98.1%</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147</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99.3%</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Divorced</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0.6%</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0.0%</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Total</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156</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148</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E67139">
        <w:trPr>
          <w:cantSplit/>
        </w:trPr>
        <w:tc>
          <w:tcPr>
            <w:tcW w:w="238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Parity</w:t>
            </w: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Nulliparous</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60</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38.5%</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61</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41.2%</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1 - 2 children</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65</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41.7%</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60</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40.5%</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3 - 4 children</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28</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17.9%</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23</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15.5%</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&gt;=5 children</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1.9%</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2.7%</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Total</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156</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148</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E67139">
        <w:trPr>
          <w:cantSplit/>
        </w:trPr>
        <w:tc>
          <w:tcPr>
            <w:tcW w:w="238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Occupation</w:t>
            </w: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right="60"/>
              <w:rPr>
                <w:rFonts w:ascii="Arial" w:hAnsi="Arial" w:cs="Arial"/>
              </w:rPr>
            </w:pPr>
            <w:r w:rsidRPr="008020FF">
              <w:rPr>
                <w:rFonts w:ascii="Arial" w:hAnsi="Arial" w:cs="Arial"/>
              </w:rPr>
              <w:t>Government employee</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37</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23.7%</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13</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8.8%</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House wife</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77</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49.4%</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107</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72.3%</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Private employee</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42</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26.9%</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28</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18.9%</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Total</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156</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148</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E67139">
        <w:trPr>
          <w:cantSplit/>
        </w:trPr>
        <w:tc>
          <w:tcPr>
            <w:tcW w:w="238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Educational status</w:t>
            </w: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No formal education</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2.6%</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14</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9.5%</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Primary education</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44</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28.2%</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57</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38.5%</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Secondary education</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59</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37.8%</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51</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34.5%</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College and above</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49</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31.4%</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26</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17.6%</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Total</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156</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148</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E67139">
        <w:trPr>
          <w:cantSplit/>
        </w:trPr>
        <w:tc>
          <w:tcPr>
            <w:tcW w:w="238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Partner level of education</w:t>
            </w: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No formal education</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1.3%</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0.0%</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Primary education</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31</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19.9%</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46</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31.1%</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Secondary education</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65</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41.7%</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60</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40.5%</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College and above</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58</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37.2%</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42</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28.4%</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Total</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156</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148</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E67139">
        <w:trPr>
          <w:cantSplit/>
        </w:trPr>
        <w:tc>
          <w:tcPr>
            <w:tcW w:w="238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Monthly family income</w:t>
            </w: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&lt;1000ETB</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12</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7.7%</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17</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11.5%</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1000 - 5000ETB</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75</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48.1%</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86</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58.1%</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5000 - 10000ETB</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47</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30.1%</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29</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19.6%</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&gt;10000ETB</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22</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14.1%</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16</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10.8%</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Total</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156</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148</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E67139">
        <w:trPr>
          <w:cantSplit/>
        </w:trPr>
        <w:tc>
          <w:tcPr>
            <w:tcW w:w="2388"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Use of contraceptive</w:t>
            </w: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Yes</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122</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78.2%</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106</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71.6%</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No</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34</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21.8%</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42</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28.4%</w:t>
            </w:r>
          </w:p>
        </w:tc>
      </w:tr>
      <w:tr w:rsidR="008020FF" w:rsidRPr="008020FF" w:rsidTr="00E67139">
        <w:trPr>
          <w:cantSplit/>
        </w:trPr>
        <w:tc>
          <w:tcPr>
            <w:tcW w:w="2388" w:type="dxa"/>
            <w:vMerge/>
            <w:tcBorders>
              <w:top w:val="nil"/>
              <w:left w:val="single" w:sz="16" w:space="0" w:color="000000"/>
              <w:bottom w:val="nil"/>
              <w:right w:val="nil"/>
            </w:tcBorders>
            <w:shd w:val="clear" w:color="auto" w:fill="FFFFFF"/>
            <w:vAlign w:val="center"/>
          </w:tcPr>
          <w:p w:rsidR="008020FF" w:rsidRPr="008020FF" w:rsidRDefault="008020FF" w:rsidP="008020FF">
            <w:pPr>
              <w:rPr>
                <w:rFonts w:ascii="Arial" w:hAnsi="Arial" w:cs="Arial"/>
                <w:b/>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b/>
              </w:rPr>
            </w:pPr>
            <w:r w:rsidRPr="008020FF">
              <w:rPr>
                <w:rFonts w:ascii="Arial" w:hAnsi="Arial" w:cs="Arial"/>
                <w:b/>
              </w:rPr>
              <w:t>Total</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156</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148</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100.0%</w:t>
            </w:r>
          </w:p>
        </w:tc>
      </w:tr>
      <w:tr w:rsidR="008020FF" w:rsidRPr="008020FF" w:rsidTr="00E67139">
        <w:trPr>
          <w:cantSplit/>
        </w:trPr>
        <w:tc>
          <w:tcPr>
            <w:tcW w:w="2388" w:type="dxa"/>
            <w:vMerge w:val="restart"/>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spacing w:line="320" w:lineRule="atLeast"/>
              <w:ind w:left="60" w:right="60"/>
              <w:rPr>
                <w:rFonts w:ascii="Arial" w:hAnsi="Arial" w:cs="Arial"/>
                <w:b/>
              </w:rPr>
            </w:pPr>
            <w:proofErr w:type="spellStart"/>
            <w:r w:rsidRPr="008020FF">
              <w:rPr>
                <w:rFonts w:ascii="Arial" w:hAnsi="Arial" w:cs="Arial"/>
                <w:b/>
              </w:rPr>
              <w:t>Sero</w:t>
            </w:r>
            <w:proofErr w:type="spellEnd"/>
            <w:r w:rsidRPr="008020FF">
              <w:rPr>
                <w:rFonts w:ascii="Arial" w:hAnsi="Arial" w:cs="Arial"/>
                <w:b/>
              </w:rPr>
              <w:t xml:space="preserve"> status</w:t>
            </w: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Negative</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143</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91.7%</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143</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96.6%</w:t>
            </w:r>
          </w:p>
        </w:tc>
      </w:tr>
      <w:tr w:rsidR="008020FF" w:rsidRPr="008020FF" w:rsidTr="00E67139">
        <w:trPr>
          <w:cantSplit/>
        </w:trPr>
        <w:tc>
          <w:tcPr>
            <w:tcW w:w="2388" w:type="dxa"/>
            <w:vMerge/>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rPr>
                <w:rFonts w:ascii="Arial" w:hAnsi="Arial" w:cs="Arial"/>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Positive</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8</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5.1%</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0.7%</w:t>
            </w:r>
          </w:p>
        </w:tc>
      </w:tr>
      <w:tr w:rsidR="008020FF" w:rsidRPr="008020FF" w:rsidTr="00E67139">
        <w:trPr>
          <w:cantSplit/>
        </w:trPr>
        <w:tc>
          <w:tcPr>
            <w:tcW w:w="2388" w:type="dxa"/>
            <w:vMerge/>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rPr>
                <w:rFonts w:ascii="Arial" w:hAnsi="Arial" w:cs="Arial"/>
              </w:rPr>
            </w:pPr>
          </w:p>
        </w:tc>
        <w:tc>
          <w:tcPr>
            <w:tcW w:w="2035" w:type="dxa"/>
            <w:tcBorders>
              <w:top w:val="nil"/>
              <w:left w:val="nil"/>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Unknown</w:t>
            </w:r>
          </w:p>
        </w:tc>
        <w:tc>
          <w:tcPr>
            <w:tcW w:w="1009" w:type="dxa"/>
            <w:tcBorders>
              <w:top w:val="nil"/>
              <w:left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5</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3.2%</w:t>
            </w:r>
          </w:p>
        </w:tc>
        <w:tc>
          <w:tcPr>
            <w:tcW w:w="1009"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w:t>
            </w:r>
          </w:p>
        </w:tc>
        <w:tc>
          <w:tcPr>
            <w:tcW w:w="209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2.7%</w:t>
            </w:r>
          </w:p>
        </w:tc>
      </w:tr>
      <w:tr w:rsidR="008020FF" w:rsidRPr="008020FF" w:rsidTr="00E67139">
        <w:trPr>
          <w:cantSplit/>
        </w:trPr>
        <w:tc>
          <w:tcPr>
            <w:tcW w:w="2388" w:type="dxa"/>
            <w:vMerge/>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rPr>
                <w:rFonts w:ascii="Arial" w:hAnsi="Arial" w:cs="Arial"/>
                <w:sz w:val="18"/>
                <w:szCs w:val="18"/>
              </w:rPr>
            </w:pPr>
          </w:p>
        </w:tc>
        <w:tc>
          <w:tcPr>
            <w:tcW w:w="2035" w:type="dxa"/>
            <w:tcBorders>
              <w:top w:val="nil"/>
              <w:left w:val="nil"/>
              <w:bottom w:val="single" w:sz="16" w:space="0" w:color="000000"/>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b/>
                <w:sz w:val="18"/>
                <w:szCs w:val="18"/>
              </w:rPr>
            </w:pPr>
            <w:r w:rsidRPr="008020FF">
              <w:rPr>
                <w:rFonts w:ascii="Arial" w:hAnsi="Arial" w:cs="Arial"/>
                <w:b/>
                <w:sz w:val="18"/>
                <w:szCs w:val="18"/>
              </w:rPr>
              <w:t>Total</w:t>
            </w:r>
          </w:p>
        </w:tc>
        <w:tc>
          <w:tcPr>
            <w:tcW w:w="1009" w:type="dxa"/>
            <w:tcBorders>
              <w:top w:val="nil"/>
              <w:left w:val="single" w:sz="16" w:space="0" w:color="000000"/>
              <w:bottom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sz w:val="18"/>
                <w:szCs w:val="18"/>
              </w:rPr>
            </w:pPr>
            <w:r w:rsidRPr="008020FF">
              <w:rPr>
                <w:rFonts w:ascii="Arial" w:hAnsi="Arial" w:cs="Arial"/>
                <w:sz w:val="18"/>
                <w:szCs w:val="18"/>
              </w:rPr>
              <w:t>156</w:t>
            </w:r>
          </w:p>
        </w:tc>
        <w:tc>
          <w:tcPr>
            <w:tcW w:w="1009" w:type="dxa"/>
            <w:tcBorders>
              <w:top w:val="nil"/>
              <w:bottom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sz w:val="18"/>
                <w:szCs w:val="18"/>
              </w:rPr>
            </w:pPr>
            <w:r w:rsidRPr="008020FF">
              <w:rPr>
                <w:rFonts w:ascii="Arial" w:hAnsi="Arial" w:cs="Arial"/>
                <w:sz w:val="18"/>
                <w:szCs w:val="18"/>
              </w:rPr>
              <w:t>100.0%</w:t>
            </w:r>
          </w:p>
        </w:tc>
        <w:tc>
          <w:tcPr>
            <w:tcW w:w="1009" w:type="dxa"/>
            <w:tcBorders>
              <w:top w:val="nil"/>
              <w:bottom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sz w:val="18"/>
                <w:szCs w:val="18"/>
              </w:rPr>
            </w:pPr>
            <w:r w:rsidRPr="008020FF">
              <w:rPr>
                <w:rFonts w:ascii="Arial" w:hAnsi="Arial" w:cs="Arial"/>
                <w:sz w:val="18"/>
                <w:szCs w:val="18"/>
              </w:rPr>
              <w:t>148</w:t>
            </w:r>
          </w:p>
        </w:tc>
        <w:tc>
          <w:tcPr>
            <w:tcW w:w="2090" w:type="dxa"/>
            <w:tcBorders>
              <w:top w:val="nil"/>
              <w:bottom w:val="single" w:sz="16" w:space="0" w:color="000000"/>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sz w:val="18"/>
                <w:szCs w:val="18"/>
              </w:rPr>
            </w:pPr>
            <w:r w:rsidRPr="008020FF">
              <w:rPr>
                <w:rFonts w:ascii="Arial" w:hAnsi="Arial" w:cs="Arial"/>
                <w:sz w:val="18"/>
                <w:szCs w:val="18"/>
              </w:rPr>
              <w:t>100.0%</w:t>
            </w:r>
          </w:p>
        </w:tc>
      </w:tr>
    </w:tbl>
    <w:p w:rsidR="008020FF" w:rsidRPr="008020FF" w:rsidRDefault="008020FF" w:rsidP="008020FF">
      <w:pPr>
        <w:jc w:val="both"/>
        <w:rPr>
          <w:sz w:val="24"/>
          <w:szCs w:val="24"/>
        </w:rPr>
      </w:pP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sz w:val="24"/>
          <w:szCs w:val="24"/>
        </w:rPr>
        <w:t>Practice of cervical cancer screening</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In relation to practice of cervical cancer screening, out of the 304 participants only 30(9.9%) are screened and the other 274(90.1%) are not screened (fig. 3). All of the respondents who were screened state their result was negative. Lack of information and unawareness of accessibility of the service were the reasons mentioned by 48.2% &amp; 23.7% of the unscreened participants. Similarly, among the 304 participants only a single person was vaccinated. Most of the unvaccinated (303), subjects mention that the cost of the vaccine hindered them from being vaccinated (66.7%). In respect to HPV vaccination only a single person was vaccinated. The unvaccinated participants mentioned majorly the cost of the vaccine as a reason (202(66.7%)). </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lastRenderedPageBreak/>
        <w:t xml:space="preserve">The other outcome that reflects the health professional’s involvement in prevention was that out of the respondents 54(17.8%) had STD but only 15(27.8%) were </w:t>
      </w:r>
      <w:proofErr w:type="spellStart"/>
      <w:r w:rsidRPr="008020FF">
        <w:rPr>
          <w:rFonts w:ascii="Times New Roman" w:hAnsi="Times New Roman" w:cs="Times New Roman"/>
          <w:sz w:val="24"/>
          <w:szCs w:val="24"/>
        </w:rPr>
        <w:t>counselled</w:t>
      </w:r>
      <w:proofErr w:type="spellEnd"/>
      <w:r w:rsidRPr="008020FF">
        <w:rPr>
          <w:rFonts w:ascii="Times New Roman" w:hAnsi="Times New Roman" w:cs="Times New Roman"/>
          <w:sz w:val="24"/>
          <w:szCs w:val="24"/>
        </w:rPr>
        <w:t xml:space="preserve"> about screening. </w:t>
      </w: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sz w:val="24"/>
          <w:szCs w:val="24"/>
        </w:rPr>
        <w:t>Figure 3: Level of screening among respondents in percentage</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noProof/>
          <w:sz w:val="24"/>
          <w:szCs w:val="24"/>
        </w:rPr>
        <w:drawing>
          <wp:inline distT="0" distB="0" distL="0" distR="0" wp14:anchorId="10A4C89B" wp14:editId="1CB09989">
            <wp:extent cx="5486400" cy="32004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bl>
      <w:tblPr>
        <w:tblW w:w="9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9"/>
        <w:gridCol w:w="2459"/>
        <w:gridCol w:w="2192"/>
        <w:gridCol w:w="1980"/>
      </w:tblGrid>
      <w:tr w:rsidR="008020FF" w:rsidRPr="008020FF" w:rsidTr="00E67139">
        <w:trPr>
          <w:cantSplit/>
          <w:trHeight w:val="227"/>
        </w:trPr>
        <w:tc>
          <w:tcPr>
            <w:tcW w:w="9090" w:type="dxa"/>
            <w:gridSpan w:val="4"/>
            <w:tcBorders>
              <w:top w:val="nil"/>
              <w:left w:val="nil"/>
              <w:bottom w:val="nil"/>
              <w:right w:val="nil"/>
            </w:tcBorders>
            <w:shd w:val="clear" w:color="auto" w:fill="FFFFFF"/>
          </w:tcPr>
          <w:p w:rsidR="00487648" w:rsidRPr="008020FF" w:rsidRDefault="008020FF" w:rsidP="00487648">
            <w:pPr>
              <w:jc w:val="both"/>
              <w:rPr>
                <w:rFonts w:ascii="Times New Roman" w:hAnsi="Times New Roman" w:cs="Times New Roman"/>
                <w:b/>
                <w:sz w:val="24"/>
                <w:szCs w:val="24"/>
              </w:rPr>
            </w:pPr>
            <w:r w:rsidRPr="008020FF">
              <w:rPr>
                <w:rFonts w:ascii="Arial" w:eastAsiaTheme="minorEastAsia" w:hAnsi="Arial" w:cs="Arial"/>
                <w:b/>
                <w:bCs/>
                <w:color w:val="000000"/>
              </w:rPr>
              <w:t>Table 11: Practice of</w:t>
            </w:r>
            <w:r w:rsidR="00487648">
              <w:rPr>
                <w:rFonts w:ascii="Arial" w:eastAsiaTheme="minorEastAsia" w:hAnsi="Arial" w:cs="Arial"/>
                <w:b/>
                <w:bCs/>
                <w:color w:val="000000"/>
              </w:rPr>
              <w:t xml:space="preserve"> respondents toward screening,</w:t>
            </w:r>
            <w:r w:rsidR="00487648" w:rsidRPr="00487648">
              <w:rPr>
                <w:b/>
                <w:sz w:val="24"/>
                <w:szCs w:val="24"/>
              </w:rPr>
              <w:t xml:space="preserve"> Addis Ababa, Ethiopia.</w:t>
            </w:r>
          </w:p>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color w:val="000000"/>
              </w:rPr>
            </w:pPr>
          </w:p>
        </w:tc>
      </w:tr>
      <w:tr w:rsidR="008020FF" w:rsidRPr="008020FF" w:rsidTr="00E67139">
        <w:trPr>
          <w:cantSplit/>
          <w:trHeight w:val="227"/>
        </w:trPr>
        <w:tc>
          <w:tcPr>
            <w:tcW w:w="4918" w:type="dxa"/>
            <w:gridSpan w:val="2"/>
            <w:tcBorders>
              <w:top w:val="single" w:sz="16" w:space="0" w:color="000000"/>
              <w:left w:val="single" w:sz="16" w:space="0" w:color="000000"/>
              <w:bottom w:val="single" w:sz="16" w:space="0" w:color="000000"/>
              <w:right w:val="nil"/>
            </w:tcBorders>
            <w:shd w:val="clear" w:color="auto" w:fill="FFFFFF"/>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 xml:space="preserve">Variable </w:t>
            </w:r>
          </w:p>
        </w:tc>
        <w:tc>
          <w:tcPr>
            <w:tcW w:w="2192" w:type="dxa"/>
            <w:tcBorders>
              <w:top w:val="single" w:sz="16" w:space="0" w:color="000000"/>
              <w:left w:val="single" w:sz="16" w:space="0" w:color="000000"/>
              <w:bottom w:val="single" w:sz="16" w:space="0" w:color="000000"/>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b/>
                <w:color w:val="000000"/>
              </w:rPr>
            </w:pPr>
            <w:r w:rsidRPr="008020FF">
              <w:rPr>
                <w:rFonts w:ascii="Arial" w:eastAsiaTheme="minorEastAsia" w:hAnsi="Arial" w:cs="Arial"/>
                <w:b/>
                <w:color w:val="000000"/>
              </w:rPr>
              <w:t xml:space="preserve">Frequency </w:t>
            </w:r>
          </w:p>
        </w:tc>
        <w:tc>
          <w:tcPr>
            <w:tcW w:w="1980" w:type="dxa"/>
            <w:tcBorders>
              <w:top w:val="single" w:sz="16" w:space="0" w:color="000000"/>
              <w:bottom w:val="single" w:sz="16" w:space="0" w:color="000000"/>
              <w:right w:val="single" w:sz="16" w:space="0" w:color="000000"/>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b/>
                <w:color w:val="000000"/>
              </w:rPr>
            </w:pPr>
            <w:r w:rsidRPr="008020FF">
              <w:rPr>
                <w:rFonts w:ascii="Arial" w:eastAsiaTheme="minorEastAsia" w:hAnsi="Arial" w:cs="Arial"/>
                <w:b/>
                <w:color w:val="000000"/>
              </w:rPr>
              <w:t xml:space="preserve">Percentage </w:t>
            </w:r>
          </w:p>
        </w:tc>
      </w:tr>
      <w:tr w:rsidR="008020FF" w:rsidRPr="008020FF" w:rsidTr="00E67139">
        <w:trPr>
          <w:cantSplit/>
          <w:trHeight w:val="227"/>
        </w:trPr>
        <w:tc>
          <w:tcPr>
            <w:tcW w:w="2459" w:type="dxa"/>
            <w:vMerge w:val="restart"/>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Is there cervical cancer screening service providing institution you know?</w:t>
            </w:r>
          </w:p>
        </w:tc>
        <w:tc>
          <w:tcPr>
            <w:tcW w:w="2459" w:type="dxa"/>
            <w:tcBorders>
              <w:top w:val="single" w:sz="16" w:space="0" w:color="000000"/>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Yes</w:t>
            </w:r>
          </w:p>
        </w:tc>
        <w:tc>
          <w:tcPr>
            <w:tcW w:w="2192" w:type="dxa"/>
            <w:tcBorders>
              <w:top w:val="single" w:sz="16" w:space="0" w:color="000000"/>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78</w:t>
            </w:r>
          </w:p>
        </w:tc>
        <w:tc>
          <w:tcPr>
            <w:tcW w:w="1980" w:type="dxa"/>
            <w:tcBorders>
              <w:top w:val="single" w:sz="16" w:space="0" w:color="000000"/>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25.7%</w:t>
            </w:r>
          </w:p>
        </w:tc>
      </w:tr>
      <w:tr w:rsidR="008020FF" w:rsidRPr="008020FF" w:rsidTr="00E67139">
        <w:trPr>
          <w:cantSplit/>
          <w:trHeight w:val="227"/>
        </w:trPr>
        <w:tc>
          <w:tcPr>
            <w:tcW w:w="2459"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No</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0.7%</w:t>
            </w:r>
          </w:p>
        </w:tc>
      </w:tr>
      <w:tr w:rsidR="008020FF" w:rsidRPr="008020FF" w:rsidTr="00E67139">
        <w:trPr>
          <w:cantSplit/>
          <w:trHeight w:val="227"/>
        </w:trPr>
        <w:tc>
          <w:tcPr>
            <w:tcW w:w="2459"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I don’t  know</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224</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73.7%</w:t>
            </w:r>
          </w:p>
        </w:tc>
      </w:tr>
      <w:tr w:rsidR="008020FF" w:rsidRPr="008020FF" w:rsidTr="00E67139">
        <w:trPr>
          <w:cantSplit/>
          <w:trHeight w:val="227"/>
        </w:trPr>
        <w:tc>
          <w:tcPr>
            <w:tcW w:w="2459"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What was the result?</w:t>
            </w: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Positive</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0.0%</w:t>
            </w:r>
          </w:p>
        </w:tc>
      </w:tr>
      <w:tr w:rsidR="008020FF" w:rsidRPr="008020FF" w:rsidTr="00E67139">
        <w:trPr>
          <w:cantSplit/>
          <w:trHeight w:val="227"/>
        </w:trPr>
        <w:tc>
          <w:tcPr>
            <w:tcW w:w="245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Negative</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30</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r>
      <w:tr w:rsidR="008020FF" w:rsidRPr="008020FF" w:rsidTr="00E67139">
        <w:trPr>
          <w:cantSplit/>
          <w:trHeight w:val="227"/>
        </w:trPr>
        <w:tc>
          <w:tcPr>
            <w:tcW w:w="2459"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If yes to q402, what was the method?</w:t>
            </w: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VIA</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20.0%</w:t>
            </w:r>
          </w:p>
        </w:tc>
      </w:tr>
      <w:tr w:rsidR="008020FF" w:rsidRPr="008020FF" w:rsidTr="00E67139">
        <w:trPr>
          <w:cantSplit/>
          <w:trHeight w:val="227"/>
        </w:trPr>
        <w:tc>
          <w:tcPr>
            <w:tcW w:w="245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Pap smear</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20</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66.7%</w:t>
            </w:r>
          </w:p>
        </w:tc>
      </w:tr>
      <w:tr w:rsidR="008020FF" w:rsidRPr="008020FF" w:rsidTr="00E67139">
        <w:trPr>
          <w:cantSplit/>
          <w:trHeight w:val="227"/>
        </w:trPr>
        <w:tc>
          <w:tcPr>
            <w:tcW w:w="245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I don’t know</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13.3%</w:t>
            </w:r>
          </w:p>
        </w:tc>
      </w:tr>
      <w:tr w:rsidR="008020FF" w:rsidRPr="008020FF" w:rsidTr="00E67139">
        <w:trPr>
          <w:cantSplit/>
          <w:trHeight w:val="227"/>
        </w:trPr>
        <w:tc>
          <w:tcPr>
            <w:tcW w:w="2459"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If no to q402, what was the reason</w:t>
            </w: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Lack of information</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132</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48.2%</w:t>
            </w:r>
          </w:p>
        </w:tc>
      </w:tr>
      <w:tr w:rsidR="008020FF" w:rsidRPr="008020FF" w:rsidTr="00E67139">
        <w:trPr>
          <w:cantSplit/>
          <w:trHeight w:val="227"/>
        </w:trPr>
        <w:tc>
          <w:tcPr>
            <w:tcW w:w="245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Fear of results</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1.5%</w:t>
            </w:r>
          </w:p>
        </w:tc>
      </w:tr>
      <w:tr w:rsidR="008020FF" w:rsidRPr="008020FF" w:rsidTr="00E67139">
        <w:trPr>
          <w:cantSplit/>
          <w:trHeight w:val="227"/>
        </w:trPr>
        <w:tc>
          <w:tcPr>
            <w:tcW w:w="245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Fear of pain</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13</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4.7%</w:t>
            </w:r>
          </w:p>
        </w:tc>
      </w:tr>
      <w:tr w:rsidR="008020FF" w:rsidRPr="008020FF" w:rsidTr="00E67139">
        <w:trPr>
          <w:cantSplit/>
          <w:trHeight w:val="227"/>
        </w:trPr>
        <w:tc>
          <w:tcPr>
            <w:tcW w:w="245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I feel shy</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7</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2.6%</w:t>
            </w:r>
          </w:p>
        </w:tc>
      </w:tr>
      <w:tr w:rsidR="008020FF" w:rsidRPr="008020FF" w:rsidTr="00E67139">
        <w:trPr>
          <w:cantSplit/>
          <w:trHeight w:val="227"/>
        </w:trPr>
        <w:tc>
          <w:tcPr>
            <w:tcW w:w="245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My religion don’t allow</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0.4%</w:t>
            </w:r>
          </w:p>
        </w:tc>
      </w:tr>
      <w:tr w:rsidR="008020FF" w:rsidRPr="008020FF" w:rsidTr="00E67139">
        <w:trPr>
          <w:cantSplit/>
          <w:trHeight w:val="227"/>
        </w:trPr>
        <w:tc>
          <w:tcPr>
            <w:tcW w:w="245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I am not a candidate</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17</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6.2%</w:t>
            </w:r>
          </w:p>
        </w:tc>
      </w:tr>
      <w:tr w:rsidR="008020FF" w:rsidRPr="008020FF" w:rsidTr="00E67139">
        <w:trPr>
          <w:cantSplit/>
          <w:trHeight w:val="227"/>
        </w:trPr>
        <w:tc>
          <w:tcPr>
            <w:tcW w:w="245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It is expensive</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0.4%</w:t>
            </w:r>
          </w:p>
        </w:tc>
      </w:tr>
      <w:tr w:rsidR="008020FF" w:rsidRPr="008020FF" w:rsidTr="00E67139">
        <w:trPr>
          <w:cantSplit/>
          <w:trHeight w:val="227"/>
        </w:trPr>
        <w:tc>
          <w:tcPr>
            <w:tcW w:w="245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Not available/didn’t know where it is available</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65</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23.7%</w:t>
            </w:r>
          </w:p>
        </w:tc>
      </w:tr>
      <w:tr w:rsidR="008020FF" w:rsidRPr="008020FF" w:rsidTr="00E67139">
        <w:trPr>
          <w:cantSplit/>
          <w:trHeight w:val="227"/>
        </w:trPr>
        <w:tc>
          <w:tcPr>
            <w:tcW w:w="245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Others</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34</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12.4%</w:t>
            </w:r>
          </w:p>
        </w:tc>
      </w:tr>
      <w:tr w:rsidR="008020FF" w:rsidRPr="008020FF" w:rsidTr="00E67139">
        <w:trPr>
          <w:cantSplit/>
          <w:trHeight w:val="519"/>
        </w:trPr>
        <w:tc>
          <w:tcPr>
            <w:tcW w:w="2459"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Have you ever been vaccinated for HPV?</w:t>
            </w: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Yes</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0.3%</w:t>
            </w:r>
          </w:p>
        </w:tc>
      </w:tr>
      <w:tr w:rsidR="008020FF" w:rsidRPr="008020FF" w:rsidTr="00E67139">
        <w:trPr>
          <w:cantSplit/>
          <w:trHeight w:val="227"/>
        </w:trPr>
        <w:tc>
          <w:tcPr>
            <w:tcW w:w="245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No</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303</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99.7%</w:t>
            </w:r>
          </w:p>
        </w:tc>
      </w:tr>
      <w:tr w:rsidR="008020FF" w:rsidRPr="008020FF" w:rsidTr="00E67139">
        <w:trPr>
          <w:cantSplit/>
          <w:trHeight w:val="1015"/>
        </w:trPr>
        <w:tc>
          <w:tcPr>
            <w:tcW w:w="2459"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If no to q406, why?</w:t>
            </w: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Vaccine not available in my facility</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68</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22.4%</w:t>
            </w:r>
          </w:p>
        </w:tc>
      </w:tr>
      <w:tr w:rsidR="008020FF" w:rsidRPr="008020FF" w:rsidTr="00E67139">
        <w:trPr>
          <w:cantSplit/>
          <w:trHeight w:val="227"/>
        </w:trPr>
        <w:tc>
          <w:tcPr>
            <w:tcW w:w="245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Expensive</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202</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66.7%</w:t>
            </w:r>
          </w:p>
        </w:tc>
      </w:tr>
      <w:tr w:rsidR="008020FF" w:rsidRPr="008020FF" w:rsidTr="00E67139">
        <w:trPr>
          <w:cantSplit/>
          <w:trHeight w:val="227"/>
        </w:trPr>
        <w:tc>
          <w:tcPr>
            <w:tcW w:w="245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I don’t know where there is vaccine</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2.0%</w:t>
            </w:r>
          </w:p>
        </w:tc>
      </w:tr>
      <w:tr w:rsidR="008020FF" w:rsidRPr="008020FF" w:rsidTr="00E67139">
        <w:trPr>
          <w:cantSplit/>
          <w:trHeight w:val="227"/>
        </w:trPr>
        <w:tc>
          <w:tcPr>
            <w:tcW w:w="245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fear of side effects</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0.3%</w:t>
            </w:r>
          </w:p>
        </w:tc>
      </w:tr>
      <w:tr w:rsidR="008020FF" w:rsidRPr="008020FF" w:rsidTr="00E67139">
        <w:trPr>
          <w:cantSplit/>
          <w:trHeight w:val="227"/>
        </w:trPr>
        <w:tc>
          <w:tcPr>
            <w:tcW w:w="245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I don’t believe it will protect</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17</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5.6%</w:t>
            </w:r>
          </w:p>
        </w:tc>
      </w:tr>
      <w:tr w:rsidR="008020FF" w:rsidRPr="008020FF" w:rsidTr="00E67139">
        <w:trPr>
          <w:cantSplit/>
          <w:trHeight w:val="227"/>
        </w:trPr>
        <w:tc>
          <w:tcPr>
            <w:tcW w:w="245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I am not a candidate</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0.0%</w:t>
            </w:r>
          </w:p>
        </w:tc>
      </w:tr>
      <w:tr w:rsidR="008020FF" w:rsidRPr="008020FF" w:rsidTr="00E67139">
        <w:trPr>
          <w:cantSplit/>
          <w:trHeight w:val="227"/>
        </w:trPr>
        <w:tc>
          <w:tcPr>
            <w:tcW w:w="245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Other</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9</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3.0%</w:t>
            </w:r>
          </w:p>
        </w:tc>
      </w:tr>
      <w:tr w:rsidR="008020FF" w:rsidRPr="008020FF" w:rsidTr="00E67139">
        <w:trPr>
          <w:cantSplit/>
          <w:trHeight w:val="496"/>
        </w:trPr>
        <w:tc>
          <w:tcPr>
            <w:tcW w:w="2459"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Ever had a history of STD treatment/?</w:t>
            </w: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Yes</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54</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17.8%</w:t>
            </w:r>
          </w:p>
        </w:tc>
      </w:tr>
      <w:tr w:rsidR="008020FF" w:rsidRPr="008020FF" w:rsidTr="00E67139">
        <w:trPr>
          <w:cantSplit/>
          <w:trHeight w:val="227"/>
        </w:trPr>
        <w:tc>
          <w:tcPr>
            <w:tcW w:w="245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No</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250</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82.2%</w:t>
            </w:r>
          </w:p>
        </w:tc>
      </w:tr>
      <w:tr w:rsidR="008020FF" w:rsidRPr="008020FF" w:rsidTr="00E67139">
        <w:trPr>
          <w:cantSplit/>
          <w:trHeight w:val="496"/>
        </w:trPr>
        <w:tc>
          <w:tcPr>
            <w:tcW w:w="2459"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If “yes” to the above question 408, where you counseled about cervical cancer screening?</w:t>
            </w: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Yes</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15</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27.8%</w:t>
            </w:r>
          </w:p>
        </w:tc>
      </w:tr>
      <w:tr w:rsidR="008020FF" w:rsidRPr="008020FF" w:rsidTr="00E67139">
        <w:trPr>
          <w:cantSplit/>
          <w:trHeight w:val="227"/>
        </w:trPr>
        <w:tc>
          <w:tcPr>
            <w:tcW w:w="245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No</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39</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72.2%</w:t>
            </w:r>
          </w:p>
        </w:tc>
      </w:tr>
      <w:tr w:rsidR="008020FF" w:rsidRPr="008020FF" w:rsidTr="00E67139">
        <w:trPr>
          <w:cantSplit/>
          <w:trHeight w:val="496"/>
        </w:trPr>
        <w:tc>
          <w:tcPr>
            <w:tcW w:w="2459" w:type="dxa"/>
            <w:vMerge w:val="restart"/>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When was your last gynecological exam?</w:t>
            </w: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Within the past two years</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21</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6.9%</w:t>
            </w:r>
          </w:p>
        </w:tc>
      </w:tr>
      <w:tr w:rsidR="008020FF" w:rsidRPr="008020FF" w:rsidTr="00E67139">
        <w:trPr>
          <w:cantSplit/>
          <w:trHeight w:val="227"/>
        </w:trPr>
        <w:tc>
          <w:tcPr>
            <w:tcW w:w="2459" w:type="dxa"/>
            <w:vMerge/>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More than two years</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23</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7.6%</w:t>
            </w:r>
          </w:p>
        </w:tc>
      </w:tr>
      <w:tr w:rsidR="008020FF" w:rsidRPr="008020FF" w:rsidTr="00E67139">
        <w:trPr>
          <w:cantSplit/>
          <w:trHeight w:val="227"/>
        </w:trPr>
        <w:tc>
          <w:tcPr>
            <w:tcW w:w="2459" w:type="dxa"/>
            <w:vMerge/>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2459"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None</w:t>
            </w:r>
          </w:p>
        </w:tc>
        <w:tc>
          <w:tcPr>
            <w:tcW w:w="2192"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237</w:t>
            </w:r>
          </w:p>
        </w:tc>
        <w:tc>
          <w:tcPr>
            <w:tcW w:w="198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78.0%</w:t>
            </w:r>
          </w:p>
        </w:tc>
      </w:tr>
      <w:tr w:rsidR="008020FF" w:rsidRPr="008020FF" w:rsidTr="00E67139">
        <w:trPr>
          <w:cantSplit/>
          <w:trHeight w:val="227"/>
        </w:trPr>
        <w:tc>
          <w:tcPr>
            <w:tcW w:w="2459" w:type="dxa"/>
            <w:vMerge/>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sz w:val="18"/>
                <w:szCs w:val="18"/>
              </w:rPr>
            </w:pPr>
          </w:p>
        </w:tc>
        <w:tc>
          <w:tcPr>
            <w:tcW w:w="2459" w:type="dxa"/>
            <w:tcBorders>
              <w:top w:val="nil"/>
              <w:left w:val="nil"/>
              <w:bottom w:val="single" w:sz="16" w:space="0" w:color="000000"/>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sz w:val="18"/>
                <w:szCs w:val="18"/>
              </w:rPr>
            </w:pPr>
            <w:r w:rsidRPr="008020FF">
              <w:rPr>
                <w:rFonts w:ascii="Arial" w:eastAsiaTheme="minorEastAsia" w:hAnsi="Arial" w:cs="Arial"/>
                <w:color w:val="000000"/>
                <w:sz w:val="18"/>
                <w:szCs w:val="18"/>
              </w:rPr>
              <w:t>Others</w:t>
            </w:r>
          </w:p>
        </w:tc>
        <w:tc>
          <w:tcPr>
            <w:tcW w:w="2192" w:type="dxa"/>
            <w:tcBorders>
              <w:top w:val="nil"/>
              <w:left w:val="single" w:sz="16" w:space="0" w:color="000000"/>
              <w:bottom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sz w:val="18"/>
                <w:szCs w:val="18"/>
              </w:rPr>
            </w:pPr>
            <w:r w:rsidRPr="008020FF">
              <w:rPr>
                <w:rFonts w:ascii="Arial" w:eastAsiaTheme="minorEastAsia" w:hAnsi="Arial" w:cs="Arial"/>
                <w:color w:val="000000"/>
                <w:sz w:val="18"/>
                <w:szCs w:val="18"/>
              </w:rPr>
              <w:t>23</w:t>
            </w:r>
          </w:p>
        </w:tc>
        <w:tc>
          <w:tcPr>
            <w:tcW w:w="1980" w:type="dxa"/>
            <w:tcBorders>
              <w:top w:val="nil"/>
              <w:bottom w:val="single" w:sz="16" w:space="0" w:color="000000"/>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sz w:val="18"/>
                <w:szCs w:val="18"/>
              </w:rPr>
            </w:pPr>
            <w:r w:rsidRPr="008020FF">
              <w:rPr>
                <w:rFonts w:ascii="Arial" w:eastAsiaTheme="minorEastAsia" w:hAnsi="Arial" w:cs="Arial"/>
                <w:color w:val="000000"/>
                <w:sz w:val="18"/>
                <w:szCs w:val="18"/>
              </w:rPr>
              <w:t>7.6%</w:t>
            </w:r>
          </w:p>
        </w:tc>
      </w:tr>
    </w:tbl>
    <w:p w:rsidR="008020FF" w:rsidRDefault="008020FF" w:rsidP="008020FF">
      <w:pPr>
        <w:widowControl w:val="0"/>
        <w:autoSpaceDE w:val="0"/>
        <w:autoSpaceDN w:val="0"/>
        <w:adjustRightInd w:val="0"/>
        <w:spacing w:after="0" w:line="240" w:lineRule="auto"/>
        <w:rPr>
          <w:rFonts w:ascii="Times New Roman" w:eastAsiaTheme="minorEastAsia" w:hAnsi="Times New Roman" w:cs="Times New Roman"/>
          <w:sz w:val="24"/>
          <w:szCs w:val="24"/>
        </w:rPr>
      </w:pPr>
    </w:p>
    <w:p w:rsidR="008020FF" w:rsidRDefault="008020FF" w:rsidP="008020FF">
      <w:pPr>
        <w:widowControl w:val="0"/>
        <w:autoSpaceDE w:val="0"/>
        <w:autoSpaceDN w:val="0"/>
        <w:adjustRightInd w:val="0"/>
        <w:spacing w:after="0" w:line="240" w:lineRule="auto"/>
        <w:rPr>
          <w:rFonts w:ascii="Times New Roman" w:eastAsiaTheme="minorEastAsia" w:hAnsi="Times New Roman" w:cs="Times New Roman"/>
          <w:sz w:val="24"/>
          <w:szCs w:val="24"/>
        </w:rPr>
      </w:pPr>
    </w:p>
    <w:p w:rsidR="008020FF" w:rsidRDefault="008020FF" w:rsidP="008020FF">
      <w:pPr>
        <w:widowControl w:val="0"/>
        <w:autoSpaceDE w:val="0"/>
        <w:autoSpaceDN w:val="0"/>
        <w:adjustRightInd w:val="0"/>
        <w:spacing w:after="0" w:line="240" w:lineRule="auto"/>
        <w:rPr>
          <w:rFonts w:ascii="Times New Roman" w:eastAsiaTheme="minorEastAsia" w:hAnsi="Times New Roman" w:cs="Times New Roman"/>
          <w:sz w:val="24"/>
          <w:szCs w:val="24"/>
        </w:rPr>
      </w:pPr>
    </w:p>
    <w:p w:rsidR="008020FF" w:rsidRDefault="008020FF" w:rsidP="008020FF">
      <w:pPr>
        <w:widowControl w:val="0"/>
        <w:autoSpaceDE w:val="0"/>
        <w:autoSpaceDN w:val="0"/>
        <w:adjustRightInd w:val="0"/>
        <w:spacing w:after="0" w:line="240" w:lineRule="auto"/>
        <w:rPr>
          <w:rFonts w:ascii="Times New Roman" w:eastAsiaTheme="minorEastAsia" w:hAnsi="Times New Roman" w:cs="Times New Roman"/>
          <w:sz w:val="24"/>
          <w:szCs w:val="24"/>
        </w:rPr>
      </w:pPr>
    </w:p>
    <w:p w:rsidR="008020FF" w:rsidRDefault="008020FF" w:rsidP="008020FF">
      <w:pPr>
        <w:widowControl w:val="0"/>
        <w:autoSpaceDE w:val="0"/>
        <w:autoSpaceDN w:val="0"/>
        <w:adjustRightInd w:val="0"/>
        <w:spacing w:after="0" w:line="240" w:lineRule="auto"/>
        <w:rPr>
          <w:rFonts w:ascii="Times New Roman" w:eastAsiaTheme="minorEastAsia" w:hAnsi="Times New Roman" w:cs="Times New Roman"/>
          <w:sz w:val="24"/>
          <w:szCs w:val="24"/>
        </w:rPr>
      </w:pPr>
    </w:p>
    <w:p w:rsidR="008020FF" w:rsidRDefault="008020FF" w:rsidP="008020FF">
      <w:pPr>
        <w:widowControl w:val="0"/>
        <w:autoSpaceDE w:val="0"/>
        <w:autoSpaceDN w:val="0"/>
        <w:adjustRightInd w:val="0"/>
        <w:spacing w:after="0" w:line="240" w:lineRule="auto"/>
        <w:rPr>
          <w:rFonts w:ascii="Times New Roman" w:eastAsiaTheme="minorEastAsia" w:hAnsi="Times New Roman" w:cs="Times New Roman"/>
          <w:sz w:val="24"/>
          <w:szCs w:val="24"/>
        </w:rPr>
      </w:pPr>
    </w:p>
    <w:p w:rsidR="008020FF" w:rsidRDefault="008020FF" w:rsidP="008020FF">
      <w:pPr>
        <w:widowControl w:val="0"/>
        <w:autoSpaceDE w:val="0"/>
        <w:autoSpaceDN w:val="0"/>
        <w:adjustRightInd w:val="0"/>
        <w:spacing w:after="0" w:line="240" w:lineRule="auto"/>
        <w:rPr>
          <w:rFonts w:ascii="Times New Roman" w:eastAsiaTheme="minorEastAsia" w:hAnsi="Times New Roman" w:cs="Times New Roman"/>
          <w:sz w:val="24"/>
          <w:szCs w:val="24"/>
        </w:rPr>
      </w:pPr>
    </w:p>
    <w:p w:rsidR="008020FF" w:rsidRDefault="008020FF" w:rsidP="008020FF">
      <w:pPr>
        <w:widowControl w:val="0"/>
        <w:autoSpaceDE w:val="0"/>
        <w:autoSpaceDN w:val="0"/>
        <w:adjustRightInd w:val="0"/>
        <w:spacing w:after="0" w:line="240" w:lineRule="auto"/>
        <w:rPr>
          <w:rFonts w:ascii="Times New Roman" w:eastAsiaTheme="minorEastAsia" w:hAnsi="Times New Roman" w:cs="Times New Roman"/>
          <w:sz w:val="24"/>
          <w:szCs w:val="24"/>
        </w:rPr>
      </w:pPr>
    </w:p>
    <w:p w:rsidR="008020FF" w:rsidRDefault="008020FF" w:rsidP="008020FF">
      <w:pPr>
        <w:widowControl w:val="0"/>
        <w:autoSpaceDE w:val="0"/>
        <w:autoSpaceDN w:val="0"/>
        <w:adjustRightInd w:val="0"/>
        <w:spacing w:after="0" w:line="240" w:lineRule="auto"/>
        <w:rPr>
          <w:rFonts w:ascii="Times New Roman" w:eastAsiaTheme="minorEastAsia" w:hAnsi="Times New Roman" w:cs="Times New Roman"/>
          <w:sz w:val="24"/>
          <w:szCs w:val="24"/>
        </w:rPr>
      </w:pPr>
    </w:p>
    <w:p w:rsidR="008020FF" w:rsidRDefault="008020FF" w:rsidP="008020FF">
      <w:pPr>
        <w:widowControl w:val="0"/>
        <w:autoSpaceDE w:val="0"/>
        <w:autoSpaceDN w:val="0"/>
        <w:adjustRightInd w:val="0"/>
        <w:spacing w:after="0" w:line="240" w:lineRule="auto"/>
        <w:rPr>
          <w:rFonts w:ascii="Times New Roman" w:eastAsiaTheme="minorEastAsia" w:hAnsi="Times New Roman" w:cs="Times New Roman"/>
          <w:sz w:val="24"/>
          <w:szCs w:val="24"/>
        </w:rPr>
      </w:pPr>
    </w:p>
    <w:p w:rsidR="008020FF" w:rsidRPr="008020FF" w:rsidRDefault="008020FF" w:rsidP="008020FF">
      <w:pPr>
        <w:widowControl w:val="0"/>
        <w:autoSpaceDE w:val="0"/>
        <w:autoSpaceDN w:val="0"/>
        <w:adjustRightInd w:val="0"/>
        <w:spacing w:after="0" w:line="240" w:lineRule="auto"/>
        <w:rPr>
          <w:rFonts w:ascii="Times New Roman" w:eastAsiaTheme="minorEastAsia" w:hAnsi="Times New Roman" w:cs="Times New Roman"/>
          <w:sz w:val="24"/>
          <w:szCs w:val="24"/>
        </w:rPr>
      </w:pPr>
    </w:p>
    <w:p w:rsidR="008020FF" w:rsidRPr="008020FF" w:rsidRDefault="008020FF" w:rsidP="008020FF">
      <w:pPr>
        <w:widowControl w:val="0"/>
        <w:autoSpaceDE w:val="0"/>
        <w:autoSpaceDN w:val="0"/>
        <w:adjustRightInd w:val="0"/>
        <w:spacing w:after="0" w:line="240" w:lineRule="auto"/>
        <w:jc w:val="both"/>
        <w:rPr>
          <w:rFonts w:ascii="Times New Roman" w:eastAsiaTheme="minorEastAsia" w:hAnsi="Times New Roman" w:cs="Times New Roman"/>
          <w:b/>
          <w:sz w:val="24"/>
          <w:szCs w:val="24"/>
        </w:rPr>
      </w:pPr>
      <w:r w:rsidRPr="008020FF">
        <w:rPr>
          <w:rFonts w:ascii="Times New Roman" w:eastAsiaTheme="minorEastAsia" w:hAnsi="Times New Roman" w:cs="Times New Roman"/>
          <w:b/>
          <w:sz w:val="24"/>
          <w:szCs w:val="24"/>
        </w:rPr>
        <w:t>Practice of cervical cancer screening in relation to socio/economic and demographic, knowledge and attitude characteristics.</w:t>
      </w:r>
    </w:p>
    <w:p w:rsidR="008020FF" w:rsidRPr="008020FF" w:rsidRDefault="008020FF" w:rsidP="008020FF">
      <w:pPr>
        <w:widowControl w:val="0"/>
        <w:autoSpaceDE w:val="0"/>
        <w:autoSpaceDN w:val="0"/>
        <w:adjustRightInd w:val="0"/>
        <w:spacing w:after="0" w:line="240" w:lineRule="auto"/>
        <w:jc w:val="both"/>
        <w:rPr>
          <w:rFonts w:ascii="Times New Roman" w:eastAsiaTheme="minorEastAsia" w:hAnsi="Times New Roman" w:cs="Times New Roman"/>
          <w:b/>
          <w:sz w:val="24"/>
          <w:szCs w:val="24"/>
        </w:rPr>
      </w:pPr>
    </w:p>
    <w:p w:rsidR="008020FF" w:rsidRPr="008020FF" w:rsidRDefault="008020FF" w:rsidP="008020FF">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8020FF">
        <w:rPr>
          <w:rFonts w:ascii="Times New Roman" w:eastAsiaTheme="minorEastAsia" w:hAnsi="Times New Roman" w:cs="Times New Roman"/>
          <w:sz w:val="24"/>
          <w:szCs w:val="24"/>
        </w:rPr>
        <w:t>With respect to the screening practice in relation to province, among the screened, 22(73.3%) reside in Addis. Considering their occupation most of the screened participants are housewives and private employee accounting for 43.3% and 33.3% respectively. Among the 30 screened, 28(93.3%) of them are knowledgeable and 20(66.7%) of them had a positive attitude.</w:t>
      </w:r>
    </w:p>
    <w:p w:rsidR="008020FF" w:rsidRPr="008020FF" w:rsidRDefault="008020FF" w:rsidP="008020FF">
      <w:pPr>
        <w:widowControl w:val="0"/>
        <w:autoSpaceDE w:val="0"/>
        <w:autoSpaceDN w:val="0"/>
        <w:adjustRightInd w:val="0"/>
        <w:spacing w:after="0" w:line="240" w:lineRule="auto"/>
        <w:jc w:val="both"/>
        <w:rPr>
          <w:rFonts w:ascii="Times New Roman" w:eastAsiaTheme="minorEastAsia" w:hAnsi="Times New Roman" w:cs="Times New Roman"/>
          <w:sz w:val="24"/>
          <w:szCs w:val="24"/>
        </w:rPr>
      </w:pPr>
      <w:r w:rsidRPr="008020FF">
        <w:rPr>
          <w:rFonts w:ascii="Times New Roman" w:eastAsiaTheme="minorEastAsia" w:hAnsi="Times New Roman" w:cs="Times New Roman"/>
          <w:sz w:val="24"/>
          <w:szCs w:val="24"/>
        </w:rPr>
        <w:t xml:space="preserve">The other crucial relation of this study was that among the screened respondents 28(93.3%) were knowledgeable and the remainder 2(6.7%) were uninformed. Similarly 20(66.7%) of the participants who were screened were having a favorable attitude and the rest of the screened (10(33.3%)) bear unfavorable perspective. </w:t>
      </w:r>
    </w:p>
    <w:p w:rsidR="008020FF" w:rsidRPr="008020FF" w:rsidRDefault="008020FF" w:rsidP="008020FF">
      <w:pPr>
        <w:widowControl w:val="0"/>
        <w:autoSpaceDE w:val="0"/>
        <w:autoSpaceDN w:val="0"/>
        <w:adjustRightInd w:val="0"/>
        <w:spacing w:after="0" w:line="240" w:lineRule="auto"/>
        <w:jc w:val="both"/>
        <w:rPr>
          <w:rFonts w:ascii="Times New Roman" w:eastAsiaTheme="minorEastAsia" w:hAnsi="Times New Roman" w:cs="Times New Roman"/>
          <w:b/>
          <w:sz w:val="24"/>
          <w:szCs w:val="24"/>
        </w:rPr>
      </w:pPr>
      <w:r w:rsidRPr="008020FF">
        <w:rPr>
          <w:rFonts w:ascii="Times New Roman" w:eastAsiaTheme="minorEastAsia" w:hAnsi="Times New Roman" w:cs="Times New Roman"/>
          <w:b/>
          <w:sz w:val="24"/>
          <w:szCs w:val="24"/>
        </w:rPr>
        <w:t xml:space="preserve"> </w:t>
      </w: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1961"/>
        <w:gridCol w:w="1083"/>
        <w:gridCol w:w="1167"/>
        <w:gridCol w:w="1080"/>
        <w:gridCol w:w="1260"/>
      </w:tblGrid>
      <w:tr w:rsidR="008020FF" w:rsidRPr="008020FF" w:rsidTr="00E67139">
        <w:trPr>
          <w:cantSplit/>
        </w:trPr>
        <w:tc>
          <w:tcPr>
            <w:tcW w:w="9000" w:type="dxa"/>
            <w:gridSpan w:val="6"/>
            <w:tcBorders>
              <w:top w:val="nil"/>
              <w:left w:val="nil"/>
              <w:bottom w:val="nil"/>
              <w:right w:val="nil"/>
            </w:tcBorders>
            <w:shd w:val="clear" w:color="auto" w:fill="FFFFFF"/>
          </w:tcPr>
          <w:p w:rsidR="008020FF" w:rsidRPr="008020FF" w:rsidRDefault="008020FF" w:rsidP="008020FF">
            <w:pPr>
              <w:widowControl w:val="0"/>
              <w:autoSpaceDE w:val="0"/>
              <w:autoSpaceDN w:val="0"/>
              <w:adjustRightInd w:val="0"/>
              <w:spacing w:after="0" w:line="320" w:lineRule="atLeast"/>
              <w:ind w:left="720" w:right="60" w:hanging="660"/>
              <w:jc w:val="center"/>
              <w:rPr>
                <w:rFonts w:ascii="Times New Roman" w:eastAsiaTheme="minorEastAsia" w:hAnsi="Times New Roman" w:cs="Times New Roman"/>
                <w:b/>
                <w:color w:val="000000"/>
                <w:sz w:val="24"/>
                <w:szCs w:val="24"/>
              </w:rPr>
            </w:pPr>
            <w:r w:rsidRPr="008020FF">
              <w:rPr>
                <w:rFonts w:ascii="Times New Roman" w:eastAsiaTheme="minorEastAsia" w:hAnsi="Times New Roman" w:cs="Times New Roman"/>
                <w:b/>
                <w:bCs/>
                <w:color w:val="000000"/>
                <w:sz w:val="24"/>
                <w:szCs w:val="24"/>
              </w:rPr>
              <w:t>Table 12: Practice of respondents with regard to socio/economic, demographic, level of knowledge and atti</w:t>
            </w:r>
            <w:r w:rsidR="00487648">
              <w:rPr>
                <w:rFonts w:ascii="Times New Roman" w:eastAsiaTheme="minorEastAsia" w:hAnsi="Times New Roman" w:cs="Times New Roman"/>
                <w:b/>
                <w:bCs/>
                <w:color w:val="000000"/>
                <w:sz w:val="24"/>
                <w:szCs w:val="24"/>
              </w:rPr>
              <w:t xml:space="preserve">tude Addis Ababa, Ethiopia </w:t>
            </w:r>
          </w:p>
        </w:tc>
      </w:tr>
      <w:tr w:rsidR="008020FF" w:rsidRPr="008020FF" w:rsidTr="00E67139">
        <w:trPr>
          <w:cantSplit/>
        </w:trPr>
        <w:tc>
          <w:tcPr>
            <w:tcW w:w="4410" w:type="dxa"/>
            <w:gridSpan w:val="2"/>
            <w:vMerge w:val="restart"/>
            <w:tcBorders>
              <w:top w:val="single" w:sz="16" w:space="0" w:color="000000"/>
              <w:left w:val="single" w:sz="16" w:space="0" w:color="000000"/>
              <w:bottom w:val="nil"/>
              <w:right w:val="nil"/>
            </w:tcBorders>
            <w:shd w:val="clear" w:color="auto" w:fill="FFFFFF"/>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p>
        </w:tc>
        <w:tc>
          <w:tcPr>
            <w:tcW w:w="4590" w:type="dxa"/>
            <w:gridSpan w:val="4"/>
            <w:tcBorders>
              <w:top w:val="single" w:sz="16" w:space="0" w:color="000000"/>
              <w:left w:val="single" w:sz="16" w:space="0" w:color="000000"/>
              <w:right w:val="single" w:sz="12" w:space="0" w:color="auto"/>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b/>
                <w:color w:val="000000"/>
              </w:rPr>
            </w:pPr>
            <w:r w:rsidRPr="008020FF">
              <w:rPr>
                <w:rFonts w:ascii="Arial" w:eastAsiaTheme="minorEastAsia" w:hAnsi="Arial" w:cs="Arial"/>
                <w:b/>
                <w:color w:val="000000"/>
              </w:rPr>
              <w:t>Have you ever been screened?</w:t>
            </w:r>
          </w:p>
        </w:tc>
      </w:tr>
      <w:tr w:rsidR="008020FF" w:rsidRPr="008020FF" w:rsidTr="00E67139">
        <w:trPr>
          <w:cantSplit/>
        </w:trPr>
        <w:tc>
          <w:tcPr>
            <w:tcW w:w="4410" w:type="dxa"/>
            <w:gridSpan w:val="2"/>
            <w:vMerge/>
            <w:tcBorders>
              <w:top w:val="single" w:sz="16" w:space="0" w:color="000000"/>
              <w:left w:val="single" w:sz="16" w:space="0" w:color="000000"/>
              <w:bottom w:val="nil"/>
              <w:right w:val="nil"/>
            </w:tcBorders>
            <w:shd w:val="clear" w:color="auto" w:fill="FFFFFF"/>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2250" w:type="dxa"/>
            <w:gridSpan w:val="2"/>
            <w:tcBorders>
              <w:left w:val="single" w:sz="16" w:space="0" w:color="000000"/>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b/>
                <w:color w:val="000000"/>
              </w:rPr>
            </w:pPr>
            <w:r w:rsidRPr="008020FF">
              <w:rPr>
                <w:rFonts w:ascii="Arial" w:eastAsiaTheme="minorEastAsia" w:hAnsi="Arial" w:cs="Arial"/>
                <w:b/>
                <w:color w:val="000000"/>
              </w:rPr>
              <w:t>Yes</w:t>
            </w:r>
          </w:p>
        </w:tc>
        <w:tc>
          <w:tcPr>
            <w:tcW w:w="2340" w:type="dxa"/>
            <w:gridSpan w:val="2"/>
            <w:tcBorders>
              <w:right w:val="single" w:sz="12" w:space="0" w:color="auto"/>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b/>
                <w:color w:val="000000"/>
              </w:rPr>
            </w:pPr>
            <w:r w:rsidRPr="008020FF">
              <w:rPr>
                <w:rFonts w:ascii="Arial" w:eastAsiaTheme="minorEastAsia" w:hAnsi="Arial" w:cs="Arial"/>
                <w:b/>
                <w:color w:val="000000"/>
              </w:rPr>
              <w:t>No</w:t>
            </w:r>
          </w:p>
        </w:tc>
      </w:tr>
      <w:tr w:rsidR="008020FF" w:rsidRPr="008020FF" w:rsidTr="00E67139">
        <w:trPr>
          <w:cantSplit/>
        </w:trPr>
        <w:tc>
          <w:tcPr>
            <w:tcW w:w="4410" w:type="dxa"/>
            <w:gridSpan w:val="2"/>
            <w:vMerge/>
            <w:tcBorders>
              <w:top w:val="single" w:sz="16" w:space="0" w:color="000000"/>
              <w:left w:val="single" w:sz="16" w:space="0" w:color="000000"/>
              <w:bottom w:val="nil"/>
              <w:right w:val="nil"/>
            </w:tcBorders>
            <w:shd w:val="clear" w:color="auto" w:fill="FFFFFF"/>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1083" w:type="dxa"/>
            <w:tcBorders>
              <w:left w:val="single" w:sz="16" w:space="0" w:color="000000"/>
              <w:bottom w:val="single" w:sz="16" w:space="0" w:color="000000"/>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b/>
                <w:color w:val="000000"/>
              </w:rPr>
            </w:pPr>
            <w:r w:rsidRPr="008020FF">
              <w:rPr>
                <w:rFonts w:ascii="Arial" w:eastAsiaTheme="minorEastAsia" w:hAnsi="Arial" w:cs="Arial"/>
                <w:b/>
                <w:color w:val="000000"/>
              </w:rPr>
              <w:t xml:space="preserve">Frequency </w:t>
            </w:r>
          </w:p>
        </w:tc>
        <w:tc>
          <w:tcPr>
            <w:tcW w:w="1167" w:type="dxa"/>
            <w:tcBorders>
              <w:bottom w:val="single" w:sz="16" w:space="0" w:color="000000"/>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b/>
                <w:color w:val="000000"/>
              </w:rPr>
            </w:pPr>
            <w:r w:rsidRPr="008020FF">
              <w:rPr>
                <w:rFonts w:ascii="Arial" w:eastAsiaTheme="minorEastAsia" w:hAnsi="Arial" w:cs="Arial"/>
                <w:b/>
                <w:color w:val="000000"/>
              </w:rPr>
              <w:t xml:space="preserve">Percentage </w:t>
            </w:r>
          </w:p>
        </w:tc>
        <w:tc>
          <w:tcPr>
            <w:tcW w:w="1080" w:type="dxa"/>
            <w:tcBorders>
              <w:bottom w:val="single" w:sz="16" w:space="0" w:color="000000"/>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b/>
                <w:color w:val="000000"/>
              </w:rPr>
            </w:pPr>
            <w:r w:rsidRPr="008020FF">
              <w:rPr>
                <w:rFonts w:ascii="Arial" w:eastAsiaTheme="minorEastAsia" w:hAnsi="Arial" w:cs="Arial"/>
                <w:b/>
                <w:color w:val="000000"/>
              </w:rPr>
              <w:t xml:space="preserve">Frequency </w:t>
            </w:r>
          </w:p>
        </w:tc>
        <w:tc>
          <w:tcPr>
            <w:tcW w:w="1260" w:type="dxa"/>
            <w:tcBorders>
              <w:bottom w:val="single" w:sz="16" w:space="0" w:color="000000"/>
              <w:right w:val="single" w:sz="16" w:space="0" w:color="000000"/>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b/>
                <w:color w:val="000000"/>
              </w:rPr>
            </w:pPr>
            <w:r w:rsidRPr="008020FF">
              <w:rPr>
                <w:rFonts w:ascii="Arial" w:eastAsiaTheme="minorEastAsia" w:hAnsi="Arial" w:cs="Arial"/>
                <w:b/>
                <w:color w:val="000000"/>
              </w:rPr>
              <w:t xml:space="preserve">Percentage </w:t>
            </w:r>
          </w:p>
        </w:tc>
      </w:tr>
      <w:tr w:rsidR="008020FF" w:rsidRPr="008020FF" w:rsidTr="00E67139">
        <w:trPr>
          <w:cantSplit/>
        </w:trPr>
        <w:tc>
          <w:tcPr>
            <w:tcW w:w="2449" w:type="dxa"/>
            <w:vMerge w:val="restart"/>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Age group</w:t>
            </w:r>
          </w:p>
        </w:tc>
        <w:tc>
          <w:tcPr>
            <w:tcW w:w="1961" w:type="dxa"/>
            <w:tcBorders>
              <w:top w:val="single" w:sz="16" w:space="0" w:color="000000"/>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15-19</w:t>
            </w:r>
          </w:p>
        </w:tc>
        <w:tc>
          <w:tcPr>
            <w:tcW w:w="1083" w:type="dxa"/>
            <w:tcBorders>
              <w:top w:val="single" w:sz="16" w:space="0" w:color="000000"/>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w:t>
            </w:r>
          </w:p>
        </w:tc>
        <w:tc>
          <w:tcPr>
            <w:tcW w:w="1167" w:type="dxa"/>
            <w:tcBorders>
              <w:top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0.0%</w:t>
            </w:r>
          </w:p>
        </w:tc>
        <w:tc>
          <w:tcPr>
            <w:tcW w:w="1080" w:type="dxa"/>
            <w:tcBorders>
              <w:top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w:t>
            </w:r>
          </w:p>
        </w:tc>
        <w:tc>
          <w:tcPr>
            <w:tcW w:w="1260" w:type="dxa"/>
            <w:tcBorders>
              <w:top w:val="single" w:sz="16" w:space="0" w:color="000000"/>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2.2%</w:t>
            </w:r>
          </w:p>
        </w:tc>
      </w:tr>
      <w:tr w:rsidR="008020FF" w:rsidRPr="008020FF" w:rsidTr="00E67139">
        <w:trPr>
          <w:cantSplit/>
        </w:trPr>
        <w:tc>
          <w:tcPr>
            <w:tcW w:w="2449"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20-24</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6.7%</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65</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23.7%</w:t>
            </w:r>
          </w:p>
        </w:tc>
      </w:tr>
      <w:tr w:rsidR="008020FF" w:rsidRPr="008020FF" w:rsidTr="00E67139">
        <w:trPr>
          <w:cantSplit/>
        </w:trPr>
        <w:tc>
          <w:tcPr>
            <w:tcW w:w="2449"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25-29</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33.3%</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113</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41.2%</w:t>
            </w:r>
          </w:p>
        </w:tc>
      </w:tr>
      <w:tr w:rsidR="008020FF" w:rsidRPr="008020FF" w:rsidTr="00E67139">
        <w:trPr>
          <w:cantSplit/>
        </w:trPr>
        <w:tc>
          <w:tcPr>
            <w:tcW w:w="2449"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30-34</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9</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30.0%</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58</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21.2%</w:t>
            </w:r>
          </w:p>
        </w:tc>
      </w:tr>
      <w:tr w:rsidR="008020FF" w:rsidRPr="008020FF" w:rsidTr="00E67139">
        <w:trPr>
          <w:cantSplit/>
        </w:trPr>
        <w:tc>
          <w:tcPr>
            <w:tcW w:w="2449"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35-39</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8</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26.7%</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30</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10.9%</w:t>
            </w:r>
          </w:p>
        </w:tc>
      </w:tr>
      <w:tr w:rsidR="008020FF" w:rsidRPr="008020FF" w:rsidTr="00E67139">
        <w:trPr>
          <w:cantSplit/>
        </w:trPr>
        <w:tc>
          <w:tcPr>
            <w:tcW w:w="2449"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40-45</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3.3%</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0.7%</w:t>
            </w:r>
          </w:p>
        </w:tc>
      </w:tr>
      <w:tr w:rsidR="008020FF" w:rsidRPr="008020FF" w:rsidTr="00E67139">
        <w:trPr>
          <w:cantSplit/>
        </w:trPr>
        <w:tc>
          <w:tcPr>
            <w:tcW w:w="2449" w:type="dxa"/>
            <w:vMerge/>
            <w:tcBorders>
              <w:top w:val="single" w:sz="16" w:space="0" w:color="000000"/>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Total</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30</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274</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r>
      <w:tr w:rsidR="008020FF" w:rsidRPr="008020FF" w:rsidTr="00E67139">
        <w:trPr>
          <w:cantSplit/>
        </w:trPr>
        <w:tc>
          <w:tcPr>
            <w:tcW w:w="2449"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Province</w:t>
            </w: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Addis Ababa</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22</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73.3%</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167</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60.9%</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Out of Addis</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8</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26.7%</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107</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39.1%</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Total</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30</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274</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r>
      <w:tr w:rsidR="008020FF" w:rsidRPr="008020FF" w:rsidTr="00E67139">
        <w:trPr>
          <w:cantSplit/>
        </w:trPr>
        <w:tc>
          <w:tcPr>
            <w:tcW w:w="2449"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Religion</w:t>
            </w: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Orthodox</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11</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36.7%</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141</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51.5%</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Muslim</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33.3%</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86</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31.4%</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Protestant</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8</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26.7%</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41</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15.0%</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Catholic</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3.3%</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0.7%</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Others</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0.0%</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1.5%</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Total</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30</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274</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r>
      <w:tr w:rsidR="008020FF" w:rsidRPr="008020FF" w:rsidTr="00E67139">
        <w:trPr>
          <w:cantSplit/>
        </w:trPr>
        <w:tc>
          <w:tcPr>
            <w:tcW w:w="2449"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Marital status</w:t>
            </w: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Single</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0.0%</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1.1%</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Married</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30</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270</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98.5%</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Divorced</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0.0%</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0.4%</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Total</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30</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274</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r>
      <w:tr w:rsidR="008020FF" w:rsidRPr="008020FF" w:rsidTr="00E67139">
        <w:trPr>
          <w:cantSplit/>
        </w:trPr>
        <w:tc>
          <w:tcPr>
            <w:tcW w:w="2449"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Parity</w:t>
            </w: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Nulliparous</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8</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26.7%</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113</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41.2%</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1 - 2 children</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14</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46.7%</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111</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40.5%</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3 - 4 children</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7</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23.3%</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44</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16.1%</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&gt;=5 children</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3.3%</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2.2%</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Total</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30</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274</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r>
      <w:tr w:rsidR="008020FF" w:rsidRPr="008020FF" w:rsidTr="00E67139">
        <w:trPr>
          <w:cantSplit/>
        </w:trPr>
        <w:tc>
          <w:tcPr>
            <w:tcW w:w="2449"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Occupation</w:t>
            </w: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Government employee</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7</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23.3%</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43</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15.7%</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House wife</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13</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43.3%</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171</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62.4%</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Private employee</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33.3%</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60</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21.9%</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Total</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30</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274</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r>
      <w:tr w:rsidR="008020FF" w:rsidRPr="008020FF" w:rsidTr="00E67139">
        <w:trPr>
          <w:cantSplit/>
        </w:trPr>
        <w:tc>
          <w:tcPr>
            <w:tcW w:w="2449"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Educational status</w:t>
            </w: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No formal education</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6.7%</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16</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5.8%</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Primary education</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9</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30.0%</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92</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33.6%</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Secondary education</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33.3%</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36.5%</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College and above</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9</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30.0%</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66</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24.1%</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Total</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30</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274</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r>
      <w:tr w:rsidR="008020FF" w:rsidRPr="008020FF" w:rsidTr="00E67139">
        <w:trPr>
          <w:cantSplit/>
        </w:trPr>
        <w:tc>
          <w:tcPr>
            <w:tcW w:w="2449"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Partner level of education</w:t>
            </w: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No formal education</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0.0%</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0.7%</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Primary education</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13.3%</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73</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26.6%</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Secondary education</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11</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36.7%</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114</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41.6%</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College and above</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15</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50.0%</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85</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31.0%</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Total</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30</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274</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r>
      <w:tr w:rsidR="008020FF" w:rsidRPr="008020FF" w:rsidTr="00E67139">
        <w:trPr>
          <w:cantSplit/>
        </w:trPr>
        <w:tc>
          <w:tcPr>
            <w:tcW w:w="2449"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Monthly family income</w:t>
            </w: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&lt;1000ETB</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6.7%</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27</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9.9%</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1000 - 5000ETB</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12</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40.0%</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149</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54.4%</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5000 - 10000ETB</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7</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23.3%</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69</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25.2%</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&gt;10000ETB</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9</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30.0%</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29</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10.6%</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Total</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30</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274</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r>
      <w:tr w:rsidR="008020FF" w:rsidRPr="008020FF" w:rsidTr="00E67139">
        <w:trPr>
          <w:cantSplit/>
        </w:trPr>
        <w:tc>
          <w:tcPr>
            <w:tcW w:w="2449"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Use of contraceptive</w:t>
            </w: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Yes</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24</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80.0%</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204</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74.5%</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No</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20.0%</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70</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25.5%</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Total</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30</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274</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r>
      <w:tr w:rsidR="008020FF" w:rsidRPr="008020FF" w:rsidTr="00E67139">
        <w:trPr>
          <w:cantSplit/>
        </w:trPr>
        <w:tc>
          <w:tcPr>
            <w:tcW w:w="2449" w:type="dxa"/>
            <w:vMerge w:val="restart"/>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proofErr w:type="spellStart"/>
            <w:r w:rsidRPr="008020FF">
              <w:rPr>
                <w:rFonts w:ascii="Arial" w:eastAsiaTheme="minorEastAsia" w:hAnsi="Arial" w:cs="Arial"/>
                <w:b/>
                <w:color w:val="000000"/>
              </w:rPr>
              <w:t>Sero</w:t>
            </w:r>
            <w:proofErr w:type="spellEnd"/>
            <w:r w:rsidRPr="008020FF">
              <w:rPr>
                <w:rFonts w:ascii="Arial" w:eastAsiaTheme="minorEastAsia" w:hAnsi="Arial" w:cs="Arial"/>
                <w:b/>
                <w:color w:val="000000"/>
              </w:rPr>
              <w:t xml:space="preserve"> status</w:t>
            </w: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Negative</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28</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93.3%</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258</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94.2%</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Positive</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6.7%</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7</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2.6%</w:t>
            </w:r>
          </w:p>
        </w:tc>
      </w:tr>
      <w:tr w:rsidR="008020FF" w:rsidRPr="008020FF" w:rsidTr="00E67139">
        <w:trPr>
          <w:cantSplit/>
        </w:trPr>
        <w:tc>
          <w:tcPr>
            <w:tcW w:w="2449" w:type="dxa"/>
            <w:vMerge/>
            <w:tcBorders>
              <w:top w:val="nil"/>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Unknown</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0.0%</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9</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3.3%</w:t>
            </w:r>
          </w:p>
        </w:tc>
      </w:tr>
      <w:tr w:rsidR="008020FF" w:rsidRPr="008020FF" w:rsidTr="00E67139">
        <w:trPr>
          <w:cantSplit/>
        </w:trPr>
        <w:tc>
          <w:tcPr>
            <w:tcW w:w="2449" w:type="dxa"/>
            <w:vMerge/>
            <w:tcBorders>
              <w:top w:val="nil"/>
              <w:left w:val="single" w:sz="16" w:space="0" w:color="000000"/>
              <w:bottom w:val="single" w:sz="12" w:space="0" w:color="auto"/>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single" w:sz="12" w:space="0" w:color="auto"/>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Total</w:t>
            </w:r>
          </w:p>
        </w:tc>
        <w:tc>
          <w:tcPr>
            <w:tcW w:w="1083" w:type="dxa"/>
            <w:tcBorders>
              <w:top w:val="nil"/>
              <w:left w:val="single" w:sz="16" w:space="0" w:color="000000"/>
              <w:bottom w:val="single" w:sz="12" w:space="0" w:color="auto"/>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30</w:t>
            </w:r>
          </w:p>
        </w:tc>
        <w:tc>
          <w:tcPr>
            <w:tcW w:w="1167" w:type="dxa"/>
            <w:tcBorders>
              <w:top w:val="nil"/>
              <w:bottom w:val="single" w:sz="12" w:space="0" w:color="auto"/>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080" w:type="dxa"/>
            <w:tcBorders>
              <w:top w:val="nil"/>
              <w:bottom w:val="single" w:sz="12" w:space="0" w:color="auto"/>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274</w:t>
            </w:r>
          </w:p>
        </w:tc>
        <w:tc>
          <w:tcPr>
            <w:tcW w:w="1260" w:type="dxa"/>
            <w:tcBorders>
              <w:top w:val="nil"/>
              <w:bottom w:val="single" w:sz="12" w:space="0" w:color="auto"/>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r>
      <w:tr w:rsidR="008020FF" w:rsidRPr="008020FF" w:rsidTr="00E67139">
        <w:trPr>
          <w:cantSplit/>
        </w:trPr>
        <w:tc>
          <w:tcPr>
            <w:tcW w:w="2449" w:type="dxa"/>
            <w:vMerge w:val="restart"/>
            <w:tcBorders>
              <w:top w:val="single" w:sz="12" w:space="0" w:color="auto"/>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Level of knowledge (above and below the mean score)</w:t>
            </w:r>
          </w:p>
        </w:tc>
        <w:tc>
          <w:tcPr>
            <w:tcW w:w="1961" w:type="dxa"/>
            <w:tcBorders>
              <w:top w:val="single" w:sz="12" w:space="0" w:color="auto"/>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Knowledgeable</w:t>
            </w:r>
          </w:p>
        </w:tc>
        <w:tc>
          <w:tcPr>
            <w:tcW w:w="1083" w:type="dxa"/>
            <w:tcBorders>
              <w:top w:val="single" w:sz="12" w:space="0" w:color="auto"/>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28</w:t>
            </w:r>
          </w:p>
        </w:tc>
        <w:tc>
          <w:tcPr>
            <w:tcW w:w="1167" w:type="dxa"/>
            <w:tcBorders>
              <w:top w:val="single" w:sz="12" w:space="0" w:color="auto"/>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93.3%</w:t>
            </w:r>
          </w:p>
        </w:tc>
        <w:tc>
          <w:tcPr>
            <w:tcW w:w="1080" w:type="dxa"/>
            <w:tcBorders>
              <w:top w:val="single" w:sz="12" w:space="0" w:color="auto"/>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138</w:t>
            </w:r>
          </w:p>
        </w:tc>
        <w:tc>
          <w:tcPr>
            <w:tcW w:w="1260" w:type="dxa"/>
            <w:tcBorders>
              <w:top w:val="single" w:sz="12" w:space="0" w:color="auto"/>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50.4%</w:t>
            </w:r>
          </w:p>
        </w:tc>
      </w:tr>
      <w:tr w:rsidR="008020FF" w:rsidRPr="008020FF" w:rsidTr="00E67139">
        <w:trPr>
          <w:cantSplit/>
        </w:trPr>
        <w:tc>
          <w:tcPr>
            <w:tcW w:w="2449" w:type="dxa"/>
            <w:vMerge/>
            <w:tcBorders>
              <w:top w:val="single" w:sz="12" w:space="0" w:color="auto"/>
              <w:left w:val="single" w:sz="16" w:space="0" w:color="000000"/>
              <w:bottom w:val="nil"/>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Not Knowledgeable</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6.7%</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136</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49.6%</w:t>
            </w:r>
          </w:p>
        </w:tc>
      </w:tr>
      <w:tr w:rsidR="008020FF" w:rsidRPr="008020FF" w:rsidTr="00E67139">
        <w:trPr>
          <w:cantSplit/>
        </w:trPr>
        <w:tc>
          <w:tcPr>
            <w:tcW w:w="2449" w:type="dxa"/>
            <w:vMerge/>
            <w:tcBorders>
              <w:top w:val="single" w:sz="12" w:space="0" w:color="auto"/>
              <w:left w:val="single" w:sz="16" w:space="0" w:color="000000"/>
              <w:bottom w:val="single" w:sz="12" w:space="0" w:color="auto"/>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961" w:type="dxa"/>
            <w:tcBorders>
              <w:top w:val="nil"/>
              <w:left w:val="nil"/>
              <w:bottom w:val="single" w:sz="12" w:space="0" w:color="auto"/>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Total</w:t>
            </w:r>
          </w:p>
        </w:tc>
        <w:tc>
          <w:tcPr>
            <w:tcW w:w="1083" w:type="dxa"/>
            <w:tcBorders>
              <w:top w:val="nil"/>
              <w:left w:val="single" w:sz="16" w:space="0" w:color="000000"/>
              <w:bottom w:val="single" w:sz="12" w:space="0" w:color="auto"/>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30</w:t>
            </w:r>
          </w:p>
        </w:tc>
        <w:tc>
          <w:tcPr>
            <w:tcW w:w="1167" w:type="dxa"/>
            <w:tcBorders>
              <w:top w:val="nil"/>
              <w:bottom w:val="single" w:sz="12" w:space="0" w:color="auto"/>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c>
          <w:tcPr>
            <w:tcW w:w="1080" w:type="dxa"/>
            <w:tcBorders>
              <w:top w:val="nil"/>
              <w:bottom w:val="single" w:sz="12" w:space="0" w:color="auto"/>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274</w:t>
            </w:r>
          </w:p>
        </w:tc>
        <w:tc>
          <w:tcPr>
            <w:tcW w:w="1260" w:type="dxa"/>
            <w:tcBorders>
              <w:top w:val="nil"/>
              <w:bottom w:val="single" w:sz="12" w:space="0" w:color="auto"/>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100.0%</w:t>
            </w:r>
          </w:p>
        </w:tc>
      </w:tr>
      <w:tr w:rsidR="008020FF" w:rsidRPr="008020FF" w:rsidTr="00E67139">
        <w:trPr>
          <w:cantSplit/>
        </w:trPr>
        <w:tc>
          <w:tcPr>
            <w:tcW w:w="2449" w:type="dxa"/>
            <w:vMerge w:val="restart"/>
            <w:tcBorders>
              <w:top w:val="single" w:sz="12" w:space="0" w:color="auto"/>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lastRenderedPageBreak/>
              <w:t>Level of Attitude</w:t>
            </w:r>
          </w:p>
        </w:tc>
        <w:tc>
          <w:tcPr>
            <w:tcW w:w="1961" w:type="dxa"/>
            <w:tcBorders>
              <w:top w:val="single" w:sz="12" w:space="0" w:color="auto"/>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Favorable</w:t>
            </w:r>
          </w:p>
        </w:tc>
        <w:tc>
          <w:tcPr>
            <w:tcW w:w="1083" w:type="dxa"/>
            <w:tcBorders>
              <w:top w:val="single" w:sz="12" w:space="0" w:color="auto"/>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20</w:t>
            </w:r>
          </w:p>
        </w:tc>
        <w:tc>
          <w:tcPr>
            <w:tcW w:w="1167" w:type="dxa"/>
            <w:tcBorders>
              <w:top w:val="single" w:sz="12" w:space="0" w:color="auto"/>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66.7%</w:t>
            </w:r>
          </w:p>
        </w:tc>
        <w:tc>
          <w:tcPr>
            <w:tcW w:w="1080" w:type="dxa"/>
            <w:tcBorders>
              <w:top w:val="single" w:sz="12" w:space="0" w:color="auto"/>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136</w:t>
            </w:r>
          </w:p>
        </w:tc>
        <w:tc>
          <w:tcPr>
            <w:tcW w:w="1260" w:type="dxa"/>
            <w:tcBorders>
              <w:top w:val="single" w:sz="12" w:space="0" w:color="auto"/>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49.6%</w:t>
            </w:r>
          </w:p>
        </w:tc>
      </w:tr>
      <w:tr w:rsidR="008020FF" w:rsidRPr="008020FF" w:rsidTr="00E67139">
        <w:trPr>
          <w:cantSplit/>
        </w:trPr>
        <w:tc>
          <w:tcPr>
            <w:tcW w:w="2449" w:type="dxa"/>
            <w:vMerge/>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1961"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Not favorable</w:t>
            </w:r>
          </w:p>
        </w:tc>
        <w:tc>
          <w:tcPr>
            <w:tcW w:w="1083" w:type="dxa"/>
            <w:tcBorders>
              <w:top w:val="nil"/>
              <w:left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w:t>
            </w:r>
          </w:p>
        </w:tc>
        <w:tc>
          <w:tcPr>
            <w:tcW w:w="1167"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33.3%</w:t>
            </w:r>
          </w:p>
        </w:tc>
        <w:tc>
          <w:tcPr>
            <w:tcW w:w="108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138</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50.4%</w:t>
            </w:r>
          </w:p>
        </w:tc>
      </w:tr>
      <w:tr w:rsidR="008020FF" w:rsidRPr="008020FF" w:rsidTr="00E67139">
        <w:trPr>
          <w:cantSplit/>
        </w:trPr>
        <w:tc>
          <w:tcPr>
            <w:tcW w:w="2449" w:type="dxa"/>
            <w:vMerge/>
            <w:tcBorders>
              <w:top w:val="nil"/>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sz w:val="18"/>
                <w:szCs w:val="18"/>
              </w:rPr>
            </w:pPr>
          </w:p>
        </w:tc>
        <w:tc>
          <w:tcPr>
            <w:tcW w:w="1961" w:type="dxa"/>
            <w:tcBorders>
              <w:top w:val="nil"/>
              <w:left w:val="nil"/>
              <w:bottom w:val="single" w:sz="16" w:space="0" w:color="000000"/>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sz w:val="18"/>
                <w:szCs w:val="18"/>
              </w:rPr>
            </w:pPr>
            <w:r w:rsidRPr="008020FF">
              <w:rPr>
                <w:rFonts w:ascii="Arial" w:eastAsiaTheme="minorEastAsia" w:hAnsi="Arial" w:cs="Arial"/>
                <w:color w:val="000000"/>
                <w:sz w:val="18"/>
                <w:szCs w:val="18"/>
              </w:rPr>
              <w:t>Total</w:t>
            </w:r>
          </w:p>
        </w:tc>
        <w:tc>
          <w:tcPr>
            <w:tcW w:w="1083" w:type="dxa"/>
            <w:tcBorders>
              <w:top w:val="nil"/>
              <w:left w:val="single" w:sz="16" w:space="0" w:color="000000"/>
              <w:bottom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sz w:val="18"/>
                <w:szCs w:val="18"/>
              </w:rPr>
            </w:pPr>
            <w:r w:rsidRPr="008020FF">
              <w:rPr>
                <w:rFonts w:ascii="Arial" w:eastAsiaTheme="minorEastAsia" w:hAnsi="Arial" w:cs="Arial"/>
                <w:color w:val="000000"/>
                <w:sz w:val="18"/>
                <w:szCs w:val="18"/>
              </w:rPr>
              <w:t>30</w:t>
            </w:r>
          </w:p>
        </w:tc>
        <w:tc>
          <w:tcPr>
            <w:tcW w:w="1167" w:type="dxa"/>
            <w:tcBorders>
              <w:top w:val="nil"/>
              <w:bottom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sz w:val="18"/>
                <w:szCs w:val="18"/>
              </w:rPr>
            </w:pPr>
            <w:r w:rsidRPr="008020FF">
              <w:rPr>
                <w:rFonts w:ascii="Arial" w:eastAsiaTheme="minorEastAsia" w:hAnsi="Arial" w:cs="Arial"/>
                <w:color w:val="000000"/>
                <w:sz w:val="18"/>
                <w:szCs w:val="18"/>
              </w:rPr>
              <w:t>100.0%</w:t>
            </w:r>
          </w:p>
        </w:tc>
        <w:tc>
          <w:tcPr>
            <w:tcW w:w="1080" w:type="dxa"/>
            <w:tcBorders>
              <w:top w:val="nil"/>
              <w:bottom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sz w:val="18"/>
                <w:szCs w:val="18"/>
              </w:rPr>
            </w:pPr>
            <w:r w:rsidRPr="008020FF">
              <w:rPr>
                <w:rFonts w:ascii="Arial" w:eastAsiaTheme="minorEastAsia" w:hAnsi="Arial" w:cs="Arial"/>
                <w:color w:val="000000"/>
                <w:sz w:val="18"/>
                <w:szCs w:val="18"/>
              </w:rPr>
              <w:t>274</w:t>
            </w:r>
          </w:p>
        </w:tc>
        <w:tc>
          <w:tcPr>
            <w:tcW w:w="1260" w:type="dxa"/>
            <w:tcBorders>
              <w:top w:val="nil"/>
              <w:bottom w:val="single" w:sz="16" w:space="0" w:color="000000"/>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sz w:val="18"/>
                <w:szCs w:val="18"/>
              </w:rPr>
            </w:pPr>
            <w:r w:rsidRPr="008020FF">
              <w:rPr>
                <w:rFonts w:ascii="Arial" w:eastAsiaTheme="minorEastAsia" w:hAnsi="Arial" w:cs="Arial"/>
                <w:color w:val="000000"/>
                <w:sz w:val="18"/>
                <w:szCs w:val="18"/>
              </w:rPr>
              <w:t>100.0%</w:t>
            </w:r>
          </w:p>
        </w:tc>
      </w:tr>
    </w:tbl>
    <w:p w:rsidR="008020FF" w:rsidRPr="008020FF" w:rsidRDefault="008020FF" w:rsidP="008020FF">
      <w:pPr>
        <w:widowControl w:val="0"/>
        <w:autoSpaceDE w:val="0"/>
        <w:autoSpaceDN w:val="0"/>
        <w:adjustRightInd w:val="0"/>
        <w:spacing w:after="0" w:line="400" w:lineRule="atLeast"/>
        <w:rPr>
          <w:rFonts w:ascii="Times New Roman" w:eastAsiaTheme="minorEastAsia" w:hAnsi="Times New Roman" w:cs="Times New Roman"/>
          <w:sz w:val="24"/>
          <w:szCs w:val="24"/>
        </w:rPr>
      </w:pP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b/>
          <w:sz w:val="24"/>
          <w:szCs w:val="24"/>
        </w:rPr>
        <w:t>Factors associated with cervical cancer screening knowledge</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Based on the bivariate analysis of socio/economic and demographic characteristics in relation to knowledge of respondents; province, occupation, educational status, monthly income and </w:t>
      </w:r>
      <w:proofErr w:type="spellStart"/>
      <w:r w:rsidRPr="008020FF">
        <w:rPr>
          <w:rFonts w:ascii="Times New Roman" w:hAnsi="Times New Roman" w:cs="Times New Roman"/>
          <w:sz w:val="24"/>
          <w:szCs w:val="24"/>
        </w:rPr>
        <w:t>sero</w:t>
      </w:r>
      <w:proofErr w:type="spellEnd"/>
      <w:r w:rsidRPr="008020FF">
        <w:rPr>
          <w:rFonts w:ascii="Times New Roman" w:hAnsi="Times New Roman" w:cs="Times New Roman"/>
          <w:sz w:val="24"/>
          <w:szCs w:val="24"/>
        </w:rPr>
        <w:t xml:space="preserve">-status were found to be significant and were then conveyed for multivariate analysis. </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Accordingly, the multivariate analysis depicts that those who are residing in Addis are more likely to be knowledgeable than those who are living out of Addis (AOR= 2.96, 95% CI (1.7-5.1)). Similarly, those of </w:t>
      </w:r>
      <w:proofErr w:type="spellStart"/>
      <w:r w:rsidRPr="008020FF">
        <w:rPr>
          <w:rFonts w:ascii="Times New Roman" w:hAnsi="Times New Roman" w:cs="Times New Roman"/>
          <w:sz w:val="24"/>
          <w:szCs w:val="24"/>
        </w:rPr>
        <w:t>sero</w:t>
      </w:r>
      <w:proofErr w:type="spellEnd"/>
      <w:r w:rsidRPr="008020FF">
        <w:rPr>
          <w:rFonts w:ascii="Times New Roman" w:hAnsi="Times New Roman" w:cs="Times New Roman"/>
          <w:sz w:val="24"/>
          <w:szCs w:val="24"/>
        </w:rPr>
        <w:t xml:space="preserve">-reactive participants were found to be more knowledgeable about cervical cancer than non-reactive ones (AOR= 25.7, 95% CI (1.7-392)).  In line to this those participants with no formal education and having only primary education were by 70% less likely to be knowledgeable than those who had an education level of college and above (AOR=0.3, 95% CI (0.1-0.5)). </w:t>
      </w:r>
    </w:p>
    <w:p w:rsidR="00487648" w:rsidRPr="008020FF" w:rsidRDefault="008020FF" w:rsidP="00487648">
      <w:pPr>
        <w:jc w:val="both"/>
        <w:rPr>
          <w:rFonts w:ascii="Times New Roman" w:hAnsi="Times New Roman" w:cs="Times New Roman"/>
          <w:b/>
          <w:sz w:val="24"/>
          <w:szCs w:val="24"/>
        </w:rPr>
      </w:pPr>
      <w:r w:rsidRPr="008020FF">
        <w:rPr>
          <w:rFonts w:ascii="Times New Roman" w:hAnsi="Times New Roman" w:cs="Times New Roman"/>
          <w:b/>
          <w:sz w:val="24"/>
          <w:szCs w:val="24"/>
        </w:rPr>
        <w:t>Table 13: Factors associated with cervical cancer screening knowledge</w:t>
      </w:r>
      <w:r w:rsidR="00487648" w:rsidRPr="00487648">
        <w:rPr>
          <w:b/>
          <w:sz w:val="24"/>
          <w:szCs w:val="24"/>
        </w:rPr>
        <w:t>, Addis Ababa, Ethiopia.</w:t>
      </w:r>
    </w:p>
    <w:p w:rsidR="008020FF" w:rsidRPr="008020FF" w:rsidRDefault="008020FF" w:rsidP="008020FF">
      <w:pPr>
        <w:jc w:val="both"/>
        <w:rPr>
          <w:rFonts w:ascii="Times New Roman" w:hAnsi="Times New Roman" w:cs="Times New Roman"/>
          <w:b/>
          <w:sz w:val="24"/>
          <w:szCs w:val="24"/>
        </w:rPr>
      </w:pPr>
    </w:p>
    <w:tbl>
      <w:tblPr>
        <w:tblW w:w="85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46"/>
        <w:gridCol w:w="1645"/>
        <w:gridCol w:w="1049"/>
        <w:gridCol w:w="1170"/>
        <w:gridCol w:w="1530"/>
        <w:gridCol w:w="1530"/>
      </w:tblGrid>
      <w:tr w:rsidR="008020FF" w:rsidRPr="008020FF" w:rsidTr="00E67139">
        <w:trPr>
          <w:cantSplit/>
        </w:trPr>
        <w:tc>
          <w:tcPr>
            <w:tcW w:w="3291" w:type="dxa"/>
            <w:gridSpan w:val="2"/>
            <w:vMerge w:val="restart"/>
            <w:tcBorders>
              <w:top w:val="single" w:sz="16" w:space="0" w:color="000000"/>
              <w:left w:val="single" w:sz="16" w:space="0" w:color="000000"/>
              <w:bottom w:val="nil"/>
              <w:right w:val="nil"/>
            </w:tcBorders>
            <w:shd w:val="clear" w:color="auto" w:fill="FFFFFF"/>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Level of knowledge (above and below the mean score)</w:t>
            </w:r>
            <w:r w:rsidRPr="008020FF">
              <w:rPr>
                <w:rFonts w:ascii="Arial" w:eastAsiaTheme="minorEastAsia" w:hAnsi="Arial" w:cs="Arial"/>
                <w:b/>
                <w:color w:val="000000"/>
                <w:vertAlign w:val="superscript"/>
              </w:rPr>
              <w:t>a</w:t>
            </w:r>
          </w:p>
        </w:tc>
        <w:tc>
          <w:tcPr>
            <w:tcW w:w="1049" w:type="dxa"/>
            <w:vMerge w:val="restart"/>
            <w:tcBorders>
              <w:top w:val="single" w:sz="16" w:space="0" w:color="000000"/>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b/>
                <w:color w:val="000000"/>
              </w:rPr>
            </w:pPr>
            <w:r w:rsidRPr="008020FF">
              <w:rPr>
                <w:rFonts w:ascii="Arial" w:eastAsiaTheme="minorEastAsia" w:hAnsi="Arial" w:cs="Arial"/>
                <w:b/>
                <w:color w:val="000000"/>
              </w:rPr>
              <w:t xml:space="preserve">p- value </w:t>
            </w:r>
          </w:p>
        </w:tc>
        <w:tc>
          <w:tcPr>
            <w:tcW w:w="1170" w:type="dxa"/>
            <w:vMerge w:val="restart"/>
            <w:tcBorders>
              <w:top w:val="single" w:sz="16" w:space="0" w:color="000000"/>
            </w:tcBorders>
            <w:shd w:val="clear" w:color="auto" w:fill="FFFFFF"/>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b/>
                <w:color w:val="000000"/>
              </w:rPr>
            </w:pPr>
            <w:r w:rsidRPr="008020FF">
              <w:rPr>
                <w:rFonts w:ascii="Arial" w:eastAsiaTheme="minorEastAsia" w:hAnsi="Arial" w:cs="Arial"/>
                <w:b/>
                <w:color w:val="000000"/>
              </w:rPr>
              <w:t xml:space="preserve">AOR </w:t>
            </w:r>
          </w:p>
        </w:tc>
        <w:tc>
          <w:tcPr>
            <w:tcW w:w="3060" w:type="dxa"/>
            <w:gridSpan w:val="2"/>
            <w:tcBorders>
              <w:top w:val="single" w:sz="16" w:space="0" w:color="000000"/>
              <w:right w:val="single" w:sz="12" w:space="0" w:color="auto"/>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b/>
                <w:color w:val="000000"/>
              </w:rPr>
            </w:pPr>
            <w:r w:rsidRPr="008020FF">
              <w:rPr>
                <w:rFonts w:ascii="Arial" w:eastAsiaTheme="minorEastAsia" w:hAnsi="Arial" w:cs="Arial"/>
                <w:b/>
                <w:color w:val="000000"/>
              </w:rPr>
              <w:t>95% Confidence Interval for AOR</w:t>
            </w:r>
          </w:p>
        </w:tc>
      </w:tr>
      <w:tr w:rsidR="008020FF" w:rsidRPr="008020FF" w:rsidTr="00E67139">
        <w:trPr>
          <w:cantSplit/>
        </w:trPr>
        <w:tc>
          <w:tcPr>
            <w:tcW w:w="3291" w:type="dxa"/>
            <w:gridSpan w:val="2"/>
            <w:vMerge/>
            <w:tcBorders>
              <w:top w:val="single" w:sz="16" w:space="0" w:color="000000"/>
              <w:left w:val="single" w:sz="16" w:space="0" w:color="000000"/>
              <w:bottom w:val="nil"/>
              <w:right w:val="nil"/>
            </w:tcBorders>
            <w:shd w:val="clear" w:color="auto" w:fill="FFFFFF"/>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049" w:type="dxa"/>
            <w:vMerge/>
            <w:tcBorders>
              <w:top w:val="single" w:sz="16" w:space="0" w:color="000000"/>
            </w:tcBorders>
            <w:shd w:val="clear" w:color="auto" w:fill="FFFFFF"/>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170" w:type="dxa"/>
            <w:vMerge/>
            <w:tcBorders>
              <w:top w:val="single" w:sz="16" w:space="0" w:color="000000"/>
            </w:tcBorders>
            <w:shd w:val="clear" w:color="auto" w:fill="FFFFFF"/>
          </w:tcPr>
          <w:p w:rsidR="008020FF" w:rsidRPr="008020FF" w:rsidRDefault="008020FF" w:rsidP="008020FF">
            <w:pPr>
              <w:widowControl w:val="0"/>
              <w:autoSpaceDE w:val="0"/>
              <w:autoSpaceDN w:val="0"/>
              <w:adjustRightInd w:val="0"/>
              <w:spacing w:after="0" w:line="240" w:lineRule="auto"/>
              <w:rPr>
                <w:rFonts w:ascii="Arial" w:eastAsiaTheme="minorEastAsia" w:hAnsi="Arial" w:cs="Arial"/>
                <w:b/>
                <w:color w:val="000000"/>
              </w:rPr>
            </w:pPr>
          </w:p>
        </w:tc>
        <w:tc>
          <w:tcPr>
            <w:tcW w:w="1530" w:type="dxa"/>
            <w:tcBorders>
              <w:bottom w:val="single" w:sz="16" w:space="0" w:color="000000"/>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b/>
                <w:color w:val="000000"/>
              </w:rPr>
            </w:pPr>
            <w:r w:rsidRPr="008020FF">
              <w:rPr>
                <w:rFonts w:ascii="Arial" w:eastAsiaTheme="minorEastAsia" w:hAnsi="Arial" w:cs="Arial"/>
                <w:b/>
                <w:color w:val="000000"/>
              </w:rPr>
              <w:t>Lower Bound</w:t>
            </w:r>
          </w:p>
        </w:tc>
        <w:tc>
          <w:tcPr>
            <w:tcW w:w="1530" w:type="dxa"/>
            <w:tcBorders>
              <w:bottom w:val="single" w:sz="16" w:space="0" w:color="000000"/>
              <w:right w:val="single" w:sz="12" w:space="0" w:color="auto"/>
            </w:tcBorders>
            <w:shd w:val="clear" w:color="auto" w:fill="FFFFFF"/>
          </w:tcPr>
          <w:p w:rsidR="008020FF" w:rsidRPr="008020FF" w:rsidRDefault="008020FF" w:rsidP="008020FF">
            <w:pPr>
              <w:widowControl w:val="0"/>
              <w:autoSpaceDE w:val="0"/>
              <w:autoSpaceDN w:val="0"/>
              <w:adjustRightInd w:val="0"/>
              <w:spacing w:after="0" w:line="320" w:lineRule="atLeast"/>
              <w:ind w:left="60" w:right="60"/>
              <w:jc w:val="center"/>
              <w:rPr>
                <w:rFonts w:ascii="Arial" w:eastAsiaTheme="minorEastAsia" w:hAnsi="Arial" w:cs="Arial"/>
                <w:b/>
                <w:color w:val="000000"/>
              </w:rPr>
            </w:pPr>
            <w:r w:rsidRPr="008020FF">
              <w:rPr>
                <w:rFonts w:ascii="Arial" w:eastAsiaTheme="minorEastAsia" w:hAnsi="Arial" w:cs="Arial"/>
                <w:b/>
                <w:color w:val="000000"/>
              </w:rPr>
              <w:t>Upper Bound</w:t>
            </w:r>
          </w:p>
        </w:tc>
      </w:tr>
      <w:tr w:rsidR="008020FF" w:rsidRPr="008020FF" w:rsidTr="00E67139">
        <w:trPr>
          <w:cantSplit/>
        </w:trPr>
        <w:tc>
          <w:tcPr>
            <w:tcW w:w="1646" w:type="dxa"/>
            <w:vMerge w:val="restart"/>
            <w:tcBorders>
              <w:top w:val="single" w:sz="16" w:space="0" w:color="000000"/>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Knowledgeable</w:t>
            </w:r>
          </w:p>
        </w:tc>
        <w:tc>
          <w:tcPr>
            <w:tcW w:w="1645" w:type="dxa"/>
            <w:tcBorders>
              <w:top w:val="single" w:sz="16" w:space="0" w:color="000000"/>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Intercept</w:t>
            </w:r>
          </w:p>
        </w:tc>
        <w:tc>
          <w:tcPr>
            <w:tcW w:w="1049" w:type="dxa"/>
            <w:tcBorders>
              <w:top w:val="single" w:sz="16" w:space="0" w:color="000000"/>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.457</w:t>
            </w:r>
          </w:p>
        </w:tc>
        <w:tc>
          <w:tcPr>
            <w:tcW w:w="1170" w:type="dxa"/>
            <w:tcBorders>
              <w:top w:val="single" w:sz="16" w:space="0" w:color="000000"/>
              <w:bottom w:val="nil"/>
            </w:tcBorders>
            <w:shd w:val="clear" w:color="auto" w:fill="FFFFFF"/>
          </w:tcPr>
          <w:p w:rsidR="008020FF" w:rsidRPr="008020FF" w:rsidRDefault="008020FF" w:rsidP="008020FF">
            <w:pPr>
              <w:widowControl w:val="0"/>
              <w:autoSpaceDE w:val="0"/>
              <w:autoSpaceDN w:val="0"/>
              <w:adjustRightInd w:val="0"/>
              <w:spacing w:after="0" w:line="240" w:lineRule="auto"/>
              <w:rPr>
                <w:rFonts w:ascii="Arial" w:eastAsiaTheme="minorEastAsia" w:hAnsi="Arial" w:cs="Arial"/>
              </w:rPr>
            </w:pPr>
          </w:p>
        </w:tc>
        <w:tc>
          <w:tcPr>
            <w:tcW w:w="1530" w:type="dxa"/>
            <w:tcBorders>
              <w:top w:val="single" w:sz="16" w:space="0" w:color="000000"/>
              <w:bottom w:val="nil"/>
            </w:tcBorders>
            <w:shd w:val="clear" w:color="auto" w:fill="FFFFFF"/>
          </w:tcPr>
          <w:p w:rsidR="008020FF" w:rsidRPr="008020FF" w:rsidRDefault="008020FF" w:rsidP="008020FF">
            <w:pPr>
              <w:widowControl w:val="0"/>
              <w:autoSpaceDE w:val="0"/>
              <w:autoSpaceDN w:val="0"/>
              <w:adjustRightInd w:val="0"/>
              <w:spacing w:after="0" w:line="240" w:lineRule="auto"/>
              <w:rPr>
                <w:rFonts w:ascii="Arial" w:eastAsiaTheme="minorEastAsia" w:hAnsi="Arial" w:cs="Arial"/>
              </w:rPr>
            </w:pPr>
          </w:p>
        </w:tc>
        <w:tc>
          <w:tcPr>
            <w:tcW w:w="1530" w:type="dxa"/>
            <w:tcBorders>
              <w:top w:val="single" w:sz="16" w:space="0" w:color="000000"/>
              <w:bottom w:val="nil"/>
              <w:right w:val="single" w:sz="16" w:space="0" w:color="000000"/>
            </w:tcBorders>
            <w:shd w:val="clear" w:color="auto" w:fill="FFFFFF"/>
          </w:tcPr>
          <w:p w:rsidR="008020FF" w:rsidRPr="008020FF" w:rsidRDefault="008020FF" w:rsidP="008020FF">
            <w:pPr>
              <w:widowControl w:val="0"/>
              <w:autoSpaceDE w:val="0"/>
              <w:autoSpaceDN w:val="0"/>
              <w:adjustRightInd w:val="0"/>
              <w:spacing w:after="0" w:line="240" w:lineRule="auto"/>
              <w:rPr>
                <w:rFonts w:ascii="Arial" w:eastAsiaTheme="minorEastAsia" w:hAnsi="Arial" w:cs="Arial"/>
              </w:rPr>
            </w:pPr>
          </w:p>
        </w:tc>
      </w:tr>
      <w:tr w:rsidR="008020FF" w:rsidRPr="008020FF" w:rsidTr="00E67139">
        <w:trPr>
          <w:cantSplit/>
        </w:trPr>
        <w:tc>
          <w:tcPr>
            <w:tcW w:w="1646" w:type="dxa"/>
            <w:vMerge/>
            <w:tcBorders>
              <w:top w:val="single" w:sz="16" w:space="0" w:color="000000"/>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rPr>
            </w:pPr>
          </w:p>
        </w:tc>
        <w:tc>
          <w:tcPr>
            <w:tcW w:w="1645"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[Q102=1]</w:t>
            </w:r>
          </w:p>
        </w:tc>
        <w:tc>
          <w:tcPr>
            <w:tcW w:w="1049"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.000</w:t>
            </w:r>
          </w:p>
        </w:tc>
        <w:tc>
          <w:tcPr>
            <w:tcW w:w="117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2.961</w:t>
            </w:r>
          </w:p>
        </w:tc>
        <w:tc>
          <w:tcPr>
            <w:tcW w:w="153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1.747</w:t>
            </w:r>
          </w:p>
        </w:tc>
        <w:tc>
          <w:tcPr>
            <w:tcW w:w="153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5.018</w:t>
            </w:r>
          </w:p>
        </w:tc>
      </w:tr>
      <w:tr w:rsidR="008020FF" w:rsidRPr="008020FF" w:rsidTr="00E67139">
        <w:trPr>
          <w:cantSplit/>
        </w:trPr>
        <w:tc>
          <w:tcPr>
            <w:tcW w:w="1646" w:type="dxa"/>
            <w:vMerge/>
            <w:tcBorders>
              <w:top w:val="single" w:sz="16" w:space="0" w:color="000000"/>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1645"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[Q102=2]</w:t>
            </w:r>
          </w:p>
        </w:tc>
        <w:tc>
          <w:tcPr>
            <w:tcW w:w="1049"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w:t>
            </w:r>
          </w:p>
        </w:tc>
        <w:tc>
          <w:tcPr>
            <w:tcW w:w="117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w:t>
            </w:r>
          </w:p>
        </w:tc>
        <w:tc>
          <w:tcPr>
            <w:tcW w:w="153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w:t>
            </w:r>
          </w:p>
        </w:tc>
        <w:tc>
          <w:tcPr>
            <w:tcW w:w="153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w:t>
            </w:r>
          </w:p>
        </w:tc>
      </w:tr>
      <w:tr w:rsidR="008020FF" w:rsidRPr="008020FF" w:rsidTr="00E67139">
        <w:trPr>
          <w:cantSplit/>
        </w:trPr>
        <w:tc>
          <w:tcPr>
            <w:tcW w:w="1646" w:type="dxa"/>
            <w:vMerge/>
            <w:tcBorders>
              <w:top w:val="single" w:sz="16" w:space="0" w:color="000000"/>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1645"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[Q106=1.00]</w:t>
            </w:r>
          </w:p>
        </w:tc>
        <w:tc>
          <w:tcPr>
            <w:tcW w:w="1049"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.251</w:t>
            </w:r>
          </w:p>
        </w:tc>
        <w:tc>
          <w:tcPr>
            <w:tcW w:w="117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1.754</w:t>
            </w:r>
          </w:p>
        </w:tc>
        <w:tc>
          <w:tcPr>
            <w:tcW w:w="153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.672</w:t>
            </w:r>
          </w:p>
        </w:tc>
        <w:tc>
          <w:tcPr>
            <w:tcW w:w="153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4.576</w:t>
            </w:r>
          </w:p>
        </w:tc>
      </w:tr>
      <w:tr w:rsidR="008020FF" w:rsidRPr="008020FF" w:rsidTr="00E67139">
        <w:trPr>
          <w:cantSplit/>
        </w:trPr>
        <w:tc>
          <w:tcPr>
            <w:tcW w:w="1646" w:type="dxa"/>
            <w:vMerge/>
            <w:tcBorders>
              <w:top w:val="single" w:sz="16" w:space="0" w:color="000000"/>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1645"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[Q106=2.00]</w:t>
            </w:r>
          </w:p>
        </w:tc>
        <w:tc>
          <w:tcPr>
            <w:tcW w:w="1049"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.476</w:t>
            </w:r>
          </w:p>
        </w:tc>
        <w:tc>
          <w:tcPr>
            <w:tcW w:w="117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.786</w:t>
            </w:r>
          </w:p>
        </w:tc>
        <w:tc>
          <w:tcPr>
            <w:tcW w:w="153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.405</w:t>
            </w:r>
          </w:p>
        </w:tc>
        <w:tc>
          <w:tcPr>
            <w:tcW w:w="153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1.525</w:t>
            </w:r>
          </w:p>
        </w:tc>
      </w:tr>
      <w:tr w:rsidR="008020FF" w:rsidRPr="008020FF" w:rsidTr="00E67139">
        <w:trPr>
          <w:cantSplit/>
        </w:trPr>
        <w:tc>
          <w:tcPr>
            <w:tcW w:w="1646" w:type="dxa"/>
            <w:vMerge/>
            <w:tcBorders>
              <w:top w:val="single" w:sz="16" w:space="0" w:color="000000"/>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1645"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[Q106=3.00]</w:t>
            </w:r>
          </w:p>
        </w:tc>
        <w:tc>
          <w:tcPr>
            <w:tcW w:w="1049"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w:t>
            </w:r>
          </w:p>
        </w:tc>
        <w:tc>
          <w:tcPr>
            <w:tcW w:w="117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w:t>
            </w:r>
          </w:p>
        </w:tc>
        <w:tc>
          <w:tcPr>
            <w:tcW w:w="153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w:t>
            </w:r>
          </w:p>
        </w:tc>
        <w:tc>
          <w:tcPr>
            <w:tcW w:w="153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w:t>
            </w:r>
          </w:p>
        </w:tc>
      </w:tr>
      <w:tr w:rsidR="008020FF" w:rsidRPr="008020FF" w:rsidTr="00E67139">
        <w:trPr>
          <w:cantSplit/>
        </w:trPr>
        <w:tc>
          <w:tcPr>
            <w:tcW w:w="1646" w:type="dxa"/>
            <w:vMerge/>
            <w:tcBorders>
              <w:top w:val="single" w:sz="16" w:space="0" w:color="000000"/>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1645"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[Q107=1]</w:t>
            </w:r>
          </w:p>
        </w:tc>
        <w:tc>
          <w:tcPr>
            <w:tcW w:w="1049"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.007</w:t>
            </w:r>
          </w:p>
        </w:tc>
        <w:tc>
          <w:tcPr>
            <w:tcW w:w="117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.170</w:t>
            </w:r>
          </w:p>
        </w:tc>
        <w:tc>
          <w:tcPr>
            <w:tcW w:w="153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.047</w:t>
            </w:r>
          </w:p>
        </w:tc>
        <w:tc>
          <w:tcPr>
            <w:tcW w:w="153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.616</w:t>
            </w:r>
          </w:p>
        </w:tc>
      </w:tr>
      <w:tr w:rsidR="008020FF" w:rsidRPr="008020FF" w:rsidTr="00E67139">
        <w:trPr>
          <w:cantSplit/>
        </w:trPr>
        <w:tc>
          <w:tcPr>
            <w:tcW w:w="1646" w:type="dxa"/>
            <w:vMerge/>
            <w:tcBorders>
              <w:top w:val="single" w:sz="16" w:space="0" w:color="000000"/>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1645"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[Q107=2]</w:t>
            </w:r>
          </w:p>
        </w:tc>
        <w:tc>
          <w:tcPr>
            <w:tcW w:w="1049"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.066</w:t>
            </w:r>
          </w:p>
        </w:tc>
        <w:tc>
          <w:tcPr>
            <w:tcW w:w="117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.295</w:t>
            </w:r>
          </w:p>
        </w:tc>
        <w:tc>
          <w:tcPr>
            <w:tcW w:w="153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.123</w:t>
            </w:r>
          </w:p>
        </w:tc>
        <w:tc>
          <w:tcPr>
            <w:tcW w:w="153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.708</w:t>
            </w:r>
          </w:p>
        </w:tc>
      </w:tr>
      <w:tr w:rsidR="008020FF" w:rsidRPr="008020FF" w:rsidTr="00E67139">
        <w:trPr>
          <w:cantSplit/>
        </w:trPr>
        <w:tc>
          <w:tcPr>
            <w:tcW w:w="1646" w:type="dxa"/>
            <w:vMerge/>
            <w:tcBorders>
              <w:top w:val="single" w:sz="16" w:space="0" w:color="000000"/>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1645"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[Q107=3]</w:t>
            </w:r>
          </w:p>
        </w:tc>
        <w:tc>
          <w:tcPr>
            <w:tcW w:w="1049"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.001</w:t>
            </w:r>
          </w:p>
        </w:tc>
        <w:tc>
          <w:tcPr>
            <w:tcW w:w="117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.239</w:t>
            </w:r>
          </w:p>
        </w:tc>
        <w:tc>
          <w:tcPr>
            <w:tcW w:w="153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.106</w:t>
            </w:r>
          </w:p>
        </w:tc>
        <w:tc>
          <w:tcPr>
            <w:tcW w:w="153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.541</w:t>
            </w:r>
          </w:p>
        </w:tc>
      </w:tr>
      <w:tr w:rsidR="008020FF" w:rsidRPr="008020FF" w:rsidTr="00E67139">
        <w:trPr>
          <w:cantSplit/>
        </w:trPr>
        <w:tc>
          <w:tcPr>
            <w:tcW w:w="1646" w:type="dxa"/>
            <w:vMerge/>
            <w:tcBorders>
              <w:top w:val="single" w:sz="16" w:space="0" w:color="000000"/>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1645"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[Q107=4]</w:t>
            </w:r>
          </w:p>
        </w:tc>
        <w:tc>
          <w:tcPr>
            <w:tcW w:w="1049"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w:t>
            </w:r>
          </w:p>
        </w:tc>
        <w:tc>
          <w:tcPr>
            <w:tcW w:w="117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w:t>
            </w:r>
          </w:p>
        </w:tc>
        <w:tc>
          <w:tcPr>
            <w:tcW w:w="153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w:t>
            </w:r>
          </w:p>
        </w:tc>
        <w:tc>
          <w:tcPr>
            <w:tcW w:w="153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w:t>
            </w:r>
          </w:p>
        </w:tc>
      </w:tr>
      <w:tr w:rsidR="008020FF" w:rsidRPr="008020FF" w:rsidTr="00E67139">
        <w:trPr>
          <w:cantSplit/>
        </w:trPr>
        <w:tc>
          <w:tcPr>
            <w:tcW w:w="1646" w:type="dxa"/>
            <w:vMerge/>
            <w:tcBorders>
              <w:top w:val="single" w:sz="16" w:space="0" w:color="000000"/>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1645"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[Q109=1]</w:t>
            </w:r>
          </w:p>
        </w:tc>
        <w:tc>
          <w:tcPr>
            <w:tcW w:w="1049"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.867</w:t>
            </w:r>
          </w:p>
        </w:tc>
        <w:tc>
          <w:tcPr>
            <w:tcW w:w="117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.911</w:t>
            </w:r>
          </w:p>
        </w:tc>
        <w:tc>
          <w:tcPr>
            <w:tcW w:w="153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.305</w:t>
            </w:r>
          </w:p>
        </w:tc>
        <w:tc>
          <w:tcPr>
            <w:tcW w:w="153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2.720</w:t>
            </w:r>
          </w:p>
        </w:tc>
      </w:tr>
      <w:tr w:rsidR="008020FF" w:rsidRPr="008020FF" w:rsidTr="00E67139">
        <w:trPr>
          <w:cantSplit/>
        </w:trPr>
        <w:tc>
          <w:tcPr>
            <w:tcW w:w="1646" w:type="dxa"/>
            <w:vMerge/>
            <w:tcBorders>
              <w:top w:val="single" w:sz="16" w:space="0" w:color="000000"/>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1645"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[Q109=2]</w:t>
            </w:r>
          </w:p>
        </w:tc>
        <w:tc>
          <w:tcPr>
            <w:tcW w:w="1049"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.999</w:t>
            </w:r>
          </w:p>
        </w:tc>
        <w:tc>
          <w:tcPr>
            <w:tcW w:w="117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1.001</w:t>
            </w:r>
          </w:p>
        </w:tc>
        <w:tc>
          <w:tcPr>
            <w:tcW w:w="153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.440</w:t>
            </w:r>
          </w:p>
        </w:tc>
        <w:tc>
          <w:tcPr>
            <w:tcW w:w="153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2.276</w:t>
            </w:r>
          </w:p>
        </w:tc>
      </w:tr>
      <w:tr w:rsidR="008020FF" w:rsidRPr="008020FF" w:rsidTr="00E67139">
        <w:trPr>
          <w:cantSplit/>
        </w:trPr>
        <w:tc>
          <w:tcPr>
            <w:tcW w:w="1646" w:type="dxa"/>
            <w:vMerge/>
            <w:tcBorders>
              <w:top w:val="single" w:sz="16" w:space="0" w:color="000000"/>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1645"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[Q109=3]</w:t>
            </w:r>
          </w:p>
        </w:tc>
        <w:tc>
          <w:tcPr>
            <w:tcW w:w="1049"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.116</w:t>
            </w:r>
          </w:p>
        </w:tc>
        <w:tc>
          <w:tcPr>
            <w:tcW w:w="117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2.098</w:t>
            </w:r>
          </w:p>
        </w:tc>
        <w:tc>
          <w:tcPr>
            <w:tcW w:w="153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.832</w:t>
            </w:r>
          </w:p>
        </w:tc>
        <w:tc>
          <w:tcPr>
            <w:tcW w:w="153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5.291</w:t>
            </w:r>
          </w:p>
        </w:tc>
      </w:tr>
      <w:tr w:rsidR="008020FF" w:rsidRPr="008020FF" w:rsidTr="00E67139">
        <w:trPr>
          <w:cantSplit/>
        </w:trPr>
        <w:tc>
          <w:tcPr>
            <w:tcW w:w="1646" w:type="dxa"/>
            <w:vMerge/>
            <w:tcBorders>
              <w:top w:val="single" w:sz="16" w:space="0" w:color="000000"/>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1645"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[Q109=4]</w:t>
            </w:r>
          </w:p>
        </w:tc>
        <w:tc>
          <w:tcPr>
            <w:tcW w:w="1049"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w:t>
            </w:r>
          </w:p>
        </w:tc>
        <w:tc>
          <w:tcPr>
            <w:tcW w:w="117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w:t>
            </w:r>
          </w:p>
        </w:tc>
        <w:tc>
          <w:tcPr>
            <w:tcW w:w="153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w:t>
            </w:r>
          </w:p>
        </w:tc>
        <w:tc>
          <w:tcPr>
            <w:tcW w:w="153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w:t>
            </w:r>
          </w:p>
        </w:tc>
      </w:tr>
      <w:tr w:rsidR="008020FF" w:rsidRPr="008020FF" w:rsidTr="00E67139">
        <w:trPr>
          <w:cantSplit/>
        </w:trPr>
        <w:tc>
          <w:tcPr>
            <w:tcW w:w="1646" w:type="dxa"/>
            <w:vMerge/>
            <w:tcBorders>
              <w:top w:val="single" w:sz="16" w:space="0" w:color="000000"/>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1645"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[Q111=1]</w:t>
            </w:r>
          </w:p>
        </w:tc>
        <w:tc>
          <w:tcPr>
            <w:tcW w:w="1049"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.148</w:t>
            </w:r>
          </w:p>
        </w:tc>
        <w:tc>
          <w:tcPr>
            <w:tcW w:w="117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3.431</w:t>
            </w:r>
          </w:p>
        </w:tc>
        <w:tc>
          <w:tcPr>
            <w:tcW w:w="153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.645</w:t>
            </w:r>
          </w:p>
        </w:tc>
        <w:tc>
          <w:tcPr>
            <w:tcW w:w="153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18.268</w:t>
            </w:r>
          </w:p>
        </w:tc>
      </w:tr>
      <w:tr w:rsidR="008020FF" w:rsidRPr="008020FF" w:rsidTr="00E67139">
        <w:trPr>
          <w:cantSplit/>
        </w:trPr>
        <w:tc>
          <w:tcPr>
            <w:tcW w:w="1646" w:type="dxa"/>
            <w:vMerge/>
            <w:tcBorders>
              <w:top w:val="single" w:sz="16" w:space="0" w:color="000000"/>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1645" w:type="dxa"/>
            <w:tcBorders>
              <w:top w:val="nil"/>
              <w:left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[Q111=2]</w:t>
            </w:r>
          </w:p>
        </w:tc>
        <w:tc>
          <w:tcPr>
            <w:tcW w:w="1049"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.019</w:t>
            </w:r>
          </w:p>
        </w:tc>
        <w:tc>
          <w:tcPr>
            <w:tcW w:w="117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25.737</w:t>
            </w:r>
          </w:p>
        </w:tc>
        <w:tc>
          <w:tcPr>
            <w:tcW w:w="1530" w:type="dxa"/>
            <w:tcBorders>
              <w:top w:val="nil"/>
              <w:bottom w:val="nil"/>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1.687</w:t>
            </w:r>
          </w:p>
        </w:tc>
        <w:tc>
          <w:tcPr>
            <w:tcW w:w="1530" w:type="dxa"/>
            <w:tcBorders>
              <w:top w:val="nil"/>
              <w:bottom w:val="nil"/>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392.576</w:t>
            </w:r>
          </w:p>
        </w:tc>
      </w:tr>
      <w:tr w:rsidR="008020FF" w:rsidRPr="008020FF" w:rsidTr="00E67139">
        <w:trPr>
          <w:cantSplit/>
        </w:trPr>
        <w:tc>
          <w:tcPr>
            <w:tcW w:w="1646" w:type="dxa"/>
            <w:vMerge/>
            <w:tcBorders>
              <w:top w:val="single" w:sz="16" w:space="0" w:color="000000"/>
              <w:left w:val="single" w:sz="16" w:space="0" w:color="000000"/>
              <w:bottom w:val="single" w:sz="16" w:space="0" w:color="000000"/>
              <w:right w:val="nil"/>
            </w:tcBorders>
            <w:shd w:val="clear" w:color="auto" w:fill="FFFFFF"/>
            <w:vAlign w:val="center"/>
          </w:tcPr>
          <w:p w:rsidR="008020FF" w:rsidRPr="008020FF" w:rsidRDefault="008020FF" w:rsidP="008020FF">
            <w:pPr>
              <w:widowControl w:val="0"/>
              <w:autoSpaceDE w:val="0"/>
              <w:autoSpaceDN w:val="0"/>
              <w:adjustRightInd w:val="0"/>
              <w:spacing w:after="0" w:line="240" w:lineRule="auto"/>
              <w:rPr>
                <w:rFonts w:ascii="Arial" w:eastAsiaTheme="minorEastAsia" w:hAnsi="Arial" w:cs="Arial"/>
                <w:color w:val="000000"/>
              </w:rPr>
            </w:pPr>
          </w:p>
        </w:tc>
        <w:tc>
          <w:tcPr>
            <w:tcW w:w="1645" w:type="dxa"/>
            <w:tcBorders>
              <w:top w:val="nil"/>
              <w:left w:val="nil"/>
              <w:bottom w:val="single" w:sz="16" w:space="0" w:color="000000"/>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rPr>
                <w:rFonts w:ascii="Arial" w:eastAsiaTheme="minorEastAsia" w:hAnsi="Arial" w:cs="Arial"/>
                <w:color w:val="000000"/>
              </w:rPr>
            </w:pPr>
            <w:r w:rsidRPr="008020FF">
              <w:rPr>
                <w:rFonts w:ascii="Arial" w:eastAsiaTheme="minorEastAsia" w:hAnsi="Arial" w:cs="Arial"/>
                <w:color w:val="000000"/>
              </w:rPr>
              <w:t>[Q111=3]</w:t>
            </w:r>
          </w:p>
        </w:tc>
        <w:tc>
          <w:tcPr>
            <w:tcW w:w="1049" w:type="dxa"/>
            <w:tcBorders>
              <w:top w:val="nil"/>
              <w:bottom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w:t>
            </w:r>
          </w:p>
        </w:tc>
        <w:tc>
          <w:tcPr>
            <w:tcW w:w="1170" w:type="dxa"/>
            <w:tcBorders>
              <w:top w:val="nil"/>
              <w:bottom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w:t>
            </w:r>
          </w:p>
        </w:tc>
        <w:tc>
          <w:tcPr>
            <w:tcW w:w="1530" w:type="dxa"/>
            <w:tcBorders>
              <w:top w:val="nil"/>
              <w:bottom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w:t>
            </w:r>
          </w:p>
        </w:tc>
        <w:tc>
          <w:tcPr>
            <w:tcW w:w="1530" w:type="dxa"/>
            <w:tcBorders>
              <w:top w:val="nil"/>
              <w:bottom w:val="single" w:sz="16" w:space="0" w:color="000000"/>
              <w:right w:val="single" w:sz="16" w:space="0" w:color="000000"/>
            </w:tcBorders>
            <w:shd w:val="clear" w:color="auto" w:fill="FFFFFF"/>
            <w:vAlign w:val="center"/>
          </w:tcPr>
          <w:p w:rsidR="008020FF" w:rsidRPr="008020FF" w:rsidRDefault="008020FF" w:rsidP="008020FF">
            <w:pPr>
              <w:widowControl w:val="0"/>
              <w:autoSpaceDE w:val="0"/>
              <w:autoSpaceDN w:val="0"/>
              <w:adjustRightInd w:val="0"/>
              <w:spacing w:after="0" w:line="320" w:lineRule="atLeast"/>
              <w:ind w:left="60" w:right="60"/>
              <w:jc w:val="right"/>
              <w:rPr>
                <w:rFonts w:ascii="Arial" w:eastAsiaTheme="minorEastAsia" w:hAnsi="Arial" w:cs="Arial"/>
                <w:color w:val="000000"/>
              </w:rPr>
            </w:pPr>
            <w:r w:rsidRPr="008020FF">
              <w:rPr>
                <w:rFonts w:ascii="Arial" w:eastAsiaTheme="minorEastAsia" w:hAnsi="Arial" w:cs="Arial"/>
                <w:color w:val="000000"/>
              </w:rPr>
              <w:t>.</w:t>
            </w:r>
          </w:p>
        </w:tc>
      </w:tr>
    </w:tbl>
    <w:p w:rsidR="008020FF" w:rsidRPr="008020FF" w:rsidRDefault="008020FF" w:rsidP="008020FF">
      <w:pPr>
        <w:jc w:val="both"/>
        <w:rPr>
          <w:rFonts w:ascii="Times New Roman" w:hAnsi="Times New Roman" w:cs="Times New Roman"/>
          <w:sz w:val="24"/>
          <w:szCs w:val="24"/>
        </w:rPr>
      </w:pP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sz w:val="24"/>
          <w:szCs w:val="24"/>
        </w:rPr>
        <w:t>Factors associated with attitude towards cervical cancer screening</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Binary logistic regression was done between socio/economic &amp; demographic characteristics in relation to attitude of participants. The result showed that both occupation &amp; educational level were found to be significant however on multivariate analysis both were not statistically significant. Attitude of participants was also assessed in regard to practice both on bivariate and multivariate analysis. However the outcome was not statistically significant (p-value=0.608; CI 0.05-0.086) (table14 (2)). </w:t>
      </w: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sz w:val="24"/>
          <w:szCs w:val="24"/>
        </w:rPr>
        <w:t>Factors associated with practice of cervical cancer screening</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Based on the bivariate analysis of independent variables of socio/economic &amp; demographic characteristics; knowledge level and attitude of participants in relation to the participants cervical cancer screening practice age, province, religion, occupation, partner level of education &amp; income were found to be significant both positively and negatively. Likewise, knowledge and attitude were also found to be significant. </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The outcome was then again analyzed with multinomial logistic regression to determine the statistically significant variables. Accordingly age group of less than 30 years were found to be three times more likely to had cervical cancer screening than age greater than 30 years (AOR=3.1,95% CI (1.13-8.6)). In addition, those participants with an income of more than 5,000 birr were more likely to be screened (AOR=5.2, 95% CI (1.5-18)).</w:t>
      </w:r>
    </w:p>
    <w:p w:rsid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Correspondingly, participants with secondary and college level of education are sixteen &amp; ten times more likely to be screened than those of subjects with no formal education (AOR=0.062, 95% CI (0.05-O.758)) and primary education (AOR=0.1, 95% CI (0.02-0.63)) respectively. In contrary to this the degree of attitude didn’t affect extent of practice and participants with poor knowledge were found to practice screening 6.7 times more than those good knowledge (AOR=0.149, 95% CI (0.08-0.218)) (TABLE 14(2)).</w:t>
      </w:r>
    </w:p>
    <w:p w:rsidR="00487648" w:rsidRDefault="00487648" w:rsidP="008020FF">
      <w:pPr>
        <w:jc w:val="both"/>
        <w:rPr>
          <w:rFonts w:ascii="Times New Roman" w:hAnsi="Times New Roman" w:cs="Times New Roman"/>
          <w:sz w:val="24"/>
          <w:szCs w:val="24"/>
        </w:rPr>
      </w:pPr>
    </w:p>
    <w:p w:rsidR="00487648" w:rsidRDefault="00487648" w:rsidP="008020FF">
      <w:pPr>
        <w:jc w:val="both"/>
        <w:rPr>
          <w:rFonts w:ascii="Times New Roman" w:hAnsi="Times New Roman" w:cs="Times New Roman"/>
          <w:sz w:val="24"/>
          <w:szCs w:val="24"/>
        </w:rPr>
      </w:pPr>
    </w:p>
    <w:p w:rsidR="00487648" w:rsidRPr="008020FF" w:rsidRDefault="00487648" w:rsidP="008020FF">
      <w:pPr>
        <w:jc w:val="both"/>
        <w:rPr>
          <w:rFonts w:ascii="Times New Roman" w:hAnsi="Times New Roman" w:cs="Times New Roman"/>
          <w:sz w:val="24"/>
          <w:szCs w:val="24"/>
        </w:rPr>
      </w:pP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sz w:val="24"/>
          <w:szCs w:val="24"/>
        </w:rPr>
        <w:lastRenderedPageBreak/>
        <w:t>Table 14(</w:t>
      </w:r>
      <w:r w:rsidRPr="00487648">
        <w:rPr>
          <w:rFonts w:ascii="Times New Roman" w:hAnsi="Times New Roman" w:cs="Times New Roman"/>
          <w:b/>
          <w:sz w:val="24"/>
          <w:szCs w:val="24"/>
        </w:rPr>
        <w:t>1):</w:t>
      </w:r>
      <w:r w:rsidRPr="00487648">
        <w:rPr>
          <w:b/>
          <w:sz w:val="24"/>
          <w:szCs w:val="24"/>
        </w:rPr>
        <w:t xml:space="preserve"> Screening practice in relation to selected variables, Addis Ababa, Ethiopia.</w:t>
      </w:r>
    </w:p>
    <w:tbl>
      <w:tblPr>
        <w:tblW w:w="837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600"/>
        <w:gridCol w:w="1080"/>
        <w:gridCol w:w="1080"/>
        <w:gridCol w:w="1350"/>
        <w:gridCol w:w="1260"/>
      </w:tblGrid>
      <w:tr w:rsidR="008020FF" w:rsidRPr="008020FF" w:rsidTr="00E67139">
        <w:trPr>
          <w:cantSplit/>
        </w:trPr>
        <w:tc>
          <w:tcPr>
            <w:tcW w:w="3600" w:type="dxa"/>
            <w:vMerge w:val="restart"/>
            <w:tcBorders>
              <w:top w:val="single" w:sz="16" w:space="0" w:color="000000"/>
              <w:left w:val="single" w:sz="12" w:space="0" w:color="000000" w:themeColor="text1"/>
              <w:bottom w:val="nil"/>
              <w:right w:val="single" w:sz="12" w:space="0" w:color="000000" w:themeColor="text1"/>
            </w:tcBorders>
            <w:shd w:val="clear" w:color="auto" w:fill="FFFFFF"/>
          </w:tcPr>
          <w:p w:rsidR="008020FF" w:rsidRPr="008020FF" w:rsidRDefault="008020FF" w:rsidP="008020FF">
            <w:pPr>
              <w:spacing w:line="320" w:lineRule="atLeast"/>
              <w:ind w:left="60" w:right="60"/>
              <w:rPr>
                <w:rFonts w:ascii="Arial" w:hAnsi="Arial" w:cs="Arial"/>
              </w:rPr>
            </w:pPr>
          </w:p>
        </w:tc>
        <w:tc>
          <w:tcPr>
            <w:tcW w:w="1080" w:type="dxa"/>
            <w:vMerge w:val="restart"/>
            <w:tcBorders>
              <w:top w:val="single" w:sz="16" w:space="0" w:color="000000"/>
              <w:left w:val="single" w:sz="12" w:space="0" w:color="000000" w:themeColor="text1"/>
            </w:tcBorders>
            <w:shd w:val="clear" w:color="auto" w:fill="FFFFFF"/>
          </w:tcPr>
          <w:p w:rsidR="008020FF" w:rsidRPr="008020FF" w:rsidRDefault="008020FF" w:rsidP="008020FF">
            <w:pPr>
              <w:spacing w:line="320" w:lineRule="atLeast"/>
              <w:ind w:left="60" w:right="60"/>
              <w:jc w:val="center"/>
              <w:rPr>
                <w:rFonts w:ascii="Times New Roman" w:hAnsi="Times New Roman" w:cs="Times New Roman"/>
                <w:b/>
              </w:rPr>
            </w:pPr>
            <w:r w:rsidRPr="008020FF">
              <w:rPr>
                <w:rFonts w:ascii="Times New Roman" w:hAnsi="Times New Roman" w:cs="Times New Roman"/>
                <w:b/>
              </w:rPr>
              <w:t xml:space="preserve">p-value </w:t>
            </w:r>
          </w:p>
        </w:tc>
        <w:tc>
          <w:tcPr>
            <w:tcW w:w="1080" w:type="dxa"/>
            <w:vMerge w:val="restart"/>
            <w:tcBorders>
              <w:top w:val="single" w:sz="16" w:space="0" w:color="000000"/>
            </w:tcBorders>
            <w:shd w:val="clear" w:color="auto" w:fill="FFFFFF"/>
          </w:tcPr>
          <w:p w:rsidR="008020FF" w:rsidRPr="008020FF" w:rsidRDefault="008020FF" w:rsidP="008020FF">
            <w:pPr>
              <w:spacing w:line="320" w:lineRule="atLeast"/>
              <w:ind w:left="60" w:right="60"/>
              <w:jc w:val="center"/>
              <w:rPr>
                <w:rFonts w:ascii="Times New Roman" w:hAnsi="Times New Roman" w:cs="Times New Roman"/>
                <w:b/>
              </w:rPr>
            </w:pPr>
            <w:r w:rsidRPr="008020FF">
              <w:rPr>
                <w:rFonts w:ascii="Times New Roman" w:hAnsi="Times New Roman" w:cs="Times New Roman"/>
                <w:b/>
              </w:rPr>
              <w:t>AOR</w:t>
            </w:r>
          </w:p>
        </w:tc>
        <w:tc>
          <w:tcPr>
            <w:tcW w:w="2610" w:type="dxa"/>
            <w:gridSpan w:val="2"/>
            <w:tcBorders>
              <w:top w:val="single" w:sz="16" w:space="0" w:color="000000"/>
              <w:right w:val="single" w:sz="12" w:space="0" w:color="000000" w:themeColor="text1"/>
            </w:tcBorders>
            <w:shd w:val="clear" w:color="auto" w:fill="FFFFFF"/>
          </w:tcPr>
          <w:p w:rsidR="008020FF" w:rsidRPr="008020FF" w:rsidRDefault="008020FF" w:rsidP="008020FF">
            <w:pPr>
              <w:spacing w:line="320" w:lineRule="atLeast"/>
              <w:ind w:left="60" w:right="60"/>
              <w:jc w:val="center"/>
              <w:rPr>
                <w:rFonts w:ascii="Times New Roman" w:hAnsi="Times New Roman" w:cs="Times New Roman"/>
                <w:b/>
              </w:rPr>
            </w:pPr>
            <w:r w:rsidRPr="008020FF">
              <w:rPr>
                <w:rFonts w:ascii="Times New Roman" w:hAnsi="Times New Roman" w:cs="Times New Roman"/>
                <w:b/>
              </w:rPr>
              <w:t xml:space="preserve">95% C.I. for AOR </w:t>
            </w:r>
          </w:p>
        </w:tc>
      </w:tr>
      <w:tr w:rsidR="008020FF" w:rsidRPr="008020FF" w:rsidTr="00E67139">
        <w:trPr>
          <w:cantSplit/>
        </w:trPr>
        <w:tc>
          <w:tcPr>
            <w:tcW w:w="3600" w:type="dxa"/>
            <w:vMerge/>
            <w:tcBorders>
              <w:top w:val="single" w:sz="16" w:space="0" w:color="000000"/>
              <w:left w:val="single" w:sz="12" w:space="0" w:color="000000" w:themeColor="text1"/>
              <w:bottom w:val="nil"/>
              <w:right w:val="single" w:sz="12" w:space="0" w:color="000000" w:themeColor="text1"/>
            </w:tcBorders>
            <w:shd w:val="clear" w:color="auto" w:fill="FFFFFF"/>
          </w:tcPr>
          <w:p w:rsidR="008020FF" w:rsidRPr="008020FF" w:rsidRDefault="008020FF" w:rsidP="008020FF">
            <w:pPr>
              <w:rPr>
                <w:rFonts w:ascii="Arial" w:hAnsi="Arial" w:cs="Arial"/>
              </w:rPr>
            </w:pPr>
          </w:p>
        </w:tc>
        <w:tc>
          <w:tcPr>
            <w:tcW w:w="1080" w:type="dxa"/>
            <w:vMerge/>
            <w:tcBorders>
              <w:top w:val="single" w:sz="16" w:space="0" w:color="000000"/>
              <w:left w:val="single" w:sz="12" w:space="0" w:color="000000" w:themeColor="text1"/>
            </w:tcBorders>
            <w:shd w:val="clear" w:color="auto" w:fill="FFFFFF"/>
          </w:tcPr>
          <w:p w:rsidR="008020FF" w:rsidRPr="008020FF" w:rsidRDefault="008020FF" w:rsidP="008020FF">
            <w:pPr>
              <w:rPr>
                <w:rFonts w:ascii="Times New Roman" w:hAnsi="Times New Roman" w:cs="Times New Roman"/>
                <w:b/>
              </w:rPr>
            </w:pPr>
          </w:p>
        </w:tc>
        <w:tc>
          <w:tcPr>
            <w:tcW w:w="1080" w:type="dxa"/>
            <w:vMerge/>
            <w:tcBorders>
              <w:top w:val="single" w:sz="16" w:space="0" w:color="000000"/>
            </w:tcBorders>
            <w:shd w:val="clear" w:color="auto" w:fill="FFFFFF"/>
          </w:tcPr>
          <w:p w:rsidR="008020FF" w:rsidRPr="008020FF" w:rsidRDefault="008020FF" w:rsidP="008020FF">
            <w:pPr>
              <w:rPr>
                <w:rFonts w:ascii="Times New Roman" w:hAnsi="Times New Roman" w:cs="Times New Roman"/>
                <w:b/>
              </w:rPr>
            </w:pPr>
          </w:p>
        </w:tc>
        <w:tc>
          <w:tcPr>
            <w:tcW w:w="1350" w:type="dxa"/>
            <w:tcBorders>
              <w:bottom w:val="single" w:sz="16" w:space="0" w:color="000000"/>
            </w:tcBorders>
            <w:shd w:val="clear" w:color="auto" w:fill="FFFFFF"/>
          </w:tcPr>
          <w:p w:rsidR="008020FF" w:rsidRPr="008020FF" w:rsidRDefault="008020FF" w:rsidP="008020FF">
            <w:pPr>
              <w:spacing w:line="320" w:lineRule="atLeast"/>
              <w:ind w:left="60" w:right="60"/>
              <w:jc w:val="center"/>
              <w:rPr>
                <w:rFonts w:ascii="Times New Roman" w:hAnsi="Times New Roman" w:cs="Times New Roman"/>
                <w:b/>
              </w:rPr>
            </w:pPr>
            <w:r w:rsidRPr="008020FF">
              <w:rPr>
                <w:rFonts w:ascii="Times New Roman" w:hAnsi="Times New Roman" w:cs="Times New Roman"/>
                <w:b/>
              </w:rPr>
              <w:t>Lower</w:t>
            </w:r>
          </w:p>
        </w:tc>
        <w:tc>
          <w:tcPr>
            <w:tcW w:w="1260" w:type="dxa"/>
            <w:tcBorders>
              <w:bottom w:val="single" w:sz="16" w:space="0" w:color="000000"/>
              <w:right w:val="single" w:sz="12" w:space="0" w:color="000000" w:themeColor="text1"/>
            </w:tcBorders>
            <w:shd w:val="clear" w:color="auto" w:fill="FFFFFF"/>
          </w:tcPr>
          <w:p w:rsidR="008020FF" w:rsidRPr="008020FF" w:rsidRDefault="008020FF" w:rsidP="008020FF">
            <w:pPr>
              <w:spacing w:line="320" w:lineRule="atLeast"/>
              <w:ind w:left="60" w:right="60"/>
              <w:jc w:val="center"/>
              <w:rPr>
                <w:rFonts w:ascii="Times New Roman" w:hAnsi="Times New Roman" w:cs="Times New Roman"/>
                <w:b/>
              </w:rPr>
            </w:pPr>
            <w:r w:rsidRPr="008020FF">
              <w:rPr>
                <w:rFonts w:ascii="Times New Roman" w:hAnsi="Times New Roman" w:cs="Times New Roman"/>
                <w:b/>
              </w:rPr>
              <w:t>Upper</w:t>
            </w:r>
          </w:p>
        </w:tc>
      </w:tr>
      <w:tr w:rsidR="008020FF" w:rsidRPr="008020FF" w:rsidTr="00E67139">
        <w:trPr>
          <w:cantSplit/>
        </w:trPr>
        <w:tc>
          <w:tcPr>
            <w:tcW w:w="3600" w:type="dxa"/>
            <w:tcBorders>
              <w:top w:val="single" w:sz="16" w:space="0" w:color="000000"/>
              <w:left w:val="single" w:sz="12" w:space="0" w:color="000000" w:themeColor="text1"/>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Age group &lt;30 yrs.</w:t>
            </w:r>
          </w:p>
        </w:tc>
        <w:tc>
          <w:tcPr>
            <w:tcW w:w="1080" w:type="dxa"/>
            <w:tcBorders>
              <w:top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.029</w:t>
            </w:r>
          </w:p>
        </w:tc>
        <w:tc>
          <w:tcPr>
            <w:tcW w:w="1080" w:type="dxa"/>
            <w:tcBorders>
              <w:top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3.106</w:t>
            </w:r>
          </w:p>
        </w:tc>
        <w:tc>
          <w:tcPr>
            <w:tcW w:w="1350" w:type="dxa"/>
            <w:tcBorders>
              <w:top w:val="single" w:sz="16" w:space="0" w:color="000000"/>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1.125</w:t>
            </w:r>
          </w:p>
        </w:tc>
        <w:tc>
          <w:tcPr>
            <w:tcW w:w="1260" w:type="dxa"/>
            <w:tcBorders>
              <w:top w:val="single" w:sz="16" w:space="0" w:color="000000"/>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8.576</w:t>
            </w:r>
          </w:p>
        </w:tc>
      </w:tr>
      <w:tr w:rsidR="008020FF" w:rsidRPr="008020FF" w:rsidTr="00E67139">
        <w:trPr>
          <w:cantSplit/>
        </w:trPr>
        <w:tc>
          <w:tcPr>
            <w:tcW w:w="3600" w:type="dxa"/>
            <w:tcBorders>
              <w:top w:val="nil"/>
              <w:left w:val="single" w:sz="12" w:space="0" w:color="000000" w:themeColor="text1"/>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Religion (103 orthodox)</w:t>
            </w:r>
          </w:p>
        </w:tc>
        <w:tc>
          <w:tcPr>
            <w:tcW w:w="108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.687</w:t>
            </w:r>
          </w:p>
        </w:tc>
        <w:tc>
          <w:tcPr>
            <w:tcW w:w="108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.798</w:t>
            </w:r>
          </w:p>
        </w:tc>
        <w:tc>
          <w:tcPr>
            <w:tcW w:w="135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.267</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2.389</w:t>
            </w:r>
          </w:p>
        </w:tc>
      </w:tr>
      <w:tr w:rsidR="008020FF" w:rsidRPr="008020FF" w:rsidTr="00E67139">
        <w:trPr>
          <w:cantSplit/>
        </w:trPr>
        <w:tc>
          <w:tcPr>
            <w:tcW w:w="3600" w:type="dxa"/>
            <w:tcBorders>
              <w:top w:val="nil"/>
              <w:left w:val="single" w:sz="12" w:space="0" w:color="000000" w:themeColor="text1"/>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Province (in Addis)</w:t>
            </w:r>
          </w:p>
        </w:tc>
        <w:tc>
          <w:tcPr>
            <w:tcW w:w="108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.855</w:t>
            </w:r>
          </w:p>
        </w:tc>
        <w:tc>
          <w:tcPr>
            <w:tcW w:w="108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1.096</w:t>
            </w:r>
          </w:p>
        </w:tc>
        <w:tc>
          <w:tcPr>
            <w:tcW w:w="135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.410</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2.932</w:t>
            </w:r>
          </w:p>
        </w:tc>
      </w:tr>
      <w:tr w:rsidR="008020FF" w:rsidRPr="008020FF" w:rsidTr="00E67139">
        <w:trPr>
          <w:cantSplit/>
        </w:trPr>
        <w:tc>
          <w:tcPr>
            <w:tcW w:w="3600" w:type="dxa"/>
            <w:tcBorders>
              <w:top w:val="nil"/>
              <w:left w:val="single" w:sz="12" w:space="0" w:color="000000" w:themeColor="text1"/>
              <w:bottom w:val="nil"/>
              <w:right w:val="single" w:sz="16" w:space="0" w:color="000000"/>
            </w:tcBorders>
            <w:shd w:val="clear" w:color="auto" w:fill="FFFFFF"/>
            <w:vAlign w:val="center"/>
          </w:tcPr>
          <w:p w:rsidR="008020FF" w:rsidRPr="008020FF" w:rsidRDefault="008020FF" w:rsidP="008020FF">
            <w:pPr>
              <w:spacing w:line="320" w:lineRule="atLeast"/>
              <w:ind w:right="60"/>
              <w:rPr>
                <w:rFonts w:ascii="Arial" w:hAnsi="Arial" w:cs="Arial"/>
              </w:rPr>
            </w:pPr>
            <w:r w:rsidRPr="008020FF">
              <w:rPr>
                <w:rFonts w:ascii="Arial" w:hAnsi="Arial" w:cs="Arial"/>
              </w:rPr>
              <w:t xml:space="preserve"> Nulliparous</w:t>
            </w:r>
          </w:p>
        </w:tc>
        <w:tc>
          <w:tcPr>
            <w:tcW w:w="108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.792</w:t>
            </w:r>
          </w:p>
        </w:tc>
        <w:tc>
          <w:tcPr>
            <w:tcW w:w="108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1.474</w:t>
            </w:r>
          </w:p>
        </w:tc>
        <w:tc>
          <w:tcPr>
            <w:tcW w:w="135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.082</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26.424</w:t>
            </w:r>
          </w:p>
        </w:tc>
      </w:tr>
      <w:tr w:rsidR="008020FF" w:rsidRPr="008020FF" w:rsidTr="00E67139">
        <w:trPr>
          <w:cantSplit/>
        </w:trPr>
        <w:tc>
          <w:tcPr>
            <w:tcW w:w="3600" w:type="dxa"/>
            <w:tcBorders>
              <w:top w:val="nil"/>
              <w:left w:val="single" w:sz="12" w:space="0" w:color="000000" w:themeColor="text1"/>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1-2 child</w:t>
            </w:r>
          </w:p>
        </w:tc>
        <w:tc>
          <w:tcPr>
            <w:tcW w:w="108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.822</w:t>
            </w:r>
          </w:p>
        </w:tc>
        <w:tc>
          <w:tcPr>
            <w:tcW w:w="108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1.368</w:t>
            </w:r>
          </w:p>
        </w:tc>
        <w:tc>
          <w:tcPr>
            <w:tcW w:w="135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.089</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21.009</w:t>
            </w:r>
          </w:p>
        </w:tc>
      </w:tr>
      <w:tr w:rsidR="008020FF" w:rsidRPr="008020FF" w:rsidTr="00E67139">
        <w:trPr>
          <w:cantSplit/>
        </w:trPr>
        <w:tc>
          <w:tcPr>
            <w:tcW w:w="3600" w:type="dxa"/>
            <w:tcBorders>
              <w:top w:val="nil"/>
              <w:left w:val="single" w:sz="12" w:space="0" w:color="000000" w:themeColor="text1"/>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3-4 child</w:t>
            </w:r>
          </w:p>
        </w:tc>
        <w:tc>
          <w:tcPr>
            <w:tcW w:w="108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.836</w:t>
            </w:r>
          </w:p>
        </w:tc>
        <w:tc>
          <w:tcPr>
            <w:tcW w:w="108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1.327</w:t>
            </w:r>
          </w:p>
        </w:tc>
        <w:tc>
          <w:tcPr>
            <w:tcW w:w="135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.092</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19.170</w:t>
            </w:r>
          </w:p>
        </w:tc>
      </w:tr>
      <w:tr w:rsidR="008020FF" w:rsidRPr="008020FF" w:rsidTr="00E67139">
        <w:trPr>
          <w:cantSplit/>
        </w:trPr>
        <w:tc>
          <w:tcPr>
            <w:tcW w:w="3600" w:type="dxa"/>
            <w:tcBorders>
              <w:top w:val="nil"/>
              <w:left w:val="single" w:sz="12" w:space="0" w:color="000000" w:themeColor="text1"/>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Occupation (gov’t employee)</w:t>
            </w:r>
          </w:p>
        </w:tc>
        <w:tc>
          <w:tcPr>
            <w:tcW w:w="108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.325</w:t>
            </w:r>
          </w:p>
        </w:tc>
        <w:tc>
          <w:tcPr>
            <w:tcW w:w="108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1.939</w:t>
            </w:r>
          </w:p>
        </w:tc>
        <w:tc>
          <w:tcPr>
            <w:tcW w:w="135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.519</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7.252</w:t>
            </w:r>
          </w:p>
        </w:tc>
      </w:tr>
      <w:tr w:rsidR="008020FF" w:rsidRPr="008020FF" w:rsidTr="00E67139">
        <w:trPr>
          <w:cantSplit/>
        </w:trPr>
        <w:tc>
          <w:tcPr>
            <w:tcW w:w="3600" w:type="dxa"/>
            <w:tcBorders>
              <w:top w:val="nil"/>
              <w:left w:val="single" w:sz="12" w:space="0" w:color="000000" w:themeColor="text1"/>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 xml:space="preserve">                     (house wife) </w:t>
            </w:r>
          </w:p>
        </w:tc>
        <w:tc>
          <w:tcPr>
            <w:tcW w:w="108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.088</w:t>
            </w:r>
          </w:p>
        </w:tc>
        <w:tc>
          <w:tcPr>
            <w:tcW w:w="108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2.761</w:t>
            </w:r>
          </w:p>
        </w:tc>
        <w:tc>
          <w:tcPr>
            <w:tcW w:w="135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.859</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8.873</w:t>
            </w:r>
          </w:p>
        </w:tc>
      </w:tr>
      <w:tr w:rsidR="008020FF" w:rsidRPr="008020FF" w:rsidTr="00E67139">
        <w:trPr>
          <w:cantSplit/>
        </w:trPr>
        <w:tc>
          <w:tcPr>
            <w:tcW w:w="3600" w:type="dxa"/>
            <w:tcBorders>
              <w:top w:val="nil"/>
              <w:left w:val="single" w:sz="12" w:space="0" w:color="000000" w:themeColor="text1"/>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Educational status (no formal education)</w:t>
            </w:r>
          </w:p>
        </w:tc>
        <w:tc>
          <w:tcPr>
            <w:tcW w:w="108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.029</w:t>
            </w:r>
          </w:p>
        </w:tc>
        <w:tc>
          <w:tcPr>
            <w:tcW w:w="108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.062</w:t>
            </w:r>
          </w:p>
        </w:tc>
        <w:tc>
          <w:tcPr>
            <w:tcW w:w="135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.005</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.758</w:t>
            </w:r>
          </w:p>
        </w:tc>
      </w:tr>
      <w:tr w:rsidR="008020FF" w:rsidRPr="008020FF" w:rsidTr="00E67139">
        <w:trPr>
          <w:cantSplit/>
        </w:trPr>
        <w:tc>
          <w:tcPr>
            <w:tcW w:w="3600" w:type="dxa"/>
            <w:tcBorders>
              <w:top w:val="nil"/>
              <w:left w:val="single" w:sz="12" w:space="0" w:color="000000" w:themeColor="text1"/>
              <w:bottom w:val="nil"/>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 xml:space="preserve">                  (primary)</w:t>
            </w:r>
          </w:p>
        </w:tc>
        <w:tc>
          <w:tcPr>
            <w:tcW w:w="108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.013</w:t>
            </w:r>
          </w:p>
        </w:tc>
        <w:tc>
          <w:tcPr>
            <w:tcW w:w="108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.106</w:t>
            </w:r>
          </w:p>
        </w:tc>
        <w:tc>
          <w:tcPr>
            <w:tcW w:w="135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.018</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.628</w:t>
            </w:r>
          </w:p>
        </w:tc>
      </w:tr>
      <w:tr w:rsidR="008020FF" w:rsidRPr="008020FF" w:rsidTr="00E67139">
        <w:trPr>
          <w:cantSplit/>
        </w:trPr>
        <w:tc>
          <w:tcPr>
            <w:tcW w:w="3600" w:type="dxa"/>
            <w:tcBorders>
              <w:top w:val="nil"/>
              <w:left w:val="single" w:sz="12" w:space="0" w:color="000000" w:themeColor="text1"/>
              <w:bottom w:val="nil"/>
              <w:right w:val="single" w:sz="16" w:space="0" w:color="000000"/>
            </w:tcBorders>
            <w:shd w:val="clear" w:color="auto" w:fill="FFFFFF"/>
            <w:vAlign w:val="center"/>
          </w:tcPr>
          <w:p w:rsidR="008020FF" w:rsidRPr="008020FF" w:rsidRDefault="008020FF" w:rsidP="008020FF">
            <w:pPr>
              <w:spacing w:line="320" w:lineRule="atLeast"/>
              <w:ind w:right="60"/>
              <w:rPr>
                <w:rFonts w:ascii="Arial" w:hAnsi="Arial" w:cs="Arial"/>
              </w:rPr>
            </w:pPr>
            <w:r w:rsidRPr="008020FF">
              <w:rPr>
                <w:rFonts w:ascii="Arial" w:hAnsi="Arial" w:cs="Arial"/>
              </w:rPr>
              <w:t xml:space="preserve">                   (secondary)</w:t>
            </w:r>
          </w:p>
        </w:tc>
        <w:tc>
          <w:tcPr>
            <w:tcW w:w="108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.072</w:t>
            </w:r>
          </w:p>
        </w:tc>
        <w:tc>
          <w:tcPr>
            <w:tcW w:w="108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.271</w:t>
            </w:r>
          </w:p>
        </w:tc>
        <w:tc>
          <w:tcPr>
            <w:tcW w:w="135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.066</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1.123</w:t>
            </w:r>
          </w:p>
        </w:tc>
      </w:tr>
      <w:tr w:rsidR="008020FF" w:rsidRPr="008020FF" w:rsidTr="00E67139">
        <w:trPr>
          <w:cantSplit/>
        </w:trPr>
        <w:tc>
          <w:tcPr>
            <w:tcW w:w="3600" w:type="dxa"/>
            <w:tcBorders>
              <w:top w:val="nil"/>
              <w:left w:val="single" w:sz="12" w:space="0" w:color="000000" w:themeColor="text1"/>
              <w:bottom w:val="nil"/>
              <w:right w:val="single" w:sz="16" w:space="0" w:color="000000"/>
            </w:tcBorders>
            <w:shd w:val="clear" w:color="auto" w:fill="FFFFFF"/>
            <w:vAlign w:val="center"/>
          </w:tcPr>
          <w:p w:rsidR="008020FF" w:rsidRPr="008020FF" w:rsidRDefault="008020FF" w:rsidP="008020FF">
            <w:pPr>
              <w:spacing w:line="320" w:lineRule="atLeast"/>
              <w:ind w:right="60"/>
              <w:rPr>
                <w:rFonts w:ascii="Arial" w:hAnsi="Arial" w:cs="Arial"/>
              </w:rPr>
            </w:pPr>
            <w:r w:rsidRPr="008020FF">
              <w:rPr>
                <w:rFonts w:ascii="Arial" w:hAnsi="Arial" w:cs="Arial"/>
              </w:rPr>
              <w:t>Income (1000-5000 birr)</w:t>
            </w:r>
          </w:p>
        </w:tc>
        <w:tc>
          <w:tcPr>
            <w:tcW w:w="108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.277</w:t>
            </w:r>
          </w:p>
        </w:tc>
        <w:tc>
          <w:tcPr>
            <w:tcW w:w="108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3.060</w:t>
            </w:r>
          </w:p>
        </w:tc>
        <w:tc>
          <w:tcPr>
            <w:tcW w:w="135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.407</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22.991</w:t>
            </w:r>
          </w:p>
        </w:tc>
      </w:tr>
      <w:tr w:rsidR="008020FF" w:rsidRPr="008020FF" w:rsidTr="00E67139">
        <w:trPr>
          <w:cantSplit/>
        </w:trPr>
        <w:tc>
          <w:tcPr>
            <w:tcW w:w="3600" w:type="dxa"/>
            <w:tcBorders>
              <w:top w:val="nil"/>
              <w:left w:val="single" w:sz="12" w:space="0" w:color="000000" w:themeColor="text1"/>
              <w:bottom w:val="nil"/>
              <w:right w:val="single" w:sz="16" w:space="0" w:color="000000"/>
            </w:tcBorders>
            <w:shd w:val="clear" w:color="auto" w:fill="FFFFFF"/>
            <w:vAlign w:val="center"/>
          </w:tcPr>
          <w:p w:rsidR="008020FF" w:rsidRPr="008020FF" w:rsidRDefault="008020FF" w:rsidP="008020FF">
            <w:pPr>
              <w:spacing w:line="320" w:lineRule="atLeast"/>
              <w:ind w:right="60"/>
              <w:rPr>
                <w:rFonts w:ascii="Arial" w:hAnsi="Arial" w:cs="Arial"/>
              </w:rPr>
            </w:pPr>
            <w:r w:rsidRPr="008020FF">
              <w:rPr>
                <w:rFonts w:ascii="Arial" w:hAnsi="Arial" w:cs="Arial"/>
              </w:rPr>
              <w:t xml:space="preserve">              (5000-10,000 birr)</w:t>
            </w:r>
          </w:p>
        </w:tc>
        <w:tc>
          <w:tcPr>
            <w:tcW w:w="108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.009</w:t>
            </w:r>
          </w:p>
        </w:tc>
        <w:tc>
          <w:tcPr>
            <w:tcW w:w="108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5.242</w:t>
            </w:r>
          </w:p>
        </w:tc>
        <w:tc>
          <w:tcPr>
            <w:tcW w:w="1350" w:type="dxa"/>
            <w:tcBorders>
              <w:top w:val="nil"/>
              <w:bottom w:val="nil"/>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1.503</w:t>
            </w:r>
          </w:p>
        </w:tc>
        <w:tc>
          <w:tcPr>
            <w:tcW w:w="1260" w:type="dxa"/>
            <w:tcBorders>
              <w:top w:val="nil"/>
              <w:bottom w:val="nil"/>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18.276</w:t>
            </w:r>
          </w:p>
        </w:tc>
      </w:tr>
      <w:tr w:rsidR="008020FF" w:rsidRPr="008020FF" w:rsidTr="00E67139">
        <w:trPr>
          <w:cantSplit/>
        </w:trPr>
        <w:tc>
          <w:tcPr>
            <w:tcW w:w="3600" w:type="dxa"/>
            <w:tcBorders>
              <w:top w:val="nil"/>
              <w:left w:val="single" w:sz="12" w:space="0" w:color="000000" w:themeColor="text1"/>
              <w:bottom w:val="single" w:sz="12" w:space="0" w:color="000000" w:themeColor="text1"/>
              <w:right w:val="single" w:sz="16" w:space="0" w:color="000000"/>
            </w:tcBorders>
            <w:shd w:val="clear" w:color="auto" w:fill="FFFFFF"/>
            <w:vAlign w:val="center"/>
          </w:tcPr>
          <w:p w:rsidR="008020FF" w:rsidRPr="008020FF" w:rsidRDefault="008020FF" w:rsidP="008020FF">
            <w:pPr>
              <w:spacing w:line="320" w:lineRule="atLeast"/>
              <w:ind w:left="60" w:right="60"/>
              <w:rPr>
                <w:rFonts w:ascii="Arial" w:hAnsi="Arial" w:cs="Arial"/>
              </w:rPr>
            </w:pPr>
            <w:r w:rsidRPr="008020FF">
              <w:rPr>
                <w:rFonts w:ascii="Arial" w:hAnsi="Arial" w:cs="Arial"/>
              </w:rPr>
              <w:t xml:space="preserve">              ( &gt;10,000 birr)</w:t>
            </w:r>
          </w:p>
        </w:tc>
        <w:tc>
          <w:tcPr>
            <w:tcW w:w="1080" w:type="dxa"/>
            <w:tcBorders>
              <w:top w:val="nil"/>
              <w:bottom w:val="single" w:sz="12" w:space="0" w:color="000000" w:themeColor="text1"/>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.004</w:t>
            </w:r>
          </w:p>
        </w:tc>
        <w:tc>
          <w:tcPr>
            <w:tcW w:w="1080" w:type="dxa"/>
            <w:tcBorders>
              <w:top w:val="nil"/>
              <w:bottom w:val="single" w:sz="12" w:space="0" w:color="000000" w:themeColor="text1"/>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7.905</w:t>
            </w:r>
          </w:p>
        </w:tc>
        <w:tc>
          <w:tcPr>
            <w:tcW w:w="1350" w:type="dxa"/>
            <w:tcBorders>
              <w:top w:val="nil"/>
              <w:bottom w:val="single" w:sz="12" w:space="0" w:color="000000" w:themeColor="text1"/>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1.970</w:t>
            </w:r>
          </w:p>
        </w:tc>
        <w:tc>
          <w:tcPr>
            <w:tcW w:w="1260" w:type="dxa"/>
            <w:tcBorders>
              <w:top w:val="nil"/>
              <w:bottom w:val="single" w:sz="12" w:space="0" w:color="000000" w:themeColor="text1"/>
              <w:right w:val="single" w:sz="16" w:space="0" w:color="000000"/>
            </w:tcBorders>
            <w:shd w:val="clear" w:color="auto" w:fill="FFFFFF"/>
            <w:vAlign w:val="center"/>
          </w:tcPr>
          <w:p w:rsidR="008020FF" w:rsidRPr="008020FF" w:rsidRDefault="008020FF" w:rsidP="008020FF">
            <w:pPr>
              <w:spacing w:line="320" w:lineRule="atLeast"/>
              <w:ind w:left="60" w:right="60"/>
              <w:jc w:val="right"/>
              <w:rPr>
                <w:rFonts w:ascii="Arial" w:hAnsi="Arial" w:cs="Arial"/>
              </w:rPr>
            </w:pPr>
            <w:r w:rsidRPr="008020FF">
              <w:rPr>
                <w:rFonts w:ascii="Arial" w:hAnsi="Arial" w:cs="Arial"/>
              </w:rPr>
              <w:t>31.722</w:t>
            </w:r>
          </w:p>
        </w:tc>
      </w:tr>
    </w:tbl>
    <w:p w:rsidR="008020FF" w:rsidRPr="008020FF" w:rsidRDefault="008020FF" w:rsidP="008020FF">
      <w:pPr>
        <w:jc w:val="both"/>
        <w:rPr>
          <w:rFonts w:ascii="Times New Roman" w:hAnsi="Times New Roman" w:cs="Times New Roman"/>
          <w:sz w:val="24"/>
          <w:szCs w:val="24"/>
        </w:rPr>
      </w:pPr>
    </w:p>
    <w:p w:rsidR="008020FF" w:rsidRPr="008020FF" w:rsidRDefault="008020FF" w:rsidP="008020FF">
      <w:pPr>
        <w:jc w:val="both"/>
        <w:rPr>
          <w:rFonts w:ascii="Times New Roman" w:hAnsi="Times New Roman" w:cs="Times New Roman"/>
          <w:sz w:val="24"/>
          <w:szCs w:val="24"/>
        </w:rPr>
      </w:pPr>
    </w:p>
    <w:p w:rsidR="00487648" w:rsidRPr="008020FF" w:rsidRDefault="008020FF" w:rsidP="00487648">
      <w:pPr>
        <w:jc w:val="both"/>
        <w:rPr>
          <w:rFonts w:ascii="Times New Roman" w:hAnsi="Times New Roman" w:cs="Times New Roman"/>
          <w:b/>
          <w:sz w:val="24"/>
          <w:szCs w:val="24"/>
        </w:rPr>
      </w:pPr>
      <w:proofErr w:type="gramStart"/>
      <w:r w:rsidRPr="008020FF">
        <w:rPr>
          <w:rFonts w:ascii="Times New Roman" w:hAnsi="Times New Roman" w:cs="Times New Roman"/>
          <w:b/>
          <w:sz w:val="24"/>
          <w:szCs w:val="24"/>
        </w:rPr>
        <w:t>Table 14(2): The association of screening practice in relation to l</w:t>
      </w:r>
      <w:r w:rsidR="00487648">
        <w:rPr>
          <w:rFonts w:ascii="Times New Roman" w:hAnsi="Times New Roman" w:cs="Times New Roman"/>
          <w:b/>
          <w:sz w:val="24"/>
          <w:szCs w:val="24"/>
        </w:rPr>
        <w:t>evel of knowledge and attitude</w:t>
      </w:r>
      <w:r w:rsidR="00487648" w:rsidRPr="00487648">
        <w:rPr>
          <w:b/>
          <w:sz w:val="24"/>
          <w:szCs w:val="24"/>
        </w:rPr>
        <w:t>, Addis Ababa, Ethiopia.</w:t>
      </w:r>
      <w:proofErr w:type="gramEnd"/>
    </w:p>
    <w:p w:rsidR="008020FF" w:rsidRPr="008020FF" w:rsidRDefault="008020FF" w:rsidP="008020FF">
      <w:pPr>
        <w:jc w:val="both"/>
        <w:rPr>
          <w:rFonts w:ascii="Times New Roman" w:hAnsi="Times New Roman" w:cs="Times New Roman"/>
          <w:b/>
          <w:sz w:val="24"/>
          <w:szCs w:val="24"/>
        </w:rPr>
      </w:pPr>
    </w:p>
    <w:tbl>
      <w:tblPr>
        <w:tblW w:w="9362"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62"/>
        <w:gridCol w:w="1874"/>
        <w:gridCol w:w="1019"/>
        <w:gridCol w:w="1018"/>
        <w:gridCol w:w="1123"/>
        <w:gridCol w:w="772"/>
        <w:gridCol w:w="772"/>
        <w:gridCol w:w="1111"/>
        <w:gridCol w:w="1111"/>
      </w:tblGrid>
      <w:tr w:rsidR="008020FF" w:rsidRPr="008020FF" w:rsidTr="00E67139">
        <w:trPr>
          <w:cantSplit/>
        </w:trPr>
        <w:tc>
          <w:tcPr>
            <w:tcW w:w="2436" w:type="dxa"/>
            <w:gridSpan w:val="2"/>
            <w:vMerge w:val="restart"/>
            <w:tcBorders>
              <w:top w:val="single" w:sz="16" w:space="0" w:color="000000"/>
              <w:left w:val="single" w:sz="12" w:space="0" w:color="auto"/>
              <w:bottom w:val="nil"/>
              <w:right w:val="nil"/>
            </w:tcBorders>
            <w:shd w:val="clear" w:color="auto" w:fill="FFFFFF"/>
          </w:tcPr>
          <w:p w:rsidR="008020FF" w:rsidRPr="00487648" w:rsidRDefault="008020FF" w:rsidP="008020FF">
            <w:pPr>
              <w:spacing w:line="320" w:lineRule="atLeast"/>
              <w:ind w:left="60" w:right="60"/>
              <w:rPr>
                <w:rFonts w:ascii="Arial" w:hAnsi="Arial" w:cs="Arial"/>
                <w:b/>
              </w:rPr>
            </w:pPr>
            <w:r w:rsidRPr="00487648">
              <w:rPr>
                <w:rFonts w:ascii="Arial" w:hAnsi="Arial" w:cs="Arial"/>
                <w:b/>
              </w:rPr>
              <w:lastRenderedPageBreak/>
              <w:t>Model</w:t>
            </w:r>
          </w:p>
        </w:tc>
        <w:tc>
          <w:tcPr>
            <w:tcW w:w="2037" w:type="dxa"/>
            <w:gridSpan w:val="2"/>
            <w:tcBorders>
              <w:top w:val="single" w:sz="16" w:space="0" w:color="000000"/>
              <w:left w:val="single" w:sz="16" w:space="0" w:color="000000"/>
              <w:bottom w:val="single" w:sz="12" w:space="0" w:color="auto"/>
              <w:right w:val="single" w:sz="12" w:space="0" w:color="auto"/>
            </w:tcBorders>
            <w:shd w:val="clear" w:color="auto" w:fill="FFFFFF"/>
          </w:tcPr>
          <w:p w:rsidR="008020FF" w:rsidRPr="00487648" w:rsidRDefault="008020FF" w:rsidP="008020FF">
            <w:pPr>
              <w:spacing w:line="320" w:lineRule="atLeast"/>
              <w:ind w:left="60" w:right="60"/>
              <w:jc w:val="center"/>
              <w:rPr>
                <w:rFonts w:ascii="Arial" w:hAnsi="Arial" w:cs="Arial"/>
                <w:b/>
              </w:rPr>
            </w:pPr>
            <w:r w:rsidRPr="00487648">
              <w:rPr>
                <w:rFonts w:ascii="Arial" w:hAnsi="Arial" w:cs="Arial"/>
                <w:b/>
              </w:rPr>
              <w:t>Unstandardized Coefficients</w:t>
            </w:r>
          </w:p>
        </w:tc>
        <w:tc>
          <w:tcPr>
            <w:tcW w:w="1123" w:type="dxa"/>
            <w:tcBorders>
              <w:top w:val="single" w:sz="16" w:space="0" w:color="000000"/>
              <w:left w:val="single" w:sz="12" w:space="0" w:color="auto"/>
              <w:bottom w:val="single" w:sz="12" w:space="0" w:color="auto"/>
              <w:right w:val="single" w:sz="12" w:space="0" w:color="auto"/>
            </w:tcBorders>
            <w:shd w:val="clear" w:color="auto" w:fill="FFFFFF"/>
          </w:tcPr>
          <w:p w:rsidR="008020FF" w:rsidRPr="00487648" w:rsidRDefault="008020FF" w:rsidP="008020FF">
            <w:pPr>
              <w:spacing w:line="320" w:lineRule="atLeast"/>
              <w:ind w:left="60" w:right="60"/>
              <w:jc w:val="center"/>
              <w:rPr>
                <w:rFonts w:ascii="Arial" w:hAnsi="Arial" w:cs="Arial"/>
                <w:b/>
              </w:rPr>
            </w:pPr>
            <w:r w:rsidRPr="00487648">
              <w:rPr>
                <w:rFonts w:ascii="Arial" w:hAnsi="Arial" w:cs="Arial"/>
                <w:b/>
              </w:rPr>
              <w:t>Standardized Coefficients</w:t>
            </w:r>
          </w:p>
        </w:tc>
        <w:tc>
          <w:tcPr>
            <w:tcW w:w="772" w:type="dxa"/>
            <w:vMerge w:val="restart"/>
            <w:tcBorders>
              <w:top w:val="single" w:sz="16" w:space="0" w:color="000000"/>
              <w:left w:val="single" w:sz="12" w:space="0" w:color="auto"/>
              <w:right w:val="single" w:sz="12" w:space="0" w:color="auto"/>
            </w:tcBorders>
            <w:shd w:val="clear" w:color="auto" w:fill="FFFFFF"/>
          </w:tcPr>
          <w:p w:rsidR="008020FF" w:rsidRPr="00487648" w:rsidRDefault="008020FF" w:rsidP="008020FF">
            <w:pPr>
              <w:spacing w:line="320" w:lineRule="atLeast"/>
              <w:ind w:left="60" w:right="60"/>
              <w:jc w:val="center"/>
              <w:rPr>
                <w:rFonts w:ascii="Arial" w:hAnsi="Arial" w:cs="Arial"/>
                <w:b/>
              </w:rPr>
            </w:pPr>
            <w:r w:rsidRPr="00487648">
              <w:rPr>
                <w:rFonts w:ascii="Arial" w:hAnsi="Arial" w:cs="Arial"/>
                <w:b/>
              </w:rPr>
              <w:t>t</w:t>
            </w:r>
          </w:p>
        </w:tc>
        <w:tc>
          <w:tcPr>
            <w:tcW w:w="772" w:type="dxa"/>
            <w:vMerge w:val="restart"/>
            <w:tcBorders>
              <w:top w:val="single" w:sz="16" w:space="0" w:color="000000"/>
              <w:left w:val="single" w:sz="12" w:space="0" w:color="auto"/>
              <w:right w:val="single" w:sz="12" w:space="0" w:color="auto"/>
            </w:tcBorders>
            <w:shd w:val="clear" w:color="auto" w:fill="FFFFFF"/>
          </w:tcPr>
          <w:p w:rsidR="008020FF" w:rsidRPr="00487648" w:rsidRDefault="008020FF" w:rsidP="008020FF">
            <w:pPr>
              <w:spacing w:line="320" w:lineRule="atLeast"/>
              <w:ind w:left="60" w:right="60"/>
              <w:jc w:val="center"/>
              <w:rPr>
                <w:rFonts w:ascii="Arial" w:hAnsi="Arial" w:cs="Arial"/>
                <w:b/>
              </w:rPr>
            </w:pPr>
            <w:r w:rsidRPr="00487648">
              <w:rPr>
                <w:rFonts w:ascii="Arial" w:hAnsi="Arial" w:cs="Arial"/>
                <w:b/>
              </w:rPr>
              <w:t>Sig.</w:t>
            </w:r>
          </w:p>
        </w:tc>
        <w:tc>
          <w:tcPr>
            <w:tcW w:w="2222" w:type="dxa"/>
            <w:gridSpan w:val="2"/>
            <w:tcBorders>
              <w:top w:val="single" w:sz="16" w:space="0" w:color="000000"/>
              <w:left w:val="single" w:sz="12" w:space="0" w:color="auto"/>
              <w:bottom w:val="single" w:sz="12" w:space="0" w:color="auto"/>
              <w:right w:val="single" w:sz="12" w:space="0" w:color="auto"/>
            </w:tcBorders>
            <w:shd w:val="clear" w:color="auto" w:fill="FFFFFF"/>
          </w:tcPr>
          <w:p w:rsidR="008020FF" w:rsidRPr="00487648" w:rsidRDefault="008020FF" w:rsidP="008020FF">
            <w:pPr>
              <w:spacing w:line="320" w:lineRule="atLeast"/>
              <w:ind w:left="60" w:right="60"/>
              <w:jc w:val="center"/>
              <w:rPr>
                <w:rFonts w:ascii="Arial" w:hAnsi="Arial" w:cs="Arial"/>
                <w:b/>
              </w:rPr>
            </w:pPr>
            <w:r w:rsidRPr="00487648">
              <w:rPr>
                <w:rFonts w:ascii="Arial" w:hAnsi="Arial" w:cs="Arial"/>
                <w:b/>
              </w:rPr>
              <w:t>95.0% Confidence Interval for B</w:t>
            </w:r>
          </w:p>
        </w:tc>
      </w:tr>
      <w:tr w:rsidR="008020FF" w:rsidRPr="008020FF" w:rsidTr="00E67139">
        <w:trPr>
          <w:cantSplit/>
        </w:trPr>
        <w:tc>
          <w:tcPr>
            <w:tcW w:w="2436" w:type="dxa"/>
            <w:gridSpan w:val="2"/>
            <w:vMerge/>
            <w:tcBorders>
              <w:top w:val="single" w:sz="16" w:space="0" w:color="000000"/>
              <w:left w:val="single" w:sz="12" w:space="0" w:color="auto"/>
              <w:bottom w:val="nil"/>
              <w:right w:val="nil"/>
            </w:tcBorders>
            <w:shd w:val="clear" w:color="auto" w:fill="FFFFFF"/>
          </w:tcPr>
          <w:p w:rsidR="008020FF" w:rsidRPr="00487648" w:rsidRDefault="008020FF" w:rsidP="008020FF">
            <w:pPr>
              <w:rPr>
                <w:rFonts w:ascii="Arial" w:hAnsi="Arial" w:cs="Arial"/>
                <w:b/>
              </w:rPr>
            </w:pPr>
          </w:p>
        </w:tc>
        <w:tc>
          <w:tcPr>
            <w:tcW w:w="1019" w:type="dxa"/>
            <w:tcBorders>
              <w:top w:val="single" w:sz="12" w:space="0" w:color="auto"/>
              <w:left w:val="single" w:sz="16" w:space="0" w:color="000000"/>
              <w:bottom w:val="single" w:sz="16" w:space="0" w:color="000000"/>
              <w:right w:val="single" w:sz="12" w:space="0" w:color="auto"/>
            </w:tcBorders>
            <w:shd w:val="clear" w:color="auto" w:fill="FFFFFF"/>
          </w:tcPr>
          <w:p w:rsidR="008020FF" w:rsidRPr="00487648" w:rsidRDefault="008020FF" w:rsidP="008020FF">
            <w:pPr>
              <w:spacing w:line="320" w:lineRule="atLeast"/>
              <w:ind w:left="60" w:right="60"/>
              <w:jc w:val="center"/>
              <w:rPr>
                <w:rFonts w:ascii="Arial" w:hAnsi="Arial" w:cs="Arial"/>
                <w:b/>
              </w:rPr>
            </w:pPr>
            <w:r w:rsidRPr="00487648">
              <w:rPr>
                <w:rFonts w:ascii="Arial" w:hAnsi="Arial" w:cs="Arial"/>
                <w:b/>
              </w:rPr>
              <w:t>B</w:t>
            </w:r>
          </w:p>
        </w:tc>
        <w:tc>
          <w:tcPr>
            <w:tcW w:w="1018" w:type="dxa"/>
            <w:tcBorders>
              <w:top w:val="single" w:sz="12" w:space="0" w:color="auto"/>
              <w:left w:val="single" w:sz="12" w:space="0" w:color="auto"/>
              <w:bottom w:val="single" w:sz="16" w:space="0" w:color="000000"/>
              <w:right w:val="single" w:sz="12" w:space="0" w:color="auto"/>
            </w:tcBorders>
            <w:shd w:val="clear" w:color="auto" w:fill="FFFFFF"/>
          </w:tcPr>
          <w:p w:rsidR="008020FF" w:rsidRPr="00487648" w:rsidRDefault="008020FF" w:rsidP="008020FF">
            <w:pPr>
              <w:spacing w:line="320" w:lineRule="atLeast"/>
              <w:ind w:left="60" w:right="60"/>
              <w:jc w:val="center"/>
              <w:rPr>
                <w:rFonts w:ascii="Arial" w:hAnsi="Arial" w:cs="Arial"/>
                <w:b/>
              </w:rPr>
            </w:pPr>
            <w:r w:rsidRPr="00487648">
              <w:rPr>
                <w:rFonts w:ascii="Arial" w:hAnsi="Arial" w:cs="Arial"/>
                <w:b/>
              </w:rPr>
              <w:t>Std. Error</w:t>
            </w:r>
          </w:p>
        </w:tc>
        <w:tc>
          <w:tcPr>
            <w:tcW w:w="1123" w:type="dxa"/>
            <w:tcBorders>
              <w:left w:val="single" w:sz="12" w:space="0" w:color="auto"/>
              <w:bottom w:val="single" w:sz="16" w:space="0" w:color="000000"/>
              <w:right w:val="single" w:sz="12" w:space="0" w:color="auto"/>
            </w:tcBorders>
            <w:shd w:val="clear" w:color="auto" w:fill="FFFFFF"/>
          </w:tcPr>
          <w:p w:rsidR="008020FF" w:rsidRPr="00487648" w:rsidRDefault="008020FF" w:rsidP="008020FF">
            <w:pPr>
              <w:spacing w:line="320" w:lineRule="atLeast"/>
              <w:ind w:left="60" w:right="60"/>
              <w:jc w:val="center"/>
              <w:rPr>
                <w:rFonts w:ascii="Arial" w:hAnsi="Arial" w:cs="Arial"/>
                <w:b/>
              </w:rPr>
            </w:pPr>
            <w:r w:rsidRPr="00487648">
              <w:rPr>
                <w:rFonts w:ascii="Arial" w:hAnsi="Arial" w:cs="Arial"/>
                <w:b/>
              </w:rPr>
              <w:t>Beta</w:t>
            </w:r>
          </w:p>
        </w:tc>
        <w:tc>
          <w:tcPr>
            <w:tcW w:w="772" w:type="dxa"/>
            <w:vMerge/>
            <w:tcBorders>
              <w:top w:val="single" w:sz="16" w:space="0" w:color="000000"/>
              <w:left w:val="single" w:sz="12" w:space="0" w:color="auto"/>
              <w:right w:val="single" w:sz="12" w:space="0" w:color="auto"/>
            </w:tcBorders>
            <w:shd w:val="clear" w:color="auto" w:fill="FFFFFF"/>
          </w:tcPr>
          <w:p w:rsidR="008020FF" w:rsidRPr="00487648" w:rsidRDefault="008020FF" w:rsidP="008020FF">
            <w:pPr>
              <w:rPr>
                <w:rFonts w:ascii="Arial" w:hAnsi="Arial" w:cs="Arial"/>
                <w:b/>
              </w:rPr>
            </w:pPr>
          </w:p>
        </w:tc>
        <w:tc>
          <w:tcPr>
            <w:tcW w:w="772" w:type="dxa"/>
            <w:vMerge/>
            <w:tcBorders>
              <w:top w:val="single" w:sz="16" w:space="0" w:color="000000"/>
              <w:left w:val="single" w:sz="12" w:space="0" w:color="auto"/>
              <w:right w:val="single" w:sz="12" w:space="0" w:color="auto"/>
            </w:tcBorders>
            <w:shd w:val="clear" w:color="auto" w:fill="FFFFFF"/>
          </w:tcPr>
          <w:p w:rsidR="008020FF" w:rsidRPr="00487648" w:rsidRDefault="008020FF" w:rsidP="008020FF">
            <w:pPr>
              <w:rPr>
                <w:rFonts w:ascii="Arial" w:hAnsi="Arial" w:cs="Arial"/>
                <w:b/>
              </w:rPr>
            </w:pPr>
          </w:p>
        </w:tc>
        <w:tc>
          <w:tcPr>
            <w:tcW w:w="1111" w:type="dxa"/>
            <w:tcBorders>
              <w:top w:val="single" w:sz="12" w:space="0" w:color="auto"/>
              <w:left w:val="single" w:sz="12" w:space="0" w:color="auto"/>
              <w:bottom w:val="single" w:sz="16" w:space="0" w:color="000000"/>
              <w:right w:val="single" w:sz="12" w:space="0" w:color="auto"/>
            </w:tcBorders>
            <w:shd w:val="clear" w:color="auto" w:fill="FFFFFF"/>
          </w:tcPr>
          <w:p w:rsidR="008020FF" w:rsidRPr="00487648" w:rsidRDefault="008020FF" w:rsidP="008020FF">
            <w:pPr>
              <w:spacing w:line="320" w:lineRule="atLeast"/>
              <w:ind w:left="60" w:right="60"/>
              <w:jc w:val="center"/>
              <w:rPr>
                <w:rFonts w:ascii="Arial" w:hAnsi="Arial" w:cs="Arial"/>
                <w:b/>
              </w:rPr>
            </w:pPr>
            <w:r w:rsidRPr="00487648">
              <w:rPr>
                <w:rFonts w:ascii="Arial" w:hAnsi="Arial" w:cs="Arial"/>
                <w:b/>
              </w:rPr>
              <w:t>Lower Bound</w:t>
            </w:r>
          </w:p>
        </w:tc>
        <w:tc>
          <w:tcPr>
            <w:tcW w:w="1111" w:type="dxa"/>
            <w:tcBorders>
              <w:top w:val="single" w:sz="12" w:space="0" w:color="auto"/>
              <w:left w:val="single" w:sz="12" w:space="0" w:color="auto"/>
              <w:bottom w:val="single" w:sz="16" w:space="0" w:color="000000"/>
              <w:right w:val="single" w:sz="12" w:space="0" w:color="auto"/>
            </w:tcBorders>
            <w:shd w:val="clear" w:color="auto" w:fill="FFFFFF"/>
          </w:tcPr>
          <w:p w:rsidR="008020FF" w:rsidRPr="00487648" w:rsidRDefault="008020FF" w:rsidP="008020FF">
            <w:pPr>
              <w:spacing w:line="320" w:lineRule="atLeast"/>
              <w:ind w:left="60" w:right="60"/>
              <w:jc w:val="center"/>
              <w:rPr>
                <w:rFonts w:ascii="Arial" w:hAnsi="Arial" w:cs="Arial"/>
                <w:b/>
              </w:rPr>
            </w:pPr>
            <w:r w:rsidRPr="00487648">
              <w:rPr>
                <w:rFonts w:ascii="Arial" w:hAnsi="Arial" w:cs="Arial"/>
                <w:b/>
              </w:rPr>
              <w:t>Upper Bound</w:t>
            </w:r>
          </w:p>
        </w:tc>
      </w:tr>
      <w:tr w:rsidR="008020FF" w:rsidRPr="008020FF" w:rsidTr="00E67139">
        <w:trPr>
          <w:cantSplit/>
        </w:trPr>
        <w:tc>
          <w:tcPr>
            <w:tcW w:w="562" w:type="dxa"/>
            <w:vMerge w:val="restart"/>
            <w:tcBorders>
              <w:top w:val="single" w:sz="16" w:space="0" w:color="000000"/>
              <w:left w:val="single" w:sz="12" w:space="0" w:color="auto"/>
              <w:bottom w:val="single" w:sz="16" w:space="0" w:color="000000"/>
              <w:right w:val="nil"/>
            </w:tcBorders>
            <w:shd w:val="clear" w:color="auto" w:fill="FFFFFF"/>
            <w:vAlign w:val="center"/>
          </w:tcPr>
          <w:p w:rsidR="008020FF" w:rsidRPr="00487648" w:rsidRDefault="008020FF" w:rsidP="008020FF">
            <w:pPr>
              <w:spacing w:line="320" w:lineRule="atLeast"/>
              <w:ind w:left="60" w:right="60"/>
              <w:rPr>
                <w:rFonts w:ascii="Arial" w:hAnsi="Arial" w:cs="Arial"/>
              </w:rPr>
            </w:pPr>
            <w:r w:rsidRPr="00487648">
              <w:rPr>
                <w:rFonts w:ascii="Arial" w:hAnsi="Arial" w:cs="Arial"/>
              </w:rPr>
              <w:t>1</w:t>
            </w:r>
          </w:p>
        </w:tc>
        <w:tc>
          <w:tcPr>
            <w:tcW w:w="1874" w:type="dxa"/>
            <w:tcBorders>
              <w:top w:val="single" w:sz="16" w:space="0" w:color="000000"/>
              <w:left w:val="nil"/>
              <w:bottom w:val="nil"/>
              <w:right w:val="single" w:sz="16" w:space="0" w:color="000000"/>
            </w:tcBorders>
            <w:shd w:val="clear" w:color="auto" w:fill="FFFFFF"/>
            <w:vAlign w:val="center"/>
          </w:tcPr>
          <w:p w:rsidR="008020FF" w:rsidRPr="00487648" w:rsidRDefault="008020FF" w:rsidP="008020FF">
            <w:pPr>
              <w:spacing w:line="320" w:lineRule="atLeast"/>
              <w:ind w:left="60" w:right="60"/>
              <w:rPr>
                <w:rFonts w:ascii="Arial" w:hAnsi="Arial" w:cs="Arial"/>
                <w:b/>
              </w:rPr>
            </w:pPr>
            <w:r w:rsidRPr="00487648">
              <w:rPr>
                <w:rFonts w:ascii="Arial" w:hAnsi="Arial" w:cs="Arial"/>
                <w:b/>
              </w:rPr>
              <w:t>(Constant)</w:t>
            </w:r>
          </w:p>
        </w:tc>
        <w:tc>
          <w:tcPr>
            <w:tcW w:w="1019" w:type="dxa"/>
            <w:tcBorders>
              <w:top w:val="single" w:sz="16" w:space="0" w:color="000000"/>
              <w:left w:val="single" w:sz="16" w:space="0" w:color="000000"/>
              <w:bottom w:val="nil"/>
              <w:right w:val="single" w:sz="12" w:space="0" w:color="auto"/>
            </w:tcBorders>
            <w:shd w:val="clear" w:color="auto" w:fill="FFFFFF"/>
            <w:vAlign w:val="center"/>
          </w:tcPr>
          <w:p w:rsidR="008020FF" w:rsidRPr="00487648" w:rsidRDefault="008020FF" w:rsidP="008020FF">
            <w:pPr>
              <w:spacing w:line="320" w:lineRule="atLeast"/>
              <w:ind w:left="60" w:right="60"/>
              <w:jc w:val="right"/>
              <w:rPr>
                <w:rFonts w:ascii="Arial" w:hAnsi="Arial" w:cs="Arial"/>
              </w:rPr>
            </w:pPr>
            <w:r w:rsidRPr="00487648">
              <w:rPr>
                <w:rFonts w:ascii="Arial" w:hAnsi="Arial" w:cs="Arial"/>
              </w:rPr>
              <w:t>1.658</w:t>
            </w:r>
          </w:p>
        </w:tc>
        <w:tc>
          <w:tcPr>
            <w:tcW w:w="1018" w:type="dxa"/>
            <w:tcBorders>
              <w:top w:val="single" w:sz="16" w:space="0" w:color="000000"/>
              <w:left w:val="single" w:sz="12" w:space="0" w:color="auto"/>
              <w:bottom w:val="nil"/>
              <w:right w:val="single" w:sz="12" w:space="0" w:color="auto"/>
            </w:tcBorders>
            <w:shd w:val="clear" w:color="auto" w:fill="FFFFFF"/>
            <w:vAlign w:val="center"/>
          </w:tcPr>
          <w:p w:rsidR="008020FF" w:rsidRPr="00487648" w:rsidRDefault="008020FF" w:rsidP="008020FF">
            <w:pPr>
              <w:spacing w:line="320" w:lineRule="atLeast"/>
              <w:ind w:left="60" w:right="60"/>
              <w:jc w:val="right"/>
              <w:rPr>
                <w:rFonts w:ascii="Arial" w:hAnsi="Arial" w:cs="Arial"/>
              </w:rPr>
            </w:pPr>
            <w:r w:rsidRPr="00487648">
              <w:rPr>
                <w:rFonts w:ascii="Arial" w:hAnsi="Arial" w:cs="Arial"/>
              </w:rPr>
              <w:t>.063</w:t>
            </w:r>
          </w:p>
        </w:tc>
        <w:tc>
          <w:tcPr>
            <w:tcW w:w="1123" w:type="dxa"/>
            <w:tcBorders>
              <w:top w:val="single" w:sz="16" w:space="0" w:color="000000"/>
              <w:left w:val="single" w:sz="12" w:space="0" w:color="auto"/>
              <w:bottom w:val="nil"/>
              <w:right w:val="single" w:sz="12" w:space="0" w:color="auto"/>
            </w:tcBorders>
            <w:shd w:val="clear" w:color="auto" w:fill="FFFFFF"/>
          </w:tcPr>
          <w:p w:rsidR="008020FF" w:rsidRPr="00487648" w:rsidRDefault="008020FF" w:rsidP="008020FF">
            <w:pPr>
              <w:rPr>
                <w:rFonts w:ascii="Times New Roman" w:hAnsi="Times New Roman" w:cs="Times New Roman"/>
              </w:rPr>
            </w:pPr>
          </w:p>
        </w:tc>
        <w:tc>
          <w:tcPr>
            <w:tcW w:w="772" w:type="dxa"/>
            <w:tcBorders>
              <w:top w:val="single" w:sz="16" w:space="0" w:color="000000"/>
              <w:left w:val="single" w:sz="12" w:space="0" w:color="auto"/>
              <w:bottom w:val="nil"/>
              <w:right w:val="single" w:sz="12" w:space="0" w:color="auto"/>
            </w:tcBorders>
            <w:shd w:val="clear" w:color="auto" w:fill="FFFFFF"/>
            <w:vAlign w:val="center"/>
          </w:tcPr>
          <w:p w:rsidR="008020FF" w:rsidRPr="00487648" w:rsidRDefault="008020FF" w:rsidP="008020FF">
            <w:pPr>
              <w:spacing w:line="320" w:lineRule="atLeast"/>
              <w:ind w:left="60" w:right="60"/>
              <w:jc w:val="right"/>
              <w:rPr>
                <w:rFonts w:ascii="Arial" w:hAnsi="Arial" w:cs="Arial"/>
              </w:rPr>
            </w:pPr>
            <w:r w:rsidRPr="00487648">
              <w:rPr>
                <w:rFonts w:ascii="Arial" w:hAnsi="Arial" w:cs="Arial"/>
              </w:rPr>
              <w:t>26.236</w:t>
            </w:r>
          </w:p>
        </w:tc>
        <w:tc>
          <w:tcPr>
            <w:tcW w:w="772" w:type="dxa"/>
            <w:tcBorders>
              <w:top w:val="single" w:sz="16" w:space="0" w:color="000000"/>
              <w:left w:val="single" w:sz="12" w:space="0" w:color="auto"/>
              <w:bottom w:val="nil"/>
              <w:right w:val="single" w:sz="12" w:space="0" w:color="auto"/>
            </w:tcBorders>
            <w:shd w:val="clear" w:color="auto" w:fill="FFFFFF"/>
            <w:vAlign w:val="center"/>
          </w:tcPr>
          <w:p w:rsidR="008020FF" w:rsidRPr="00487648" w:rsidRDefault="008020FF" w:rsidP="008020FF">
            <w:pPr>
              <w:spacing w:line="320" w:lineRule="atLeast"/>
              <w:ind w:left="60" w:right="60"/>
              <w:jc w:val="right"/>
              <w:rPr>
                <w:rFonts w:ascii="Arial" w:hAnsi="Arial" w:cs="Arial"/>
              </w:rPr>
            </w:pPr>
            <w:r w:rsidRPr="00487648">
              <w:rPr>
                <w:rFonts w:ascii="Arial" w:hAnsi="Arial" w:cs="Arial"/>
              </w:rPr>
              <w:t>.000</w:t>
            </w:r>
          </w:p>
        </w:tc>
        <w:tc>
          <w:tcPr>
            <w:tcW w:w="1111" w:type="dxa"/>
            <w:tcBorders>
              <w:top w:val="single" w:sz="16" w:space="0" w:color="000000"/>
              <w:left w:val="single" w:sz="12" w:space="0" w:color="auto"/>
              <w:bottom w:val="nil"/>
              <w:right w:val="single" w:sz="12" w:space="0" w:color="auto"/>
            </w:tcBorders>
            <w:shd w:val="clear" w:color="auto" w:fill="FFFFFF"/>
            <w:vAlign w:val="center"/>
          </w:tcPr>
          <w:p w:rsidR="008020FF" w:rsidRPr="00487648" w:rsidRDefault="008020FF" w:rsidP="008020FF">
            <w:pPr>
              <w:spacing w:line="320" w:lineRule="atLeast"/>
              <w:ind w:left="60" w:right="60"/>
              <w:jc w:val="right"/>
              <w:rPr>
                <w:rFonts w:ascii="Arial" w:hAnsi="Arial" w:cs="Arial"/>
              </w:rPr>
            </w:pPr>
            <w:r w:rsidRPr="00487648">
              <w:rPr>
                <w:rFonts w:ascii="Arial" w:hAnsi="Arial" w:cs="Arial"/>
              </w:rPr>
              <w:t>1.534</w:t>
            </w:r>
          </w:p>
        </w:tc>
        <w:tc>
          <w:tcPr>
            <w:tcW w:w="1111" w:type="dxa"/>
            <w:tcBorders>
              <w:top w:val="single" w:sz="16" w:space="0" w:color="000000"/>
              <w:left w:val="single" w:sz="12" w:space="0" w:color="auto"/>
              <w:bottom w:val="nil"/>
              <w:right w:val="single" w:sz="12" w:space="0" w:color="auto"/>
            </w:tcBorders>
            <w:shd w:val="clear" w:color="auto" w:fill="FFFFFF"/>
            <w:vAlign w:val="center"/>
          </w:tcPr>
          <w:p w:rsidR="008020FF" w:rsidRPr="00487648" w:rsidRDefault="008020FF" w:rsidP="008020FF">
            <w:pPr>
              <w:spacing w:line="320" w:lineRule="atLeast"/>
              <w:ind w:left="60" w:right="60"/>
              <w:jc w:val="right"/>
              <w:rPr>
                <w:rFonts w:ascii="Arial" w:hAnsi="Arial" w:cs="Arial"/>
              </w:rPr>
            </w:pPr>
            <w:r w:rsidRPr="00487648">
              <w:rPr>
                <w:rFonts w:ascii="Arial" w:hAnsi="Arial" w:cs="Arial"/>
              </w:rPr>
              <w:t>1.783</w:t>
            </w:r>
          </w:p>
        </w:tc>
      </w:tr>
      <w:tr w:rsidR="008020FF" w:rsidRPr="008020FF" w:rsidTr="00E67139">
        <w:trPr>
          <w:cantSplit/>
        </w:trPr>
        <w:tc>
          <w:tcPr>
            <w:tcW w:w="562" w:type="dxa"/>
            <w:vMerge/>
            <w:tcBorders>
              <w:top w:val="single" w:sz="16" w:space="0" w:color="000000"/>
              <w:left w:val="single" w:sz="12" w:space="0" w:color="auto"/>
              <w:bottom w:val="single" w:sz="16" w:space="0" w:color="000000"/>
              <w:right w:val="nil"/>
            </w:tcBorders>
            <w:shd w:val="clear" w:color="auto" w:fill="FFFFFF"/>
            <w:vAlign w:val="center"/>
          </w:tcPr>
          <w:p w:rsidR="008020FF" w:rsidRPr="00487648" w:rsidRDefault="008020FF" w:rsidP="008020FF">
            <w:pPr>
              <w:rPr>
                <w:rFonts w:ascii="Arial" w:hAnsi="Arial" w:cs="Arial"/>
              </w:rPr>
            </w:pPr>
          </w:p>
        </w:tc>
        <w:tc>
          <w:tcPr>
            <w:tcW w:w="1874" w:type="dxa"/>
            <w:tcBorders>
              <w:top w:val="nil"/>
              <w:left w:val="nil"/>
              <w:bottom w:val="nil"/>
              <w:right w:val="single" w:sz="16" w:space="0" w:color="000000"/>
            </w:tcBorders>
            <w:shd w:val="clear" w:color="auto" w:fill="FFFFFF"/>
            <w:vAlign w:val="center"/>
          </w:tcPr>
          <w:p w:rsidR="008020FF" w:rsidRPr="00487648" w:rsidRDefault="008020FF" w:rsidP="008020FF">
            <w:pPr>
              <w:spacing w:line="320" w:lineRule="atLeast"/>
              <w:ind w:left="60" w:right="60"/>
              <w:rPr>
                <w:rFonts w:ascii="Arial" w:hAnsi="Arial" w:cs="Arial"/>
                <w:b/>
              </w:rPr>
            </w:pPr>
            <w:r w:rsidRPr="00487648">
              <w:rPr>
                <w:rFonts w:ascii="Arial" w:hAnsi="Arial" w:cs="Arial"/>
                <w:b/>
              </w:rPr>
              <w:t>Level of knowledge (above and below the mean score)</w:t>
            </w:r>
          </w:p>
        </w:tc>
        <w:tc>
          <w:tcPr>
            <w:tcW w:w="1019" w:type="dxa"/>
            <w:tcBorders>
              <w:top w:val="nil"/>
              <w:left w:val="single" w:sz="16" w:space="0" w:color="000000"/>
              <w:bottom w:val="nil"/>
              <w:right w:val="single" w:sz="12" w:space="0" w:color="auto"/>
            </w:tcBorders>
            <w:shd w:val="clear" w:color="auto" w:fill="FFFFFF"/>
            <w:vAlign w:val="center"/>
          </w:tcPr>
          <w:p w:rsidR="008020FF" w:rsidRPr="00487648" w:rsidRDefault="008020FF" w:rsidP="008020FF">
            <w:pPr>
              <w:spacing w:line="320" w:lineRule="atLeast"/>
              <w:ind w:left="60" w:right="60"/>
              <w:jc w:val="right"/>
              <w:rPr>
                <w:rFonts w:ascii="Arial" w:hAnsi="Arial" w:cs="Arial"/>
              </w:rPr>
            </w:pPr>
            <w:r w:rsidRPr="00487648">
              <w:rPr>
                <w:rFonts w:ascii="Arial" w:hAnsi="Arial" w:cs="Arial"/>
              </w:rPr>
              <w:t>.149</w:t>
            </w:r>
          </w:p>
        </w:tc>
        <w:tc>
          <w:tcPr>
            <w:tcW w:w="1018" w:type="dxa"/>
            <w:tcBorders>
              <w:top w:val="nil"/>
              <w:left w:val="single" w:sz="12" w:space="0" w:color="auto"/>
              <w:bottom w:val="nil"/>
              <w:right w:val="single" w:sz="12" w:space="0" w:color="auto"/>
            </w:tcBorders>
            <w:shd w:val="clear" w:color="auto" w:fill="FFFFFF"/>
            <w:vAlign w:val="center"/>
          </w:tcPr>
          <w:p w:rsidR="008020FF" w:rsidRPr="00487648" w:rsidRDefault="008020FF" w:rsidP="008020FF">
            <w:pPr>
              <w:spacing w:line="320" w:lineRule="atLeast"/>
              <w:ind w:left="60" w:right="60"/>
              <w:jc w:val="right"/>
              <w:rPr>
                <w:rFonts w:ascii="Arial" w:hAnsi="Arial" w:cs="Arial"/>
              </w:rPr>
            </w:pPr>
            <w:r w:rsidRPr="00487648">
              <w:rPr>
                <w:rFonts w:ascii="Arial" w:hAnsi="Arial" w:cs="Arial"/>
              </w:rPr>
              <w:t>.035</w:t>
            </w:r>
          </w:p>
        </w:tc>
        <w:tc>
          <w:tcPr>
            <w:tcW w:w="1123" w:type="dxa"/>
            <w:tcBorders>
              <w:top w:val="nil"/>
              <w:left w:val="single" w:sz="12" w:space="0" w:color="auto"/>
              <w:bottom w:val="nil"/>
              <w:right w:val="single" w:sz="12" w:space="0" w:color="auto"/>
            </w:tcBorders>
            <w:shd w:val="clear" w:color="auto" w:fill="FFFFFF"/>
            <w:vAlign w:val="center"/>
          </w:tcPr>
          <w:p w:rsidR="008020FF" w:rsidRPr="00487648" w:rsidRDefault="008020FF" w:rsidP="008020FF">
            <w:pPr>
              <w:spacing w:line="320" w:lineRule="atLeast"/>
              <w:ind w:left="60" w:right="60"/>
              <w:jc w:val="right"/>
              <w:rPr>
                <w:rFonts w:ascii="Arial" w:hAnsi="Arial" w:cs="Arial"/>
              </w:rPr>
            </w:pPr>
            <w:r w:rsidRPr="00487648">
              <w:rPr>
                <w:rFonts w:ascii="Arial" w:hAnsi="Arial" w:cs="Arial"/>
              </w:rPr>
              <w:t>.249</w:t>
            </w:r>
          </w:p>
        </w:tc>
        <w:tc>
          <w:tcPr>
            <w:tcW w:w="772" w:type="dxa"/>
            <w:tcBorders>
              <w:top w:val="nil"/>
              <w:left w:val="single" w:sz="12" w:space="0" w:color="auto"/>
              <w:bottom w:val="nil"/>
              <w:right w:val="single" w:sz="12" w:space="0" w:color="auto"/>
            </w:tcBorders>
            <w:shd w:val="clear" w:color="auto" w:fill="FFFFFF"/>
            <w:vAlign w:val="center"/>
          </w:tcPr>
          <w:p w:rsidR="008020FF" w:rsidRPr="00487648" w:rsidRDefault="008020FF" w:rsidP="008020FF">
            <w:pPr>
              <w:spacing w:line="320" w:lineRule="atLeast"/>
              <w:ind w:left="60" w:right="60"/>
              <w:jc w:val="right"/>
              <w:rPr>
                <w:rFonts w:ascii="Arial" w:hAnsi="Arial" w:cs="Arial"/>
              </w:rPr>
            </w:pPr>
            <w:r w:rsidRPr="00487648">
              <w:rPr>
                <w:rFonts w:ascii="Arial" w:hAnsi="Arial" w:cs="Arial"/>
              </w:rPr>
              <w:t>4.279</w:t>
            </w:r>
          </w:p>
        </w:tc>
        <w:tc>
          <w:tcPr>
            <w:tcW w:w="772" w:type="dxa"/>
            <w:tcBorders>
              <w:top w:val="nil"/>
              <w:left w:val="single" w:sz="12" w:space="0" w:color="auto"/>
              <w:bottom w:val="nil"/>
              <w:right w:val="single" w:sz="12" w:space="0" w:color="auto"/>
            </w:tcBorders>
            <w:shd w:val="clear" w:color="auto" w:fill="FFFFFF"/>
            <w:vAlign w:val="center"/>
          </w:tcPr>
          <w:p w:rsidR="008020FF" w:rsidRPr="00487648" w:rsidRDefault="008020FF" w:rsidP="008020FF">
            <w:pPr>
              <w:spacing w:line="320" w:lineRule="atLeast"/>
              <w:ind w:left="60" w:right="60"/>
              <w:jc w:val="right"/>
              <w:rPr>
                <w:rFonts w:ascii="Arial" w:hAnsi="Arial" w:cs="Arial"/>
              </w:rPr>
            </w:pPr>
            <w:r w:rsidRPr="00487648">
              <w:rPr>
                <w:rFonts w:ascii="Arial" w:hAnsi="Arial" w:cs="Arial"/>
              </w:rPr>
              <w:t>.000</w:t>
            </w:r>
          </w:p>
        </w:tc>
        <w:tc>
          <w:tcPr>
            <w:tcW w:w="1111" w:type="dxa"/>
            <w:tcBorders>
              <w:top w:val="nil"/>
              <w:left w:val="single" w:sz="12" w:space="0" w:color="auto"/>
              <w:bottom w:val="nil"/>
              <w:right w:val="single" w:sz="12" w:space="0" w:color="auto"/>
            </w:tcBorders>
            <w:shd w:val="clear" w:color="auto" w:fill="FFFFFF"/>
            <w:vAlign w:val="center"/>
          </w:tcPr>
          <w:p w:rsidR="008020FF" w:rsidRPr="00487648" w:rsidRDefault="008020FF" w:rsidP="008020FF">
            <w:pPr>
              <w:spacing w:line="320" w:lineRule="atLeast"/>
              <w:ind w:left="60" w:right="60"/>
              <w:jc w:val="right"/>
              <w:rPr>
                <w:rFonts w:ascii="Arial" w:hAnsi="Arial" w:cs="Arial"/>
              </w:rPr>
            </w:pPr>
            <w:r w:rsidRPr="00487648">
              <w:rPr>
                <w:rFonts w:ascii="Arial" w:hAnsi="Arial" w:cs="Arial"/>
              </w:rPr>
              <w:t>.080</w:t>
            </w:r>
          </w:p>
        </w:tc>
        <w:tc>
          <w:tcPr>
            <w:tcW w:w="1111" w:type="dxa"/>
            <w:tcBorders>
              <w:top w:val="nil"/>
              <w:left w:val="single" w:sz="12" w:space="0" w:color="auto"/>
              <w:bottom w:val="nil"/>
              <w:right w:val="single" w:sz="12" w:space="0" w:color="auto"/>
            </w:tcBorders>
            <w:shd w:val="clear" w:color="auto" w:fill="FFFFFF"/>
            <w:vAlign w:val="center"/>
          </w:tcPr>
          <w:p w:rsidR="008020FF" w:rsidRPr="00487648" w:rsidRDefault="008020FF" w:rsidP="008020FF">
            <w:pPr>
              <w:spacing w:line="320" w:lineRule="atLeast"/>
              <w:ind w:left="60" w:right="60"/>
              <w:jc w:val="right"/>
              <w:rPr>
                <w:rFonts w:ascii="Arial" w:hAnsi="Arial" w:cs="Arial"/>
              </w:rPr>
            </w:pPr>
            <w:r w:rsidRPr="00487648">
              <w:rPr>
                <w:rFonts w:ascii="Arial" w:hAnsi="Arial" w:cs="Arial"/>
              </w:rPr>
              <w:t>.218</w:t>
            </w:r>
          </w:p>
        </w:tc>
      </w:tr>
      <w:tr w:rsidR="008020FF" w:rsidRPr="008020FF" w:rsidTr="00E67139">
        <w:trPr>
          <w:cantSplit/>
        </w:trPr>
        <w:tc>
          <w:tcPr>
            <w:tcW w:w="562" w:type="dxa"/>
            <w:vMerge/>
            <w:tcBorders>
              <w:top w:val="single" w:sz="16" w:space="0" w:color="000000"/>
              <w:left w:val="single" w:sz="12" w:space="0" w:color="auto"/>
              <w:bottom w:val="single" w:sz="12" w:space="0" w:color="auto"/>
              <w:right w:val="nil"/>
            </w:tcBorders>
            <w:shd w:val="clear" w:color="auto" w:fill="FFFFFF"/>
            <w:vAlign w:val="center"/>
          </w:tcPr>
          <w:p w:rsidR="008020FF" w:rsidRPr="00487648" w:rsidRDefault="008020FF" w:rsidP="008020FF">
            <w:pPr>
              <w:rPr>
                <w:rFonts w:ascii="Arial" w:hAnsi="Arial" w:cs="Arial"/>
              </w:rPr>
            </w:pPr>
          </w:p>
        </w:tc>
        <w:tc>
          <w:tcPr>
            <w:tcW w:w="1874" w:type="dxa"/>
            <w:tcBorders>
              <w:top w:val="nil"/>
              <w:left w:val="nil"/>
              <w:bottom w:val="single" w:sz="12" w:space="0" w:color="auto"/>
              <w:right w:val="single" w:sz="16" w:space="0" w:color="000000"/>
            </w:tcBorders>
            <w:shd w:val="clear" w:color="auto" w:fill="FFFFFF"/>
            <w:vAlign w:val="center"/>
          </w:tcPr>
          <w:p w:rsidR="008020FF" w:rsidRPr="00487648" w:rsidRDefault="008020FF" w:rsidP="008020FF">
            <w:pPr>
              <w:spacing w:line="320" w:lineRule="atLeast"/>
              <w:ind w:left="60" w:right="60"/>
              <w:rPr>
                <w:rFonts w:ascii="Arial" w:hAnsi="Arial" w:cs="Arial"/>
                <w:b/>
              </w:rPr>
            </w:pPr>
            <w:r w:rsidRPr="00487648">
              <w:rPr>
                <w:rFonts w:ascii="Arial" w:hAnsi="Arial" w:cs="Arial"/>
                <w:b/>
              </w:rPr>
              <w:t>Level of Attitude</w:t>
            </w:r>
          </w:p>
        </w:tc>
        <w:tc>
          <w:tcPr>
            <w:tcW w:w="1019" w:type="dxa"/>
            <w:tcBorders>
              <w:top w:val="nil"/>
              <w:left w:val="single" w:sz="16" w:space="0" w:color="000000"/>
              <w:bottom w:val="single" w:sz="12" w:space="0" w:color="auto"/>
              <w:right w:val="single" w:sz="12" w:space="0" w:color="auto"/>
            </w:tcBorders>
            <w:shd w:val="clear" w:color="auto" w:fill="FFFFFF"/>
            <w:vAlign w:val="center"/>
          </w:tcPr>
          <w:p w:rsidR="008020FF" w:rsidRPr="00487648" w:rsidRDefault="008020FF" w:rsidP="008020FF">
            <w:pPr>
              <w:spacing w:line="320" w:lineRule="atLeast"/>
              <w:ind w:left="60" w:right="60"/>
              <w:jc w:val="right"/>
              <w:rPr>
                <w:rFonts w:ascii="Arial" w:hAnsi="Arial" w:cs="Arial"/>
              </w:rPr>
            </w:pPr>
            <w:r w:rsidRPr="00487648">
              <w:rPr>
                <w:rFonts w:ascii="Arial" w:hAnsi="Arial" w:cs="Arial"/>
              </w:rPr>
              <w:t>.018</w:t>
            </w:r>
          </w:p>
        </w:tc>
        <w:tc>
          <w:tcPr>
            <w:tcW w:w="1018" w:type="dxa"/>
            <w:tcBorders>
              <w:top w:val="nil"/>
              <w:left w:val="single" w:sz="12" w:space="0" w:color="auto"/>
              <w:bottom w:val="single" w:sz="12" w:space="0" w:color="auto"/>
              <w:right w:val="single" w:sz="12" w:space="0" w:color="auto"/>
            </w:tcBorders>
            <w:shd w:val="clear" w:color="auto" w:fill="FFFFFF"/>
            <w:vAlign w:val="center"/>
          </w:tcPr>
          <w:p w:rsidR="008020FF" w:rsidRPr="00487648" w:rsidRDefault="008020FF" w:rsidP="008020FF">
            <w:pPr>
              <w:spacing w:line="320" w:lineRule="atLeast"/>
              <w:ind w:left="60" w:right="60"/>
              <w:jc w:val="right"/>
              <w:rPr>
                <w:rFonts w:ascii="Arial" w:hAnsi="Arial" w:cs="Arial"/>
              </w:rPr>
            </w:pPr>
            <w:r w:rsidRPr="00487648">
              <w:rPr>
                <w:rFonts w:ascii="Arial" w:hAnsi="Arial" w:cs="Arial"/>
              </w:rPr>
              <w:t>.035</w:t>
            </w:r>
          </w:p>
        </w:tc>
        <w:tc>
          <w:tcPr>
            <w:tcW w:w="1123" w:type="dxa"/>
            <w:tcBorders>
              <w:top w:val="nil"/>
              <w:left w:val="single" w:sz="12" w:space="0" w:color="auto"/>
              <w:bottom w:val="single" w:sz="12" w:space="0" w:color="auto"/>
              <w:right w:val="single" w:sz="12" w:space="0" w:color="auto"/>
            </w:tcBorders>
            <w:shd w:val="clear" w:color="auto" w:fill="FFFFFF"/>
            <w:vAlign w:val="center"/>
          </w:tcPr>
          <w:p w:rsidR="008020FF" w:rsidRPr="00487648" w:rsidRDefault="008020FF" w:rsidP="008020FF">
            <w:pPr>
              <w:spacing w:line="320" w:lineRule="atLeast"/>
              <w:ind w:left="60" w:right="60"/>
              <w:jc w:val="right"/>
              <w:rPr>
                <w:rFonts w:ascii="Arial" w:hAnsi="Arial" w:cs="Arial"/>
              </w:rPr>
            </w:pPr>
            <w:r w:rsidRPr="00487648">
              <w:rPr>
                <w:rFonts w:ascii="Arial" w:hAnsi="Arial" w:cs="Arial"/>
              </w:rPr>
              <w:t>.030</w:t>
            </w:r>
          </w:p>
        </w:tc>
        <w:tc>
          <w:tcPr>
            <w:tcW w:w="772" w:type="dxa"/>
            <w:tcBorders>
              <w:top w:val="nil"/>
              <w:left w:val="single" w:sz="12" w:space="0" w:color="auto"/>
              <w:bottom w:val="single" w:sz="12" w:space="0" w:color="auto"/>
              <w:right w:val="single" w:sz="12" w:space="0" w:color="auto"/>
            </w:tcBorders>
            <w:shd w:val="clear" w:color="auto" w:fill="FFFFFF"/>
            <w:vAlign w:val="center"/>
          </w:tcPr>
          <w:p w:rsidR="008020FF" w:rsidRPr="00487648" w:rsidRDefault="008020FF" w:rsidP="008020FF">
            <w:pPr>
              <w:spacing w:line="320" w:lineRule="atLeast"/>
              <w:ind w:left="60" w:right="60"/>
              <w:jc w:val="right"/>
              <w:rPr>
                <w:rFonts w:ascii="Arial" w:hAnsi="Arial" w:cs="Arial"/>
              </w:rPr>
            </w:pPr>
            <w:r w:rsidRPr="00487648">
              <w:rPr>
                <w:rFonts w:ascii="Arial" w:hAnsi="Arial" w:cs="Arial"/>
              </w:rPr>
              <w:t>.514</w:t>
            </w:r>
          </w:p>
        </w:tc>
        <w:tc>
          <w:tcPr>
            <w:tcW w:w="772" w:type="dxa"/>
            <w:tcBorders>
              <w:top w:val="nil"/>
              <w:left w:val="single" w:sz="12" w:space="0" w:color="auto"/>
              <w:bottom w:val="single" w:sz="12" w:space="0" w:color="auto"/>
              <w:right w:val="single" w:sz="12" w:space="0" w:color="auto"/>
            </w:tcBorders>
            <w:shd w:val="clear" w:color="auto" w:fill="FFFFFF"/>
            <w:vAlign w:val="center"/>
          </w:tcPr>
          <w:p w:rsidR="008020FF" w:rsidRPr="00487648" w:rsidRDefault="008020FF" w:rsidP="008020FF">
            <w:pPr>
              <w:spacing w:line="320" w:lineRule="atLeast"/>
              <w:ind w:left="60" w:right="60"/>
              <w:jc w:val="right"/>
              <w:rPr>
                <w:rFonts w:ascii="Arial" w:hAnsi="Arial" w:cs="Arial"/>
              </w:rPr>
            </w:pPr>
            <w:r w:rsidRPr="00487648">
              <w:rPr>
                <w:rFonts w:ascii="Arial" w:hAnsi="Arial" w:cs="Arial"/>
              </w:rPr>
              <w:t>.608</w:t>
            </w:r>
          </w:p>
        </w:tc>
        <w:tc>
          <w:tcPr>
            <w:tcW w:w="1111" w:type="dxa"/>
            <w:tcBorders>
              <w:top w:val="nil"/>
              <w:left w:val="single" w:sz="12" w:space="0" w:color="auto"/>
              <w:bottom w:val="single" w:sz="12" w:space="0" w:color="auto"/>
              <w:right w:val="single" w:sz="12" w:space="0" w:color="auto"/>
            </w:tcBorders>
            <w:shd w:val="clear" w:color="auto" w:fill="FFFFFF"/>
            <w:vAlign w:val="center"/>
          </w:tcPr>
          <w:p w:rsidR="008020FF" w:rsidRPr="00487648" w:rsidRDefault="008020FF" w:rsidP="008020FF">
            <w:pPr>
              <w:spacing w:line="320" w:lineRule="atLeast"/>
              <w:ind w:left="60" w:right="60"/>
              <w:jc w:val="right"/>
              <w:rPr>
                <w:rFonts w:ascii="Arial" w:hAnsi="Arial" w:cs="Arial"/>
              </w:rPr>
            </w:pPr>
            <w:r w:rsidRPr="00487648">
              <w:rPr>
                <w:rFonts w:ascii="Arial" w:hAnsi="Arial" w:cs="Arial"/>
              </w:rPr>
              <w:t>-.050</w:t>
            </w:r>
          </w:p>
        </w:tc>
        <w:tc>
          <w:tcPr>
            <w:tcW w:w="1111" w:type="dxa"/>
            <w:tcBorders>
              <w:top w:val="nil"/>
              <w:left w:val="single" w:sz="12" w:space="0" w:color="auto"/>
              <w:bottom w:val="single" w:sz="12" w:space="0" w:color="auto"/>
              <w:right w:val="single" w:sz="12" w:space="0" w:color="auto"/>
            </w:tcBorders>
            <w:shd w:val="clear" w:color="auto" w:fill="FFFFFF"/>
            <w:vAlign w:val="center"/>
          </w:tcPr>
          <w:p w:rsidR="008020FF" w:rsidRPr="00487648" w:rsidRDefault="008020FF" w:rsidP="008020FF">
            <w:pPr>
              <w:spacing w:line="320" w:lineRule="atLeast"/>
              <w:ind w:left="60" w:right="60"/>
              <w:jc w:val="right"/>
              <w:rPr>
                <w:rFonts w:ascii="Arial" w:hAnsi="Arial" w:cs="Arial"/>
              </w:rPr>
            </w:pPr>
            <w:r w:rsidRPr="00487648">
              <w:rPr>
                <w:rFonts w:ascii="Arial" w:hAnsi="Arial" w:cs="Arial"/>
              </w:rPr>
              <w:t>.086</w:t>
            </w:r>
          </w:p>
        </w:tc>
      </w:tr>
    </w:tbl>
    <w:p w:rsidR="008020FF" w:rsidRPr="008020FF" w:rsidRDefault="008020FF" w:rsidP="008020FF">
      <w:pPr>
        <w:jc w:val="both"/>
        <w:rPr>
          <w:rFonts w:ascii="Times New Roman" w:hAnsi="Times New Roman" w:cs="Times New Roman"/>
          <w:sz w:val="24"/>
          <w:szCs w:val="24"/>
        </w:rPr>
      </w:pP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sz w:val="24"/>
          <w:szCs w:val="24"/>
        </w:rPr>
        <w:t>Discussion</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This research was done to assess the level of knowledge, attitude and practice of cervical cancer and its screening and the associated factors among pregnant women having ANC follow-up. Out of the 304 study participants 208 (68.4%) had heard about cervical cancer and the rest of the participants haven’t heard about cervical cancer [96 (31.6%)]. This result is comparable to a study done in </w:t>
      </w:r>
      <w:proofErr w:type="spellStart"/>
      <w:r w:rsidRPr="008020FF">
        <w:rPr>
          <w:rFonts w:ascii="Times New Roman" w:hAnsi="Times New Roman" w:cs="Times New Roman"/>
          <w:sz w:val="24"/>
          <w:szCs w:val="24"/>
        </w:rPr>
        <w:t>Dessie</w:t>
      </w:r>
      <w:proofErr w:type="spellEnd"/>
      <w:r w:rsidRPr="008020FF">
        <w:rPr>
          <w:rFonts w:ascii="Times New Roman" w:hAnsi="Times New Roman" w:cs="Times New Roman"/>
          <w:sz w:val="24"/>
          <w:szCs w:val="24"/>
        </w:rPr>
        <w:t xml:space="preserve"> Town, Northeast Ethiopia [18] but low compared to the study done in Nigeria among pregnant women where it revealed that majority of respondents (84%) had heard of cervical cancer [19]. This discrepancy can be explained by the difference in setup or poor integration of cervical cancer screening to the ANC unit. In addition among the respondents 33.2% of them know that cervical cancer is caused by a virus. Whereas, 48.4% of the study subjects don’t know about the cause and 18.4% of the participants didn’t believe that it is caused by a virus. This result was better compared to the study done in Nigeria. According to this study, there was poor knowledge of cervical cancer among pregnant women as only 8.1% knew that cervical cancer is caused by human papilloma virus and 39.5% identified Pap smear as screening test. </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In view of source of information, among those who heard of cervical cancer mass media and health professionals contribute to 53.0% &amp; 25.3% respectively. This finding is consistent with the study done by </w:t>
      </w:r>
      <w:proofErr w:type="spellStart"/>
      <w:r w:rsidRPr="008020FF">
        <w:rPr>
          <w:rFonts w:ascii="Times New Roman" w:hAnsi="Times New Roman" w:cs="Times New Roman"/>
          <w:sz w:val="24"/>
          <w:szCs w:val="24"/>
        </w:rPr>
        <w:t>Getachew</w:t>
      </w:r>
      <w:proofErr w:type="spellEnd"/>
      <w:r w:rsidRPr="008020FF">
        <w:rPr>
          <w:rFonts w:ascii="Times New Roman" w:hAnsi="Times New Roman" w:cs="Times New Roman"/>
          <w:sz w:val="24"/>
          <w:szCs w:val="24"/>
        </w:rPr>
        <w:t xml:space="preserve"> E et.al; which showed among those who heard of cervical cancer, media was the predominant source (60.6%) followed by health professionals (27.8%) and friends/relatives (25%). This finding has two implications; one thing the role of the media that it </w:t>
      </w:r>
      <w:r w:rsidRPr="008020FF">
        <w:rPr>
          <w:rFonts w:ascii="Times New Roman" w:hAnsi="Times New Roman" w:cs="Times New Roman"/>
          <w:sz w:val="24"/>
          <w:szCs w:val="24"/>
        </w:rPr>
        <w:lastRenderedPageBreak/>
        <w:t xml:space="preserve">is playing should be encouraged and considered as an opportunity to be used. The second point is the part being played by health professionals considering that they are the major stakeholders is not adequate. </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In relation to the risk factors having multiple sexual partners is identified as a risk factor by 124(23%) of the participants. However, 121(22.5%) of the participants didn’t know at least one risk factor from the options given. Similarly, having multiple sexual </w:t>
      </w:r>
      <w:proofErr w:type="gramStart"/>
      <w:r w:rsidRPr="008020FF">
        <w:rPr>
          <w:rFonts w:ascii="Times New Roman" w:hAnsi="Times New Roman" w:cs="Times New Roman"/>
          <w:sz w:val="24"/>
          <w:szCs w:val="24"/>
        </w:rPr>
        <w:t>partner</w:t>
      </w:r>
      <w:proofErr w:type="gramEnd"/>
      <w:r w:rsidRPr="008020FF">
        <w:rPr>
          <w:rFonts w:ascii="Times New Roman" w:hAnsi="Times New Roman" w:cs="Times New Roman"/>
          <w:sz w:val="24"/>
          <w:szCs w:val="24"/>
        </w:rPr>
        <w:t xml:space="preserve"> was mentioned as the most common risk factor in other similar studies [20, 21]. Among the total respondents 184(60.5%) of them believe that cervical cancer is preventable. A similar study done on health professional showed that almost all the respondents (85.5%) were aware of the preventability and detectability (95%) of cervical cancer. This high figure can be explained by the difference in the study population [22].</w:t>
      </w:r>
      <w:r w:rsidRPr="008020FF">
        <w:rPr>
          <w:sz w:val="24"/>
          <w:szCs w:val="24"/>
        </w:rPr>
        <w:t xml:space="preserve"> </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The study also revealed that majority (29.1%) of the respondents didn’t know any of the symptom or signs mentioned. And only 9.3% of the participants are aware of HPV infection. Of the respondents who identified risk factors, foul smelling vaginal discharge and vaginal bleeding were the most identified representing 19.8% and 16.2% respectively. Likewise, a study done in Malawi revealed abnormal vaginal bleeding was the most common symptom identified (35.6%), followed by a foul smelling vaginal discharge (24.3%)</w:t>
      </w:r>
      <w:r w:rsidR="00E67139">
        <w:rPr>
          <w:rFonts w:ascii="Times New Roman" w:hAnsi="Times New Roman" w:cs="Times New Roman"/>
          <w:sz w:val="24"/>
          <w:szCs w:val="24"/>
        </w:rPr>
        <w:t xml:space="preserve"> [21</w:t>
      </w:r>
      <w:proofErr w:type="gramStart"/>
      <w:r w:rsidR="00E67139">
        <w:rPr>
          <w:rFonts w:ascii="Times New Roman" w:hAnsi="Times New Roman" w:cs="Times New Roman"/>
          <w:sz w:val="24"/>
          <w:szCs w:val="24"/>
        </w:rPr>
        <w:t>,</w:t>
      </w:r>
      <w:r w:rsidRPr="008020FF">
        <w:rPr>
          <w:rFonts w:ascii="Times New Roman" w:hAnsi="Times New Roman" w:cs="Times New Roman"/>
          <w:sz w:val="24"/>
          <w:szCs w:val="24"/>
        </w:rPr>
        <w:t>23</w:t>
      </w:r>
      <w:proofErr w:type="gramEnd"/>
      <w:r w:rsidRPr="008020FF">
        <w:rPr>
          <w:rFonts w:ascii="Times New Roman" w:hAnsi="Times New Roman" w:cs="Times New Roman"/>
          <w:sz w:val="24"/>
          <w:szCs w:val="24"/>
        </w:rPr>
        <w:t>].</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In connection with knowledge of screening of the 304 participants 216(71.1%) believe that cervical cancer can be detected via screening. And 88(28.9%) of the study subjects think cervical cancer can’t be detected early. This finding is comparable to that of the study done in southern part of Ethiopia where by 77.1% of the participants knew that there was a procedure used to detect premalignant cervical lesions [24].</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A research done on KAP of cervical </w:t>
      </w:r>
      <w:proofErr w:type="spellStart"/>
      <w:r w:rsidRPr="008020FF">
        <w:rPr>
          <w:rFonts w:ascii="Times New Roman" w:hAnsi="Times New Roman" w:cs="Times New Roman"/>
          <w:sz w:val="24"/>
          <w:szCs w:val="24"/>
        </w:rPr>
        <w:t>ca</w:t>
      </w:r>
      <w:proofErr w:type="spellEnd"/>
      <w:r w:rsidRPr="008020FF">
        <w:rPr>
          <w:rFonts w:ascii="Times New Roman" w:hAnsi="Times New Roman" w:cs="Times New Roman"/>
          <w:sz w:val="24"/>
          <w:szCs w:val="24"/>
        </w:rPr>
        <w:t xml:space="preserve"> on university students revealed that concerning how frequent one should be screened for cervical cancer, 26.4% participants answered once a year, 5.7% every three years, 1.6% every five years and 64.6% did not respond on the frequency of screening. Comparably in our study also most of the participants 186(61.2%) also don’t know frequency of recommended screening or have a wrong perception of the interval of screening 79(26%) and only 3.9% of the study subjects mentioned that screening should be done every 3 years[25].</w:t>
      </w:r>
    </w:p>
    <w:p w:rsidR="008020FF" w:rsidRPr="008020FF" w:rsidRDefault="008020FF" w:rsidP="008020FF">
      <w:pPr>
        <w:spacing w:before="240"/>
        <w:jc w:val="both"/>
        <w:rPr>
          <w:rFonts w:ascii="Times New Roman" w:hAnsi="Times New Roman" w:cs="Times New Roman"/>
          <w:sz w:val="24"/>
          <w:szCs w:val="24"/>
        </w:rPr>
      </w:pPr>
      <w:r w:rsidRPr="008020FF">
        <w:rPr>
          <w:rFonts w:ascii="Times New Roman" w:hAnsi="Times New Roman" w:cs="Times New Roman"/>
          <w:sz w:val="24"/>
          <w:szCs w:val="24"/>
        </w:rPr>
        <w:t>In respect to treatment options this study had found that 56.5% of the participants didn’t know the available therapeutic alternatives. Of those who know the alternatives, chemotherapy was mentioned by 17.8% of the participants. In parallel to this, a study in India also revealed whereas 46.0% of the participants had no idea about treatment; whereas 31.5% women knew surgery, 20.1% knew medicines and 2.4% knew radiation as the treatment of choice for cervical cancer [26].</w:t>
      </w:r>
    </w:p>
    <w:p w:rsidR="008020FF" w:rsidRPr="008020FF" w:rsidRDefault="008020FF" w:rsidP="008020FF">
      <w:pPr>
        <w:spacing w:before="240"/>
        <w:jc w:val="both"/>
        <w:rPr>
          <w:rFonts w:ascii="Times New Roman" w:hAnsi="Times New Roman" w:cs="Times New Roman"/>
          <w:sz w:val="24"/>
          <w:szCs w:val="24"/>
        </w:rPr>
      </w:pPr>
      <w:r w:rsidRPr="008020FF">
        <w:rPr>
          <w:rFonts w:ascii="Times New Roman" w:hAnsi="Times New Roman" w:cs="Times New Roman"/>
          <w:sz w:val="24"/>
          <w:szCs w:val="24"/>
        </w:rPr>
        <w:lastRenderedPageBreak/>
        <w:t xml:space="preserve">Regarding the prevention means listed avoiding multiple sexual partners was the most commonly described mechanism accounting for 24.3%. And this was followed by cervical screening method, comprised of 22.9%. The least described method was male circumcision. However in a study done in Uganda showed the most known measures to prevent cervical </w:t>
      </w:r>
      <w:proofErr w:type="gramStart"/>
      <w:r w:rsidRPr="008020FF">
        <w:rPr>
          <w:rFonts w:ascii="Times New Roman" w:hAnsi="Times New Roman" w:cs="Times New Roman"/>
          <w:sz w:val="24"/>
          <w:szCs w:val="24"/>
        </w:rPr>
        <w:t>cancer among women were</w:t>
      </w:r>
      <w:proofErr w:type="gramEnd"/>
      <w:r w:rsidRPr="008020FF">
        <w:rPr>
          <w:rFonts w:ascii="Times New Roman" w:hAnsi="Times New Roman" w:cs="Times New Roman"/>
          <w:sz w:val="24"/>
          <w:szCs w:val="24"/>
        </w:rPr>
        <w:t xml:space="preserve"> early screening (46%) and vaccination (33.3%). Others (9.2%) thought that measures such as safe male circumcision, using condoms and avoiding multiple sexual relationships could prevent cervical cancer [27].</w:t>
      </w:r>
    </w:p>
    <w:p w:rsidR="008020FF" w:rsidRPr="008020FF" w:rsidRDefault="008020FF" w:rsidP="008020FF">
      <w:pPr>
        <w:spacing w:before="240"/>
        <w:jc w:val="both"/>
        <w:rPr>
          <w:rFonts w:ascii="Times New Roman" w:hAnsi="Times New Roman" w:cs="Times New Roman"/>
          <w:sz w:val="24"/>
          <w:szCs w:val="24"/>
        </w:rPr>
      </w:pPr>
      <w:r w:rsidRPr="008020FF">
        <w:rPr>
          <w:rFonts w:ascii="Times New Roman" w:hAnsi="Times New Roman" w:cs="Times New Roman"/>
          <w:sz w:val="24"/>
          <w:szCs w:val="24"/>
        </w:rPr>
        <w:t xml:space="preserve">A study done in Nigeria on the need to incorporate routine cervical cancer </w:t>
      </w:r>
      <w:proofErr w:type="spellStart"/>
      <w:r w:rsidRPr="008020FF">
        <w:rPr>
          <w:rFonts w:ascii="Times New Roman" w:hAnsi="Times New Roman" w:cs="Times New Roman"/>
          <w:sz w:val="24"/>
          <w:szCs w:val="24"/>
        </w:rPr>
        <w:t>counselling</w:t>
      </w:r>
      <w:proofErr w:type="spellEnd"/>
      <w:r w:rsidRPr="008020FF">
        <w:rPr>
          <w:rFonts w:ascii="Times New Roman" w:hAnsi="Times New Roman" w:cs="Times New Roman"/>
          <w:sz w:val="24"/>
          <w:szCs w:val="24"/>
        </w:rPr>
        <w:t xml:space="preserve"> and screening in the management of women at the outpatient clinics in Nigeria published that 41.2% of all respondents were aware of the Pap smear [28]. This conclusion is in stark contrast to our finding where by only 9.6% of the participants were aware of Pap test. 65.2% believed as cervical cancer is curable disease. The outcome of the research also disclosed that, awareness of cervical cancer vaccine availability was 29.3%; which is much lower than that mentioned in an Italian study (52%) [29]. </w:t>
      </w:r>
      <w:proofErr w:type="gramStart"/>
      <w:r w:rsidRPr="008020FF">
        <w:rPr>
          <w:rFonts w:ascii="Times New Roman" w:hAnsi="Times New Roman" w:cs="Times New Roman"/>
          <w:sz w:val="24"/>
          <w:szCs w:val="24"/>
        </w:rPr>
        <w:t>This</w:t>
      </w:r>
      <w:proofErr w:type="gramEnd"/>
      <w:r w:rsidRPr="008020FF">
        <w:rPr>
          <w:rFonts w:ascii="Times New Roman" w:hAnsi="Times New Roman" w:cs="Times New Roman"/>
          <w:sz w:val="24"/>
          <w:szCs w:val="24"/>
        </w:rPr>
        <w:t xml:space="preserve"> large scale difference can be explained by the wide gap that exist between developing and developed countries on cervical cancer prevention.</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In a research done to assess the attitude of pregnant women about integration of HPV DNA-based testing into routine antenatal care (ANC) respondents expressed a favorable attitude toward HPV DNA testing for cervical cancer screening as part of routine ANC [30]. Our data is also comparable to this study where 80.3% of the participants express a positive attitude. Another important result of the study was that 88.2% of the participants did not believe in destination rather majority disagrees with it. Another study in Kenya, described that 35% of participants felt that they were at no risk of developing cervical cancer and felt no need for screening for the condition. However, 23% of all respondents discern that they were at risk of the condition [31]. More or less our finding also revealed similar finding with 53.3% didn’t consider themselves at risk of cervical cancer and only 21.4% consider themselves at risk of cervical cancer. Opposite to the above finding, a cross-sectional study which was conducted in eastern Uganda demonstrated the majority (76.0%) of respondents perceived themselves to be at risk of cervical cancer and most (94.6%) thought the disease to be very severe [32,33].</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A research done in DRC by Ali-</w:t>
      </w:r>
      <w:proofErr w:type="spellStart"/>
      <w:r w:rsidRPr="008020FF">
        <w:rPr>
          <w:rFonts w:ascii="Times New Roman" w:hAnsi="Times New Roman" w:cs="Times New Roman"/>
          <w:sz w:val="24"/>
          <w:szCs w:val="24"/>
        </w:rPr>
        <w:t>Risasi</w:t>
      </w:r>
      <w:proofErr w:type="spellEnd"/>
      <w:r w:rsidRPr="008020FF">
        <w:rPr>
          <w:rFonts w:ascii="Times New Roman" w:hAnsi="Times New Roman" w:cs="Times New Roman"/>
          <w:sz w:val="24"/>
          <w:szCs w:val="24"/>
        </w:rPr>
        <w:t xml:space="preserve"> et al expressed that a large majority of women (80%) said that they agreed to participate in a screening program [34]; analogously our result also shows screening 259(85.2%) of the respondents are willing to get cervical screening, 26(8.6%) had a neutral stand and the rest 19(6.2%) were reluctant. Sixty-two percent believed it was possible to prevent cervical cancer and that vaccination may be a suitable method [35]. In our study also 131(43.1%) of the respondents regard HPV vaccination to prevent cervical cancer, 163(53.6%) of them have an impartial response and only 10(3.3%) dispute its prevention. </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In relation to practice of cervical cancer screening, the study revealed 304 participants 30(9.9%) were screened and the other 274(90.1%) were not screened. Lack of information and unawareness of accessibility of the service are the reasons mentioned by 48.2% &amp; 23.7% of the </w:t>
      </w:r>
      <w:r w:rsidRPr="008020FF">
        <w:rPr>
          <w:rFonts w:ascii="Times New Roman" w:hAnsi="Times New Roman" w:cs="Times New Roman"/>
          <w:sz w:val="24"/>
          <w:szCs w:val="24"/>
        </w:rPr>
        <w:lastRenderedPageBreak/>
        <w:t xml:space="preserve">unscreened participants. This outcome was comparable to researches done in Nigeria by </w:t>
      </w:r>
      <w:proofErr w:type="spellStart"/>
      <w:r w:rsidRPr="008020FF">
        <w:rPr>
          <w:rFonts w:ascii="Times New Roman" w:hAnsi="Times New Roman" w:cs="Times New Roman"/>
          <w:sz w:val="24"/>
          <w:szCs w:val="24"/>
        </w:rPr>
        <w:t>Ingwu</w:t>
      </w:r>
      <w:proofErr w:type="spellEnd"/>
      <w:r w:rsidRPr="008020FF">
        <w:rPr>
          <w:rFonts w:ascii="Times New Roman" w:hAnsi="Times New Roman" w:cs="Times New Roman"/>
          <w:sz w:val="24"/>
          <w:szCs w:val="24"/>
        </w:rPr>
        <w:t xml:space="preserve"> where only 2.8% had carried out screening test [19]. The reasons mentioned were also analogous to our study where they refer poor access to health education and invasion of patients’ privacy was the major factors that impaired the utilization of cervical cancer screening. Similarly a study done by </w:t>
      </w:r>
      <w:proofErr w:type="spellStart"/>
      <w:r w:rsidRPr="008020FF">
        <w:rPr>
          <w:rFonts w:ascii="Times New Roman" w:hAnsi="Times New Roman" w:cs="Times New Roman"/>
          <w:sz w:val="24"/>
          <w:szCs w:val="24"/>
        </w:rPr>
        <w:t>Kasa</w:t>
      </w:r>
      <w:proofErr w:type="spellEnd"/>
      <w:r w:rsidRPr="008020FF">
        <w:rPr>
          <w:rFonts w:ascii="Times New Roman" w:hAnsi="Times New Roman" w:cs="Times New Roman"/>
          <w:sz w:val="24"/>
          <w:szCs w:val="24"/>
        </w:rPr>
        <w:t xml:space="preserve"> AS et al showed only 7.3% had ever screened for the disease. Though the practice is comparable in the above studies it is very low compared to that of the study done in Kenya where self-reported screening uptake was 17.5%. This discrepancy can be explained by the poor integration of screening into the health system so that it is considered as an essential part of women’s health. They don’t need to be sick to in order to get </w:t>
      </w:r>
      <w:proofErr w:type="spellStart"/>
      <w:r w:rsidRPr="008020FF">
        <w:rPr>
          <w:rFonts w:ascii="Times New Roman" w:hAnsi="Times New Roman" w:cs="Times New Roman"/>
          <w:sz w:val="24"/>
          <w:szCs w:val="24"/>
        </w:rPr>
        <w:t>counselling</w:t>
      </w:r>
      <w:proofErr w:type="spellEnd"/>
      <w:r w:rsidRPr="008020FF">
        <w:rPr>
          <w:rFonts w:ascii="Times New Roman" w:hAnsi="Times New Roman" w:cs="Times New Roman"/>
          <w:sz w:val="24"/>
          <w:szCs w:val="24"/>
        </w:rPr>
        <w:t xml:space="preserve"> and provided with the service.</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In our study we have tried to summarize the knowledge score and the final outcome was that of all the respondents 166 (54.6%) were knowledgeable and 138(45.4%) of them were unaware of cervical cancer. This outcome was in parallel to that of the study done on </w:t>
      </w:r>
      <w:proofErr w:type="spellStart"/>
      <w:r w:rsidRPr="008020FF">
        <w:rPr>
          <w:rFonts w:ascii="Times New Roman" w:hAnsi="Times New Roman" w:cs="Times New Roman"/>
          <w:sz w:val="24"/>
          <w:szCs w:val="24"/>
        </w:rPr>
        <w:t>Hadiya</w:t>
      </w:r>
      <w:proofErr w:type="spellEnd"/>
      <w:r w:rsidRPr="008020FF">
        <w:rPr>
          <w:rFonts w:ascii="Times New Roman" w:hAnsi="Times New Roman" w:cs="Times New Roman"/>
          <w:sz w:val="24"/>
          <w:szCs w:val="24"/>
        </w:rPr>
        <w:t xml:space="preserve"> where by two hundred seventy (46.3%) of the respondents had poor comprehensive knowledge [36]. However, the finding of our study is much higher than that of the study done in Addis in three teaching hospitals [37] which conveyed only 38 out of 52 (27.0%) had reasonably detailed knowledge of Pap smear testing. This discrepancy can be explained by the study time difference and in fact by the overall national and international motive and measures taken to decrease cervical cancer. </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Equivalent to other studies participants residing in urban areas (Addis) are more likely to be knowledgeable than those who are living out of Addis (AOR= 2.96, 95% CI (1.7-5.1)). Similarly, those of </w:t>
      </w:r>
      <w:proofErr w:type="spellStart"/>
      <w:r w:rsidRPr="008020FF">
        <w:rPr>
          <w:rFonts w:ascii="Times New Roman" w:hAnsi="Times New Roman" w:cs="Times New Roman"/>
          <w:sz w:val="24"/>
          <w:szCs w:val="24"/>
        </w:rPr>
        <w:t>sero</w:t>
      </w:r>
      <w:proofErr w:type="spellEnd"/>
      <w:r w:rsidRPr="008020FF">
        <w:rPr>
          <w:rFonts w:ascii="Times New Roman" w:hAnsi="Times New Roman" w:cs="Times New Roman"/>
          <w:sz w:val="24"/>
          <w:szCs w:val="24"/>
        </w:rPr>
        <w:t xml:space="preserve">-reactive participants were found to be more knowledgeable about cervical cancer than non-reactive ones (AOR= 25.7, 95% CI (1.7-392)). Comparably, the study done by </w:t>
      </w:r>
      <w:proofErr w:type="spellStart"/>
      <w:r w:rsidRPr="008020FF">
        <w:rPr>
          <w:rFonts w:ascii="Times New Roman" w:hAnsi="Times New Roman" w:cs="Times New Roman"/>
          <w:sz w:val="24"/>
          <w:szCs w:val="24"/>
        </w:rPr>
        <w:t>Bayu</w:t>
      </w:r>
      <w:proofErr w:type="spellEnd"/>
      <w:r w:rsidRPr="008020FF">
        <w:rPr>
          <w:rFonts w:ascii="Times New Roman" w:hAnsi="Times New Roman" w:cs="Times New Roman"/>
          <w:sz w:val="24"/>
          <w:szCs w:val="24"/>
        </w:rPr>
        <w:t xml:space="preserve"> H revealed women who have been tested positive for HIV were 5.614 times more likely to be screened when compared with those who had tested negative (AOR = 5.614, 95%CI = 2.595–12.144). Level of education was also noticed to be  related to the level of knowledge where those participants with no formal education and having only primary education were by 70% less likely to be knowledgeable than those who had an education level of college and above (AOR=0.3, 95% CI (0.1-0.5)). This is comparable to the study done in Uganda (Living in </w:t>
      </w:r>
      <w:proofErr w:type="spellStart"/>
      <w:r w:rsidRPr="008020FF">
        <w:rPr>
          <w:rFonts w:ascii="Times New Roman" w:hAnsi="Times New Roman" w:cs="Times New Roman"/>
          <w:sz w:val="24"/>
          <w:szCs w:val="24"/>
        </w:rPr>
        <w:t>peri</w:t>
      </w:r>
      <w:proofErr w:type="spellEnd"/>
      <w:r w:rsidRPr="008020FF">
        <w:rPr>
          <w:rFonts w:ascii="Times New Roman" w:hAnsi="Times New Roman" w:cs="Times New Roman"/>
          <w:sz w:val="24"/>
          <w:szCs w:val="24"/>
        </w:rPr>
        <w:t>-urban areas (AOR = 1.62, 95% CI: 1.15 – 2.28), urban areas (AOR = 3.64, 95% CI: 2.14 – 6.19), e associated with level of knowledge about cervical cancer prevention) [27]</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Binary logistic regression was done between socio/economic &amp; demographic characteristics in relation to attitude of participants. The result showed that both occupation &amp; educational level were found to be significant however on multivariate analysis both were not statistically significant. </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Among the participants, 156(51.3%) had a favorable attitude and 148(48.7%) of them had unfavorable stand towards cervical cancer screening. However this was not translated as having either a positive or negative attitude was not translated to practice (p-value=0.608; 95% CI 0.05-0.086). Akin to this a study in Zimbabwe demonstrates though 80% of the respondents had a </w:t>
      </w:r>
      <w:r w:rsidRPr="008020FF">
        <w:rPr>
          <w:rFonts w:ascii="Times New Roman" w:hAnsi="Times New Roman" w:cs="Times New Roman"/>
          <w:sz w:val="24"/>
          <w:szCs w:val="24"/>
        </w:rPr>
        <w:lastRenderedPageBreak/>
        <w:t>positive belief, 90% of them were not screened [38]. Contrasting to our finding a research by Chaka et al. regarding knowledge and attitudes relating to cervical and breast cancer among women in Ethiopia determined the overall attitude score and the majority of the women were found to have negative attitudes towards breast cancer (67.4%) and cervical cancer (70.6%) [39]. Another study by C. C. Dim et al. identified 61.9% of those who had not been screened despite knowledge of the Pap smear had no reason, while the remaining 38.1% felt they were not susceptible to cervical cancer. The author recommends routine cervical cancer counseling and screening with opt-out option should be offered to every eligible woman attending the outpatient clinics [28].</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In relation to practice of cervical cancer screening, our study disclosed only 9.9% of the respondents are screened. A study done in Nigeria on pregnant women had a lower rate of practice (2.8%). Another study in Addis Ababa showed only 6.5 % of all the respondents had ever had a Pap smear test. This quiet small difference can be explained by setup difference, awareness creation and the national and international collaboration for the elimination of cervical cancer.</w:t>
      </w:r>
    </w:p>
    <w:p w:rsidR="008020FF" w:rsidRPr="008020FF" w:rsidRDefault="008020FF" w:rsidP="008020FF">
      <w:pPr>
        <w:jc w:val="both"/>
        <w:rPr>
          <w:rFonts w:ascii="Times New Roman" w:hAnsi="Times New Roman" w:cs="Times New Roman"/>
          <w:sz w:val="24"/>
          <w:szCs w:val="24"/>
        </w:rPr>
      </w:pPr>
      <w:r w:rsidRPr="008020FF">
        <w:rPr>
          <w:rFonts w:ascii="Times New Roman" w:hAnsi="Times New Roman" w:cs="Times New Roman"/>
          <w:sz w:val="24"/>
          <w:szCs w:val="24"/>
        </w:rPr>
        <w:t xml:space="preserve">In disagreement to the expected result, our study revealed that having good knowledge was not translated to practice compared to those who were ignorant to cervical cancer prevention ((AOR=0.149, 95% CI (0.08-0.218)). Similarly, a study done on female health workers revealed being a physician (adjusted odds ratio [AOR] =0.12, 95% CI: 0.02, 0.79) and working in a cervical cancer screening center (AOR =0.14, 95% CI: 0.03, 0.68) had a lower odds of cervical cancer screening practice [24]. This result is also repeated in a study in UAE &amp; Qatar [38, 40]. This can be explained by complacency and poor health seeking behavior of participants. Another plausible interpretation of the result is being knowledgeable granted the participants erroneous reassurance. </w:t>
      </w:r>
    </w:p>
    <w:p w:rsidR="00487648" w:rsidRDefault="00487648" w:rsidP="008020FF">
      <w:pPr>
        <w:jc w:val="both"/>
        <w:rPr>
          <w:rFonts w:ascii="Times New Roman" w:hAnsi="Times New Roman" w:cs="Times New Roman"/>
          <w:b/>
          <w:sz w:val="24"/>
          <w:szCs w:val="24"/>
        </w:rPr>
      </w:pPr>
    </w:p>
    <w:p w:rsidR="00487648" w:rsidRDefault="00487648" w:rsidP="008020FF">
      <w:pPr>
        <w:jc w:val="both"/>
        <w:rPr>
          <w:rFonts w:ascii="Times New Roman" w:hAnsi="Times New Roman" w:cs="Times New Roman"/>
          <w:b/>
          <w:sz w:val="24"/>
          <w:szCs w:val="24"/>
        </w:rPr>
      </w:pPr>
    </w:p>
    <w:p w:rsidR="00487648" w:rsidRDefault="00487648" w:rsidP="008020FF">
      <w:pPr>
        <w:jc w:val="both"/>
        <w:rPr>
          <w:rFonts w:ascii="Times New Roman" w:hAnsi="Times New Roman" w:cs="Times New Roman"/>
          <w:b/>
          <w:sz w:val="24"/>
          <w:szCs w:val="24"/>
        </w:rPr>
      </w:pPr>
    </w:p>
    <w:p w:rsidR="00487648" w:rsidRDefault="00487648" w:rsidP="008020FF">
      <w:pPr>
        <w:jc w:val="both"/>
        <w:rPr>
          <w:rFonts w:ascii="Times New Roman" w:hAnsi="Times New Roman" w:cs="Times New Roman"/>
          <w:b/>
          <w:sz w:val="24"/>
          <w:szCs w:val="24"/>
        </w:rPr>
      </w:pPr>
    </w:p>
    <w:p w:rsidR="00487648" w:rsidRDefault="00487648" w:rsidP="008020FF">
      <w:pPr>
        <w:jc w:val="both"/>
        <w:rPr>
          <w:rFonts w:ascii="Times New Roman" w:hAnsi="Times New Roman" w:cs="Times New Roman"/>
          <w:b/>
          <w:sz w:val="24"/>
          <w:szCs w:val="24"/>
        </w:rPr>
      </w:pPr>
    </w:p>
    <w:p w:rsidR="00487648" w:rsidRDefault="00487648" w:rsidP="008020FF">
      <w:pPr>
        <w:jc w:val="both"/>
        <w:rPr>
          <w:rFonts w:ascii="Times New Roman" w:hAnsi="Times New Roman" w:cs="Times New Roman"/>
          <w:b/>
          <w:sz w:val="24"/>
          <w:szCs w:val="24"/>
        </w:rPr>
      </w:pPr>
    </w:p>
    <w:p w:rsidR="00487648" w:rsidRDefault="00487648" w:rsidP="008020FF">
      <w:pPr>
        <w:jc w:val="both"/>
        <w:rPr>
          <w:rFonts w:ascii="Times New Roman" w:hAnsi="Times New Roman" w:cs="Times New Roman"/>
          <w:b/>
          <w:sz w:val="24"/>
          <w:szCs w:val="24"/>
        </w:rPr>
      </w:pPr>
    </w:p>
    <w:p w:rsidR="00487648" w:rsidRDefault="00487648" w:rsidP="008020FF">
      <w:pPr>
        <w:jc w:val="both"/>
        <w:rPr>
          <w:rFonts w:ascii="Times New Roman" w:hAnsi="Times New Roman" w:cs="Times New Roman"/>
          <w:b/>
          <w:sz w:val="24"/>
          <w:szCs w:val="24"/>
        </w:rPr>
      </w:pPr>
    </w:p>
    <w:p w:rsidR="00487648" w:rsidRDefault="00487648" w:rsidP="008020FF">
      <w:pPr>
        <w:jc w:val="both"/>
        <w:rPr>
          <w:rFonts w:ascii="Times New Roman" w:hAnsi="Times New Roman" w:cs="Times New Roman"/>
          <w:b/>
          <w:sz w:val="24"/>
          <w:szCs w:val="24"/>
        </w:rPr>
      </w:pPr>
    </w:p>
    <w:p w:rsidR="00487648" w:rsidRDefault="00487648" w:rsidP="008020FF">
      <w:pPr>
        <w:jc w:val="both"/>
        <w:rPr>
          <w:rFonts w:ascii="Times New Roman" w:hAnsi="Times New Roman" w:cs="Times New Roman"/>
          <w:b/>
          <w:sz w:val="24"/>
          <w:szCs w:val="24"/>
        </w:rPr>
      </w:pP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sz w:val="24"/>
          <w:szCs w:val="24"/>
        </w:rPr>
        <w:t>Strength and limitation of the study</w:t>
      </w: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sz w:val="24"/>
          <w:szCs w:val="24"/>
        </w:rPr>
        <w:t>Strength</w:t>
      </w:r>
    </w:p>
    <w:p w:rsidR="008020FF" w:rsidRPr="008020FF" w:rsidRDefault="008020FF" w:rsidP="008020FF">
      <w:pPr>
        <w:numPr>
          <w:ilvl w:val="0"/>
          <w:numId w:val="4"/>
        </w:numPr>
        <w:contextualSpacing/>
        <w:jc w:val="both"/>
        <w:rPr>
          <w:rFonts w:ascii="Times New Roman" w:hAnsi="Times New Roman" w:cs="Times New Roman"/>
          <w:sz w:val="24"/>
          <w:szCs w:val="24"/>
        </w:rPr>
      </w:pPr>
      <w:r w:rsidRPr="008020FF">
        <w:rPr>
          <w:rFonts w:ascii="Times New Roman" w:hAnsi="Times New Roman" w:cs="Times New Roman"/>
          <w:sz w:val="24"/>
          <w:szCs w:val="24"/>
        </w:rPr>
        <w:t>It has tried to address pregnant women who were not specifically addressed by previous studies</w:t>
      </w:r>
    </w:p>
    <w:p w:rsidR="008020FF" w:rsidRPr="008020FF" w:rsidRDefault="008020FF" w:rsidP="008020FF">
      <w:pPr>
        <w:numPr>
          <w:ilvl w:val="0"/>
          <w:numId w:val="4"/>
        </w:numPr>
        <w:contextualSpacing/>
        <w:jc w:val="both"/>
        <w:rPr>
          <w:rFonts w:ascii="Times New Roman" w:hAnsi="Times New Roman" w:cs="Times New Roman"/>
          <w:sz w:val="24"/>
          <w:szCs w:val="24"/>
        </w:rPr>
      </w:pPr>
      <w:r w:rsidRPr="008020FF">
        <w:rPr>
          <w:rFonts w:ascii="Times New Roman" w:hAnsi="Times New Roman" w:cs="Times New Roman"/>
          <w:sz w:val="24"/>
          <w:szCs w:val="24"/>
        </w:rPr>
        <w:t xml:space="preserve">The study had attempted to identify the gaps that can be used to develop different action plans. </w:t>
      </w:r>
    </w:p>
    <w:p w:rsidR="008020FF" w:rsidRPr="008020FF" w:rsidRDefault="008020FF" w:rsidP="008020FF">
      <w:pPr>
        <w:jc w:val="both"/>
        <w:rPr>
          <w:rFonts w:ascii="Times New Roman" w:hAnsi="Times New Roman" w:cs="Times New Roman"/>
          <w:b/>
          <w:sz w:val="24"/>
          <w:szCs w:val="24"/>
        </w:rPr>
      </w:pP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sz w:val="24"/>
          <w:szCs w:val="24"/>
        </w:rPr>
        <w:t>Limitation</w:t>
      </w:r>
    </w:p>
    <w:p w:rsidR="008020FF" w:rsidRPr="008020FF" w:rsidRDefault="008020FF" w:rsidP="008020FF">
      <w:pPr>
        <w:numPr>
          <w:ilvl w:val="0"/>
          <w:numId w:val="5"/>
        </w:numPr>
        <w:contextualSpacing/>
        <w:jc w:val="both"/>
        <w:rPr>
          <w:rFonts w:ascii="Times New Roman" w:hAnsi="Times New Roman" w:cs="Times New Roman"/>
          <w:sz w:val="24"/>
          <w:szCs w:val="24"/>
        </w:rPr>
      </w:pPr>
      <w:r w:rsidRPr="008020FF">
        <w:rPr>
          <w:rFonts w:ascii="Times New Roman" w:hAnsi="Times New Roman" w:cs="Times New Roman"/>
          <w:sz w:val="24"/>
          <w:szCs w:val="24"/>
        </w:rPr>
        <w:t>There could be selection bias and may be difficult to generalize because it is a referral hospital and may not be represent the general pregnant women.</w:t>
      </w:r>
    </w:p>
    <w:p w:rsidR="008020FF" w:rsidRPr="008020FF" w:rsidRDefault="008020FF" w:rsidP="008020FF">
      <w:pPr>
        <w:numPr>
          <w:ilvl w:val="0"/>
          <w:numId w:val="5"/>
        </w:numPr>
        <w:contextualSpacing/>
        <w:jc w:val="both"/>
        <w:rPr>
          <w:rFonts w:ascii="Times New Roman" w:hAnsi="Times New Roman" w:cs="Times New Roman"/>
          <w:sz w:val="24"/>
          <w:szCs w:val="24"/>
        </w:rPr>
      </w:pPr>
      <w:r w:rsidRPr="008020FF">
        <w:rPr>
          <w:rFonts w:ascii="Times New Roman" w:hAnsi="Times New Roman" w:cs="Times New Roman"/>
          <w:sz w:val="24"/>
          <w:szCs w:val="24"/>
        </w:rPr>
        <w:t xml:space="preserve">The difficulty of expressing concepts of western terminologies in a local language, </w:t>
      </w:r>
    </w:p>
    <w:p w:rsidR="008020FF" w:rsidRPr="008020FF" w:rsidRDefault="008020FF" w:rsidP="008020FF">
      <w:pPr>
        <w:numPr>
          <w:ilvl w:val="0"/>
          <w:numId w:val="5"/>
        </w:numPr>
        <w:contextualSpacing/>
        <w:jc w:val="both"/>
        <w:rPr>
          <w:rFonts w:ascii="Times New Roman" w:hAnsi="Times New Roman" w:cs="Times New Roman"/>
          <w:sz w:val="24"/>
          <w:szCs w:val="24"/>
        </w:rPr>
      </w:pPr>
      <w:r w:rsidRPr="008020FF">
        <w:rPr>
          <w:rFonts w:ascii="Times New Roman" w:hAnsi="Times New Roman" w:cs="Times New Roman"/>
          <w:sz w:val="24"/>
          <w:szCs w:val="24"/>
        </w:rPr>
        <w:t>The possibility of social desirability bias (i.e. the tendency of interviewees to over-report what they believe to be “good behavior”)</w:t>
      </w:r>
    </w:p>
    <w:p w:rsidR="008020FF" w:rsidRPr="008020FF" w:rsidRDefault="008020FF" w:rsidP="008020FF">
      <w:pPr>
        <w:numPr>
          <w:ilvl w:val="0"/>
          <w:numId w:val="5"/>
        </w:numPr>
        <w:contextualSpacing/>
        <w:jc w:val="both"/>
        <w:rPr>
          <w:rFonts w:ascii="Times New Roman" w:hAnsi="Times New Roman" w:cs="Times New Roman"/>
          <w:sz w:val="24"/>
          <w:szCs w:val="24"/>
        </w:rPr>
      </w:pPr>
      <w:r w:rsidRPr="008020FF">
        <w:rPr>
          <w:rFonts w:ascii="Times New Roman" w:hAnsi="Times New Roman" w:cs="Times New Roman"/>
          <w:sz w:val="24"/>
          <w:szCs w:val="24"/>
        </w:rPr>
        <w:t>The fact that the KAP survey is not a good method to obtain in-depth information about sensitive issues.</w:t>
      </w:r>
    </w:p>
    <w:p w:rsidR="008020FF" w:rsidRPr="008020FF" w:rsidRDefault="008020FF" w:rsidP="008020FF">
      <w:pPr>
        <w:numPr>
          <w:ilvl w:val="0"/>
          <w:numId w:val="5"/>
        </w:numPr>
        <w:contextualSpacing/>
        <w:jc w:val="both"/>
        <w:rPr>
          <w:rFonts w:ascii="Times New Roman" w:hAnsi="Times New Roman" w:cs="Times New Roman"/>
          <w:sz w:val="24"/>
          <w:szCs w:val="24"/>
        </w:rPr>
      </w:pPr>
      <w:r w:rsidRPr="008020FF">
        <w:rPr>
          <w:rFonts w:ascii="Times New Roman" w:hAnsi="Times New Roman" w:cs="Times New Roman"/>
          <w:sz w:val="24"/>
          <w:szCs w:val="24"/>
        </w:rPr>
        <w:t>The corona pandemic had influenced the data collection</w:t>
      </w:r>
    </w:p>
    <w:p w:rsidR="008020FF" w:rsidRPr="008020FF" w:rsidRDefault="008020FF" w:rsidP="008020FF">
      <w:pPr>
        <w:jc w:val="both"/>
        <w:rPr>
          <w:rFonts w:ascii="Times New Roman" w:hAnsi="Times New Roman" w:cs="Times New Roman"/>
          <w:b/>
          <w:sz w:val="24"/>
          <w:szCs w:val="24"/>
        </w:rPr>
      </w:pPr>
    </w:p>
    <w:p w:rsidR="008020FF" w:rsidRPr="008020FF" w:rsidRDefault="008020FF" w:rsidP="008020FF">
      <w:pPr>
        <w:jc w:val="both"/>
        <w:rPr>
          <w:rFonts w:ascii="Times New Roman" w:hAnsi="Times New Roman" w:cs="Times New Roman"/>
          <w:b/>
          <w:sz w:val="24"/>
          <w:szCs w:val="24"/>
        </w:rPr>
      </w:pPr>
    </w:p>
    <w:p w:rsidR="008020FF" w:rsidRDefault="008020FF" w:rsidP="008020FF">
      <w:pPr>
        <w:jc w:val="both"/>
        <w:rPr>
          <w:rFonts w:ascii="Times New Roman" w:hAnsi="Times New Roman" w:cs="Times New Roman"/>
          <w:b/>
          <w:sz w:val="24"/>
          <w:szCs w:val="24"/>
        </w:rPr>
      </w:pPr>
    </w:p>
    <w:p w:rsidR="00487648" w:rsidRDefault="00487648" w:rsidP="008020FF">
      <w:pPr>
        <w:jc w:val="both"/>
        <w:rPr>
          <w:rFonts w:ascii="Times New Roman" w:hAnsi="Times New Roman" w:cs="Times New Roman"/>
          <w:b/>
          <w:sz w:val="24"/>
          <w:szCs w:val="24"/>
        </w:rPr>
      </w:pPr>
    </w:p>
    <w:p w:rsidR="00487648" w:rsidRDefault="00487648" w:rsidP="008020FF">
      <w:pPr>
        <w:jc w:val="both"/>
        <w:rPr>
          <w:rFonts w:ascii="Times New Roman" w:hAnsi="Times New Roman" w:cs="Times New Roman"/>
          <w:b/>
          <w:sz w:val="24"/>
          <w:szCs w:val="24"/>
        </w:rPr>
      </w:pPr>
    </w:p>
    <w:p w:rsidR="00487648" w:rsidRDefault="00487648" w:rsidP="008020FF">
      <w:pPr>
        <w:jc w:val="both"/>
        <w:rPr>
          <w:rFonts w:ascii="Times New Roman" w:hAnsi="Times New Roman" w:cs="Times New Roman"/>
          <w:b/>
          <w:sz w:val="24"/>
          <w:szCs w:val="24"/>
        </w:rPr>
      </w:pPr>
    </w:p>
    <w:p w:rsidR="00487648" w:rsidRDefault="00487648" w:rsidP="008020FF">
      <w:pPr>
        <w:jc w:val="both"/>
        <w:rPr>
          <w:rFonts w:ascii="Times New Roman" w:hAnsi="Times New Roman" w:cs="Times New Roman"/>
          <w:b/>
          <w:sz w:val="24"/>
          <w:szCs w:val="24"/>
        </w:rPr>
      </w:pPr>
    </w:p>
    <w:p w:rsidR="00487648" w:rsidRPr="008020FF" w:rsidRDefault="00487648" w:rsidP="008020FF">
      <w:pPr>
        <w:jc w:val="both"/>
        <w:rPr>
          <w:rFonts w:ascii="Times New Roman" w:hAnsi="Times New Roman" w:cs="Times New Roman"/>
          <w:b/>
          <w:sz w:val="24"/>
          <w:szCs w:val="24"/>
        </w:rPr>
      </w:pPr>
    </w:p>
    <w:p w:rsidR="008020FF" w:rsidRPr="008020FF" w:rsidRDefault="008020FF" w:rsidP="008020FF">
      <w:pPr>
        <w:jc w:val="both"/>
        <w:rPr>
          <w:rFonts w:ascii="Times New Roman" w:hAnsi="Times New Roman" w:cs="Times New Roman"/>
          <w:b/>
          <w:sz w:val="24"/>
          <w:szCs w:val="24"/>
        </w:rPr>
      </w:pPr>
    </w:p>
    <w:p w:rsidR="00E67139" w:rsidRDefault="00E67139" w:rsidP="008020FF">
      <w:pPr>
        <w:jc w:val="both"/>
        <w:rPr>
          <w:rFonts w:ascii="Times New Roman" w:hAnsi="Times New Roman" w:cs="Times New Roman"/>
          <w:b/>
          <w:sz w:val="24"/>
          <w:szCs w:val="24"/>
        </w:rPr>
      </w:pPr>
    </w:p>
    <w:p w:rsidR="00E67139" w:rsidRDefault="00E67139" w:rsidP="008020FF">
      <w:pPr>
        <w:jc w:val="both"/>
        <w:rPr>
          <w:rFonts w:ascii="Times New Roman" w:hAnsi="Times New Roman" w:cs="Times New Roman"/>
          <w:b/>
          <w:sz w:val="24"/>
          <w:szCs w:val="24"/>
        </w:rPr>
      </w:pPr>
    </w:p>
    <w:p w:rsidR="00E67139" w:rsidRDefault="00E67139" w:rsidP="008020FF">
      <w:pPr>
        <w:jc w:val="both"/>
        <w:rPr>
          <w:rFonts w:ascii="Times New Roman" w:hAnsi="Times New Roman" w:cs="Times New Roman"/>
          <w:b/>
          <w:sz w:val="24"/>
          <w:szCs w:val="24"/>
        </w:rPr>
      </w:pPr>
    </w:p>
    <w:p w:rsidR="00E67139" w:rsidRDefault="00E67139" w:rsidP="008020FF">
      <w:pPr>
        <w:jc w:val="both"/>
        <w:rPr>
          <w:rFonts w:ascii="Times New Roman" w:hAnsi="Times New Roman" w:cs="Times New Roman"/>
          <w:b/>
          <w:sz w:val="24"/>
          <w:szCs w:val="24"/>
        </w:rPr>
      </w:pPr>
    </w:p>
    <w:p w:rsidR="008020FF" w:rsidRPr="008020FF" w:rsidRDefault="008020FF" w:rsidP="008020FF">
      <w:pPr>
        <w:jc w:val="both"/>
        <w:rPr>
          <w:rFonts w:ascii="Times New Roman" w:hAnsi="Times New Roman" w:cs="Times New Roman"/>
          <w:b/>
          <w:sz w:val="24"/>
          <w:szCs w:val="24"/>
        </w:rPr>
      </w:pPr>
      <w:r w:rsidRPr="008020FF">
        <w:rPr>
          <w:rFonts w:ascii="Times New Roman" w:hAnsi="Times New Roman" w:cs="Times New Roman"/>
          <w:b/>
          <w:sz w:val="24"/>
          <w:szCs w:val="24"/>
        </w:rPr>
        <w:lastRenderedPageBreak/>
        <w:t xml:space="preserve">Conclusion and recommendation </w:t>
      </w:r>
    </w:p>
    <w:p w:rsidR="008020FF" w:rsidRPr="008020FF" w:rsidRDefault="008020FF" w:rsidP="00E67139">
      <w:pPr>
        <w:jc w:val="both"/>
        <w:rPr>
          <w:rFonts w:ascii="Times New Roman" w:hAnsi="Times New Roman" w:cs="Times New Roman"/>
          <w:sz w:val="24"/>
          <w:szCs w:val="24"/>
        </w:rPr>
      </w:pPr>
      <w:r w:rsidRPr="008020FF">
        <w:rPr>
          <w:rFonts w:ascii="Times New Roman" w:hAnsi="Times New Roman" w:cs="Times New Roman"/>
          <w:sz w:val="24"/>
          <w:szCs w:val="24"/>
        </w:rPr>
        <w:t xml:space="preserve">Cervical cancer is one of the most preventable and curable forms of cancer, as long as it is detected early and managed effectively. For this a good level of knowledge, a positive attitude and applicability is required. In our study the level of knowledge was relatively low compared to the expected. So awareness creation and the incorporation of cervical cancer screening and </w:t>
      </w:r>
      <w:proofErr w:type="spellStart"/>
      <w:r w:rsidRPr="008020FF">
        <w:rPr>
          <w:rFonts w:ascii="Times New Roman" w:hAnsi="Times New Roman" w:cs="Times New Roman"/>
          <w:sz w:val="24"/>
          <w:szCs w:val="24"/>
        </w:rPr>
        <w:t>counselling</w:t>
      </w:r>
      <w:proofErr w:type="spellEnd"/>
      <w:r w:rsidRPr="008020FF">
        <w:rPr>
          <w:rFonts w:ascii="Times New Roman" w:hAnsi="Times New Roman" w:cs="Times New Roman"/>
          <w:sz w:val="24"/>
          <w:szCs w:val="24"/>
        </w:rPr>
        <w:t xml:space="preserve"> to the routine ANC will aid in increasing the awareness about cervical cancer and further will lay the milestone for the future generation. The other crucial finding is that being knowledgeable and having an optimistic attitude is not sufficient to guarantee that this will be expressed with good practice. Even tough, the level of practice is relatively good it is below what is expected considering that the study population being those who had the relative opportunity in accessing health institutions. So, strategies and action plans should be developed to change this pattern and complacency. The other prospect is to use the postpartum period as a golden period for the incorporation of cervical screening provision services and for awareness creation. The health professionals should also be encouraged and reminded as to the need of the integration of this service into the ANC. Government and private institutions should be involved in awareness creation. So applying this and other measures will help us as a country to achieve the WHO logo of “Now is the time for global elimination.”</w:t>
      </w:r>
    </w:p>
    <w:p w:rsidR="008020FF" w:rsidRPr="008020FF" w:rsidRDefault="008020FF" w:rsidP="008020FF">
      <w:pPr>
        <w:jc w:val="both"/>
        <w:rPr>
          <w:rFonts w:ascii="Times New Roman" w:hAnsi="Times New Roman" w:cs="Times New Roman"/>
          <w:sz w:val="24"/>
          <w:szCs w:val="24"/>
        </w:rPr>
      </w:pPr>
    </w:p>
    <w:p w:rsidR="008020FF" w:rsidRPr="008020FF" w:rsidRDefault="008020FF" w:rsidP="008020FF">
      <w:pPr>
        <w:jc w:val="both"/>
        <w:rPr>
          <w:rFonts w:ascii="Times New Roman" w:hAnsi="Times New Roman" w:cs="Times New Roman"/>
          <w:sz w:val="24"/>
          <w:szCs w:val="24"/>
        </w:rPr>
      </w:pPr>
    </w:p>
    <w:p w:rsidR="008020FF" w:rsidRPr="008020FF" w:rsidRDefault="008020FF" w:rsidP="008020FF">
      <w:pPr>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b/>
          <w:bCs/>
          <w:sz w:val="24"/>
          <w:szCs w:val="24"/>
        </w:rPr>
      </w:pPr>
    </w:p>
    <w:p w:rsidR="008020FF" w:rsidRPr="008020FF" w:rsidRDefault="008020FF" w:rsidP="008020FF">
      <w:pPr>
        <w:spacing w:before="240"/>
        <w:jc w:val="both"/>
        <w:rPr>
          <w:rFonts w:ascii="Times New Roman" w:hAnsi="Times New Roman" w:cs="Times New Roman"/>
          <w:sz w:val="24"/>
          <w:szCs w:val="24"/>
        </w:rPr>
      </w:pPr>
      <w:r w:rsidRPr="008020FF">
        <w:rPr>
          <w:rFonts w:ascii="Times New Roman" w:hAnsi="Times New Roman" w:cs="Times New Roman"/>
          <w:b/>
          <w:bCs/>
          <w:sz w:val="24"/>
          <w:szCs w:val="24"/>
        </w:rPr>
        <w:t>Acknowledgments</w:t>
      </w:r>
    </w:p>
    <w:p w:rsidR="008020FF" w:rsidRPr="008020FF" w:rsidRDefault="008020FF" w:rsidP="008020FF">
      <w:pPr>
        <w:spacing w:before="240"/>
        <w:jc w:val="both"/>
        <w:rPr>
          <w:rFonts w:ascii="Times New Roman" w:hAnsi="Times New Roman" w:cs="Times New Roman"/>
          <w:sz w:val="24"/>
          <w:szCs w:val="24"/>
        </w:rPr>
      </w:pPr>
      <w:r w:rsidRPr="008020FF">
        <w:rPr>
          <w:rFonts w:ascii="Times New Roman" w:hAnsi="Times New Roman" w:cs="Times New Roman"/>
          <w:sz w:val="24"/>
          <w:szCs w:val="24"/>
        </w:rPr>
        <w:t xml:space="preserve">I would like to express my gratitude to my advisors Dr. </w:t>
      </w:r>
      <w:proofErr w:type="spellStart"/>
      <w:r w:rsidRPr="008020FF">
        <w:rPr>
          <w:rFonts w:ascii="Times New Roman" w:hAnsi="Times New Roman" w:cs="Times New Roman"/>
          <w:sz w:val="24"/>
          <w:szCs w:val="24"/>
        </w:rPr>
        <w:t>Malede</w:t>
      </w:r>
      <w:proofErr w:type="spellEnd"/>
      <w:r w:rsidRPr="008020FF">
        <w:rPr>
          <w:rFonts w:ascii="Times New Roman" w:hAnsi="Times New Roman" w:cs="Times New Roman"/>
          <w:sz w:val="24"/>
          <w:szCs w:val="24"/>
        </w:rPr>
        <w:t xml:space="preserve"> and Mr. </w:t>
      </w:r>
      <w:proofErr w:type="spellStart"/>
      <w:r w:rsidRPr="008020FF">
        <w:rPr>
          <w:rFonts w:ascii="Times New Roman" w:hAnsi="Times New Roman" w:cs="Times New Roman"/>
          <w:sz w:val="24"/>
          <w:szCs w:val="24"/>
        </w:rPr>
        <w:t>Tesfalem</w:t>
      </w:r>
      <w:proofErr w:type="spellEnd"/>
      <w:r w:rsidRPr="008020FF">
        <w:rPr>
          <w:rFonts w:ascii="Times New Roman" w:hAnsi="Times New Roman" w:cs="Times New Roman"/>
          <w:sz w:val="24"/>
          <w:szCs w:val="24"/>
        </w:rPr>
        <w:t xml:space="preserve"> and the college for allowing and funding me to undertake this research. My special thanks also </w:t>
      </w:r>
      <w:proofErr w:type="gramStart"/>
      <w:r w:rsidRPr="008020FF">
        <w:rPr>
          <w:rFonts w:ascii="Times New Roman" w:hAnsi="Times New Roman" w:cs="Times New Roman"/>
          <w:sz w:val="24"/>
          <w:szCs w:val="24"/>
        </w:rPr>
        <w:t>goes</w:t>
      </w:r>
      <w:proofErr w:type="gramEnd"/>
      <w:r w:rsidRPr="008020FF">
        <w:rPr>
          <w:rFonts w:ascii="Times New Roman" w:hAnsi="Times New Roman" w:cs="Times New Roman"/>
          <w:sz w:val="24"/>
          <w:szCs w:val="24"/>
        </w:rPr>
        <w:t xml:space="preserve"> to Dr. </w:t>
      </w:r>
      <w:proofErr w:type="spellStart"/>
      <w:r w:rsidRPr="008020FF">
        <w:rPr>
          <w:rFonts w:ascii="Times New Roman" w:hAnsi="Times New Roman" w:cs="Times New Roman"/>
          <w:sz w:val="24"/>
          <w:szCs w:val="24"/>
        </w:rPr>
        <w:t>Wondimu</w:t>
      </w:r>
      <w:proofErr w:type="spellEnd"/>
      <w:r w:rsidRPr="008020FF">
        <w:rPr>
          <w:rFonts w:ascii="Times New Roman" w:hAnsi="Times New Roman" w:cs="Times New Roman"/>
          <w:sz w:val="24"/>
          <w:szCs w:val="24"/>
        </w:rPr>
        <w:t xml:space="preserve"> for his indispensable comment and advice for the duration of the performance of this thesis. I would also like to thank Dr. </w:t>
      </w:r>
      <w:proofErr w:type="spellStart"/>
      <w:r w:rsidRPr="008020FF">
        <w:rPr>
          <w:rFonts w:ascii="Times New Roman" w:hAnsi="Times New Roman" w:cs="Times New Roman"/>
          <w:sz w:val="24"/>
          <w:szCs w:val="24"/>
        </w:rPr>
        <w:t>Mekite</w:t>
      </w:r>
      <w:proofErr w:type="spellEnd"/>
      <w:r w:rsidRPr="008020FF">
        <w:rPr>
          <w:rFonts w:ascii="Times New Roman" w:hAnsi="Times New Roman" w:cs="Times New Roman"/>
          <w:sz w:val="24"/>
          <w:szCs w:val="24"/>
        </w:rPr>
        <w:t xml:space="preserve"> for his unwavering support throughout the research process for the whole batch. My appreciation also goes to Dr. </w:t>
      </w:r>
      <w:proofErr w:type="spellStart"/>
      <w:r w:rsidRPr="008020FF">
        <w:rPr>
          <w:rFonts w:ascii="Times New Roman" w:hAnsi="Times New Roman" w:cs="Times New Roman"/>
          <w:sz w:val="24"/>
          <w:szCs w:val="24"/>
        </w:rPr>
        <w:t>Shimelis</w:t>
      </w:r>
      <w:proofErr w:type="spellEnd"/>
      <w:r w:rsidRPr="008020FF">
        <w:rPr>
          <w:rFonts w:ascii="Times New Roman" w:hAnsi="Times New Roman" w:cs="Times New Roman"/>
          <w:sz w:val="24"/>
          <w:szCs w:val="24"/>
        </w:rPr>
        <w:t xml:space="preserve"> and my sister </w:t>
      </w:r>
      <w:proofErr w:type="spellStart"/>
      <w:r w:rsidRPr="008020FF">
        <w:rPr>
          <w:rFonts w:ascii="Times New Roman" w:hAnsi="Times New Roman" w:cs="Times New Roman"/>
          <w:sz w:val="24"/>
          <w:szCs w:val="24"/>
        </w:rPr>
        <w:t>Etsegent</w:t>
      </w:r>
      <w:proofErr w:type="spellEnd"/>
      <w:r w:rsidRPr="008020FF">
        <w:rPr>
          <w:rFonts w:ascii="Times New Roman" w:hAnsi="Times New Roman" w:cs="Times New Roman"/>
          <w:sz w:val="24"/>
          <w:szCs w:val="24"/>
        </w:rPr>
        <w:t xml:space="preserve"> for their massive support in data entry and analysis. </w:t>
      </w:r>
    </w:p>
    <w:p w:rsidR="008020FF" w:rsidRPr="008020FF" w:rsidRDefault="008020FF" w:rsidP="008020FF">
      <w:pPr>
        <w:spacing w:before="240"/>
        <w:jc w:val="both"/>
        <w:rPr>
          <w:rFonts w:ascii="Times New Roman" w:hAnsi="Times New Roman" w:cs="Times New Roman"/>
          <w:sz w:val="24"/>
          <w:szCs w:val="24"/>
        </w:rPr>
      </w:pPr>
      <w:r w:rsidRPr="008020FF">
        <w:rPr>
          <w:rFonts w:ascii="Times New Roman" w:hAnsi="Times New Roman" w:cs="Times New Roman"/>
          <w:sz w:val="24"/>
          <w:szCs w:val="24"/>
        </w:rPr>
        <w:t>Last but not least, I would like to extend my gratitude to the study participants for their unlimited willingness to participate in this study.</w:t>
      </w: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b/>
          <w:sz w:val="24"/>
          <w:szCs w:val="24"/>
        </w:rPr>
      </w:pPr>
      <w:r w:rsidRPr="008020FF">
        <w:rPr>
          <w:rFonts w:ascii="Times New Roman" w:hAnsi="Times New Roman" w:cs="Times New Roman"/>
          <w:b/>
          <w:sz w:val="24"/>
          <w:szCs w:val="24"/>
        </w:rPr>
        <w:t xml:space="preserve">References </w:t>
      </w:r>
    </w:p>
    <w:p w:rsidR="008020FF" w:rsidRPr="008020FF" w:rsidRDefault="008020FF" w:rsidP="008020FF">
      <w:pPr>
        <w:numPr>
          <w:ilvl w:val="0"/>
          <w:numId w:val="6"/>
        </w:numPr>
        <w:contextualSpacing/>
        <w:rPr>
          <w:rFonts w:ascii="Times New Roman" w:hAnsi="Times New Roman" w:cs="Times New Roman"/>
          <w:sz w:val="24"/>
          <w:szCs w:val="24"/>
        </w:rPr>
      </w:pPr>
      <w:proofErr w:type="spellStart"/>
      <w:r w:rsidRPr="008020FF">
        <w:rPr>
          <w:rFonts w:ascii="Times New Roman" w:hAnsi="Times New Roman" w:cs="Times New Roman"/>
          <w:sz w:val="24"/>
          <w:szCs w:val="24"/>
        </w:rPr>
        <w:t>Bhatla</w:t>
      </w:r>
      <w:proofErr w:type="spellEnd"/>
      <w:r w:rsidRPr="008020FF">
        <w:rPr>
          <w:rFonts w:ascii="Times New Roman" w:hAnsi="Times New Roman" w:cs="Times New Roman"/>
          <w:sz w:val="24"/>
          <w:szCs w:val="24"/>
        </w:rPr>
        <w:t xml:space="preserve"> N, Aoki D, Sharma DN, </w:t>
      </w:r>
      <w:proofErr w:type="spellStart"/>
      <w:r w:rsidRPr="008020FF">
        <w:rPr>
          <w:rFonts w:ascii="Times New Roman" w:hAnsi="Times New Roman" w:cs="Times New Roman"/>
          <w:sz w:val="24"/>
          <w:szCs w:val="24"/>
        </w:rPr>
        <w:t>Sankaranarayanan</w:t>
      </w:r>
      <w:proofErr w:type="spellEnd"/>
      <w:r w:rsidRPr="008020FF">
        <w:rPr>
          <w:rFonts w:ascii="Times New Roman" w:hAnsi="Times New Roman" w:cs="Times New Roman"/>
          <w:sz w:val="24"/>
          <w:szCs w:val="24"/>
        </w:rPr>
        <w:t xml:space="preserve"> R. Cancer of the cervix uteri. International Journal of Gynecology &amp; Obstetrics. 2018 Oct</w:t>
      </w:r>
      <w:proofErr w:type="gramStart"/>
      <w:r w:rsidRPr="008020FF">
        <w:rPr>
          <w:rFonts w:ascii="Times New Roman" w:hAnsi="Times New Roman" w:cs="Times New Roman"/>
          <w:sz w:val="24"/>
          <w:szCs w:val="24"/>
        </w:rPr>
        <w:t>;143:22</w:t>
      </w:r>
      <w:proofErr w:type="gramEnd"/>
      <w:r w:rsidRPr="008020FF">
        <w:rPr>
          <w:rFonts w:ascii="Times New Roman" w:hAnsi="Times New Roman" w:cs="Times New Roman"/>
          <w:sz w:val="24"/>
          <w:szCs w:val="24"/>
        </w:rPr>
        <w:t>-36.</w:t>
      </w:r>
    </w:p>
    <w:p w:rsidR="008020FF" w:rsidRPr="008020FF" w:rsidRDefault="008020FF" w:rsidP="008020FF">
      <w:pPr>
        <w:numPr>
          <w:ilvl w:val="0"/>
          <w:numId w:val="6"/>
        </w:numPr>
        <w:contextualSpacing/>
        <w:rPr>
          <w:rFonts w:ascii="Times New Roman" w:hAnsi="Times New Roman" w:cs="Times New Roman"/>
          <w:sz w:val="24"/>
          <w:szCs w:val="24"/>
        </w:rPr>
      </w:pPr>
      <w:r w:rsidRPr="008020FF">
        <w:rPr>
          <w:rFonts w:ascii="Times New Roman" w:hAnsi="Times New Roman" w:cs="Times New Roman"/>
          <w:sz w:val="24"/>
          <w:szCs w:val="24"/>
        </w:rPr>
        <w:t xml:space="preserve">Bray F, </w:t>
      </w:r>
      <w:proofErr w:type="spellStart"/>
      <w:r w:rsidRPr="008020FF">
        <w:rPr>
          <w:rFonts w:ascii="Times New Roman" w:hAnsi="Times New Roman" w:cs="Times New Roman"/>
          <w:sz w:val="24"/>
          <w:szCs w:val="24"/>
        </w:rPr>
        <w:t>Ferlay</w:t>
      </w:r>
      <w:proofErr w:type="spellEnd"/>
      <w:r w:rsidRPr="008020FF">
        <w:rPr>
          <w:rFonts w:ascii="Times New Roman" w:hAnsi="Times New Roman" w:cs="Times New Roman"/>
          <w:sz w:val="24"/>
          <w:szCs w:val="24"/>
        </w:rPr>
        <w:t xml:space="preserve"> J, </w:t>
      </w:r>
      <w:proofErr w:type="spellStart"/>
      <w:r w:rsidRPr="008020FF">
        <w:rPr>
          <w:rFonts w:ascii="Times New Roman" w:hAnsi="Times New Roman" w:cs="Times New Roman"/>
          <w:sz w:val="24"/>
          <w:szCs w:val="24"/>
        </w:rPr>
        <w:t>Soerjomataram</w:t>
      </w:r>
      <w:proofErr w:type="spellEnd"/>
      <w:r w:rsidRPr="008020FF">
        <w:rPr>
          <w:rFonts w:ascii="Times New Roman" w:hAnsi="Times New Roman" w:cs="Times New Roman"/>
          <w:sz w:val="24"/>
          <w:szCs w:val="24"/>
        </w:rPr>
        <w:t xml:space="preserve"> I, Siegel RL, Torre LA, </w:t>
      </w:r>
      <w:proofErr w:type="spellStart"/>
      <w:r w:rsidRPr="008020FF">
        <w:rPr>
          <w:rFonts w:ascii="Times New Roman" w:hAnsi="Times New Roman" w:cs="Times New Roman"/>
          <w:sz w:val="24"/>
          <w:szCs w:val="24"/>
        </w:rPr>
        <w:t>Jemal</w:t>
      </w:r>
      <w:proofErr w:type="spellEnd"/>
      <w:r w:rsidRPr="008020FF">
        <w:rPr>
          <w:rFonts w:ascii="Times New Roman" w:hAnsi="Times New Roman" w:cs="Times New Roman"/>
          <w:sz w:val="24"/>
          <w:szCs w:val="24"/>
        </w:rPr>
        <w:t xml:space="preserve"> A. Global cancer statistics 2018: GLOBOCAN estimates of incidence and mortality worldwide for 36 cancers in 185 countries. CA: a cancer journal for clinicians. 2018 Nov</w:t>
      </w:r>
      <w:proofErr w:type="gramStart"/>
      <w:r w:rsidRPr="008020FF">
        <w:rPr>
          <w:rFonts w:ascii="Times New Roman" w:hAnsi="Times New Roman" w:cs="Times New Roman"/>
          <w:sz w:val="24"/>
          <w:szCs w:val="24"/>
        </w:rPr>
        <w:t>;68</w:t>
      </w:r>
      <w:proofErr w:type="gramEnd"/>
      <w:r w:rsidRPr="008020FF">
        <w:rPr>
          <w:rFonts w:ascii="Times New Roman" w:hAnsi="Times New Roman" w:cs="Times New Roman"/>
          <w:sz w:val="24"/>
          <w:szCs w:val="24"/>
        </w:rPr>
        <w:t>(6):394-424.</w:t>
      </w:r>
    </w:p>
    <w:p w:rsidR="008020FF" w:rsidRPr="008020FF" w:rsidRDefault="008020FF" w:rsidP="008020FF">
      <w:pPr>
        <w:numPr>
          <w:ilvl w:val="0"/>
          <w:numId w:val="6"/>
        </w:numPr>
        <w:contextualSpacing/>
        <w:rPr>
          <w:rFonts w:ascii="Times New Roman" w:hAnsi="Times New Roman" w:cs="Times New Roman"/>
          <w:sz w:val="24"/>
          <w:szCs w:val="24"/>
        </w:rPr>
      </w:pPr>
      <w:proofErr w:type="spellStart"/>
      <w:r w:rsidRPr="008020FF">
        <w:rPr>
          <w:rFonts w:ascii="Times New Roman" w:hAnsi="Times New Roman" w:cs="Times New Roman"/>
          <w:sz w:val="24"/>
          <w:szCs w:val="24"/>
        </w:rPr>
        <w:t>Chigbu</w:t>
      </w:r>
      <w:proofErr w:type="spellEnd"/>
      <w:r w:rsidRPr="008020FF">
        <w:rPr>
          <w:rFonts w:ascii="Times New Roman" w:hAnsi="Times New Roman" w:cs="Times New Roman"/>
          <w:sz w:val="24"/>
          <w:szCs w:val="24"/>
        </w:rPr>
        <w:t xml:space="preserve"> CO, </w:t>
      </w:r>
      <w:proofErr w:type="spellStart"/>
      <w:r w:rsidRPr="008020FF">
        <w:rPr>
          <w:rFonts w:ascii="Times New Roman" w:hAnsi="Times New Roman" w:cs="Times New Roman"/>
          <w:sz w:val="24"/>
          <w:szCs w:val="24"/>
        </w:rPr>
        <w:t>Aniebue</w:t>
      </w:r>
      <w:proofErr w:type="spellEnd"/>
      <w:r w:rsidRPr="008020FF">
        <w:rPr>
          <w:rFonts w:ascii="Times New Roman" w:hAnsi="Times New Roman" w:cs="Times New Roman"/>
          <w:sz w:val="24"/>
          <w:szCs w:val="24"/>
        </w:rPr>
        <w:t xml:space="preserve"> U. Why southeastern Nigerian women who are aware of cervical cancer screening do not go for cervical cancer screening. International Journal of Gynecologic Cancer. 2011 Oct 1</w:t>
      </w:r>
      <w:proofErr w:type="gramStart"/>
      <w:r w:rsidRPr="008020FF">
        <w:rPr>
          <w:rFonts w:ascii="Times New Roman" w:hAnsi="Times New Roman" w:cs="Times New Roman"/>
          <w:sz w:val="24"/>
          <w:szCs w:val="24"/>
        </w:rPr>
        <w:t>;21</w:t>
      </w:r>
      <w:proofErr w:type="gramEnd"/>
      <w:r w:rsidRPr="008020FF">
        <w:rPr>
          <w:rFonts w:ascii="Times New Roman" w:hAnsi="Times New Roman" w:cs="Times New Roman"/>
          <w:sz w:val="24"/>
          <w:szCs w:val="24"/>
        </w:rPr>
        <w:t>(7):1282-6.</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r w:rsidRPr="008020FF">
        <w:rPr>
          <w:rFonts w:ascii="Times New Roman" w:hAnsi="Times New Roman" w:cs="Times New Roman"/>
          <w:sz w:val="24"/>
          <w:szCs w:val="24"/>
        </w:rPr>
        <w:t>WHO CANCER 2018</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t>Adewole</w:t>
      </w:r>
      <w:proofErr w:type="spellEnd"/>
      <w:r w:rsidRPr="008020FF">
        <w:rPr>
          <w:rFonts w:ascii="Times New Roman" w:hAnsi="Times New Roman" w:cs="Times New Roman"/>
          <w:sz w:val="24"/>
          <w:szCs w:val="24"/>
        </w:rPr>
        <w:t xml:space="preserve"> IF, </w:t>
      </w:r>
      <w:proofErr w:type="spellStart"/>
      <w:r w:rsidRPr="008020FF">
        <w:rPr>
          <w:rFonts w:ascii="Times New Roman" w:hAnsi="Times New Roman" w:cs="Times New Roman"/>
          <w:sz w:val="24"/>
          <w:szCs w:val="24"/>
        </w:rPr>
        <w:t>Abauleth</w:t>
      </w:r>
      <w:proofErr w:type="spellEnd"/>
      <w:r w:rsidRPr="008020FF">
        <w:rPr>
          <w:rFonts w:ascii="Times New Roman" w:hAnsi="Times New Roman" w:cs="Times New Roman"/>
          <w:sz w:val="24"/>
          <w:szCs w:val="24"/>
        </w:rPr>
        <w:t xml:space="preserve"> YR, </w:t>
      </w:r>
      <w:proofErr w:type="spellStart"/>
      <w:r w:rsidRPr="008020FF">
        <w:rPr>
          <w:rFonts w:ascii="Times New Roman" w:hAnsi="Times New Roman" w:cs="Times New Roman"/>
          <w:sz w:val="24"/>
          <w:szCs w:val="24"/>
        </w:rPr>
        <w:t>Adoubi</w:t>
      </w:r>
      <w:proofErr w:type="spellEnd"/>
      <w:r w:rsidRPr="008020FF">
        <w:rPr>
          <w:rFonts w:ascii="Times New Roman" w:hAnsi="Times New Roman" w:cs="Times New Roman"/>
          <w:sz w:val="24"/>
          <w:szCs w:val="24"/>
        </w:rPr>
        <w:t xml:space="preserve"> I, </w:t>
      </w:r>
      <w:proofErr w:type="spellStart"/>
      <w:r w:rsidRPr="008020FF">
        <w:rPr>
          <w:rFonts w:ascii="Times New Roman" w:hAnsi="Times New Roman" w:cs="Times New Roman"/>
          <w:sz w:val="24"/>
          <w:szCs w:val="24"/>
        </w:rPr>
        <w:t>Amorissani</w:t>
      </w:r>
      <w:proofErr w:type="spellEnd"/>
      <w:r w:rsidRPr="008020FF">
        <w:rPr>
          <w:rFonts w:ascii="Times New Roman" w:hAnsi="Times New Roman" w:cs="Times New Roman"/>
          <w:sz w:val="24"/>
          <w:szCs w:val="24"/>
        </w:rPr>
        <w:t xml:space="preserve"> F, </w:t>
      </w:r>
      <w:proofErr w:type="spellStart"/>
      <w:r w:rsidRPr="008020FF">
        <w:rPr>
          <w:rFonts w:ascii="Times New Roman" w:hAnsi="Times New Roman" w:cs="Times New Roman"/>
          <w:sz w:val="24"/>
          <w:szCs w:val="24"/>
        </w:rPr>
        <w:t>Anorlu</w:t>
      </w:r>
      <w:proofErr w:type="spellEnd"/>
      <w:r w:rsidRPr="008020FF">
        <w:rPr>
          <w:rFonts w:ascii="Times New Roman" w:hAnsi="Times New Roman" w:cs="Times New Roman"/>
          <w:sz w:val="24"/>
          <w:szCs w:val="24"/>
        </w:rPr>
        <w:t xml:space="preserve"> RI, </w:t>
      </w:r>
      <w:proofErr w:type="spellStart"/>
      <w:r w:rsidRPr="008020FF">
        <w:rPr>
          <w:rFonts w:ascii="Times New Roman" w:hAnsi="Times New Roman" w:cs="Times New Roman"/>
          <w:sz w:val="24"/>
          <w:szCs w:val="24"/>
        </w:rPr>
        <w:t>Awolude</w:t>
      </w:r>
      <w:proofErr w:type="spellEnd"/>
      <w:r w:rsidRPr="008020FF">
        <w:rPr>
          <w:rFonts w:ascii="Times New Roman" w:hAnsi="Times New Roman" w:cs="Times New Roman"/>
          <w:sz w:val="24"/>
          <w:szCs w:val="24"/>
        </w:rPr>
        <w:t xml:space="preserve"> OA, Botha H, </w:t>
      </w:r>
      <w:proofErr w:type="spellStart"/>
      <w:r w:rsidRPr="008020FF">
        <w:rPr>
          <w:rFonts w:ascii="Times New Roman" w:hAnsi="Times New Roman" w:cs="Times New Roman"/>
          <w:sz w:val="24"/>
          <w:szCs w:val="24"/>
        </w:rPr>
        <w:t>Byamugisha</w:t>
      </w:r>
      <w:proofErr w:type="spellEnd"/>
      <w:r w:rsidRPr="008020FF">
        <w:rPr>
          <w:rFonts w:ascii="Times New Roman" w:hAnsi="Times New Roman" w:cs="Times New Roman"/>
          <w:sz w:val="24"/>
          <w:szCs w:val="24"/>
        </w:rPr>
        <w:t xml:space="preserve"> JK, </w:t>
      </w:r>
      <w:proofErr w:type="spellStart"/>
      <w:r w:rsidRPr="008020FF">
        <w:rPr>
          <w:rFonts w:ascii="Times New Roman" w:hAnsi="Times New Roman" w:cs="Times New Roman"/>
          <w:sz w:val="24"/>
          <w:szCs w:val="24"/>
        </w:rPr>
        <w:t>Cisse</w:t>
      </w:r>
      <w:proofErr w:type="spellEnd"/>
      <w:r w:rsidRPr="008020FF">
        <w:rPr>
          <w:rFonts w:ascii="Times New Roman" w:hAnsi="Times New Roman" w:cs="Times New Roman"/>
          <w:sz w:val="24"/>
          <w:szCs w:val="24"/>
        </w:rPr>
        <w:t xml:space="preserve"> L, </w:t>
      </w:r>
      <w:proofErr w:type="spellStart"/>
      <w:r w:rsidRPr="008020FF">
        <w:rPr>
          <w:rFonts w:ascii="Times New Roman" w:hAnsi="Times New Roman" w:cs="Times New Roman"/>
          <w:sz w:val="24"/>
          <w:szCs w:val="24"/>
        </w:rPr>
        <w:t>Diop</w:t>
      </w:r>
      <w:proofErr w:type="spellEnd"/>
      <w:r w:rsidRPr="008020FF">
        <w:rPr>
          <w:rFonts w:ascii="Times New Roman" w:hAnsi="Times New Roman" w:cs="Times New Roman"/>
          <w:sz w:val="24"/>
          <w:szCs w:val="24"/>
        </w:rPr>
        <w:t xml:space="preserve"> M, </w:t>
      </w:r>
      <w:proofErr w:type="spellStart"/>
      <w:r w:rsidRPr="008020FF">
        <w:rPr>
          <w:rFonts w:ascii="Times New Roman" w:hAnsi="Times New Roman" w:cs="Times New Roman"/>
          <w:sz w:val="24"/>
          <w:szCs w:val="24"/>
        </w:rPr>
        <w:t>Doh</w:t>
      </w:r>
      <w:proofErr w:type="spellEnd"/>
      <w:r w:rsidRPr="008020FF">
        <w:rPr>
          <w:rFonts w:ascii="Times New Roman" w:hAnsi="Times New Roman" w:cs="Times New Roman"/>
          <w:sz w:val="24"/>
          <w:szCs w:val="24"/>
        </w:rPr>
        <w:t xml:space="preserve"> S. Consensus recommendations for the prevention of cervical cancer in sub-Saharan Africa. Southern African Journal of </w:t>
      </w:r>
      <w:proofErr w:type="spellStart"/>
      <w:r w:rsidRPr="008020FF">
        <w:rPr>
          <w:rFonts w:ascii="Times New Roman" w:hAnsi="Times New Roman" w:cs="Times New Roman"/>
          <w:sz w:val="24"/>
          <w:szCs w:val="24"/>
        </w:rPr>
        <w:t>Gynaecological</w:t>
      </w:r>
      <w:proofErr w:type="spellEnd"/>
      <w:r w:rsidRPr="008020FF">
        <w:rPr>
          <w:rFonts w:ascii="Times New Roman" w:hAnsi="Times New Roman" w:cs="Times New Roman"/>
          <w:sz w:val="24"/>
          <w:szCs w:val="24"/>
        </w:rPr>
        <w:t xml:space="preserve"> Oncology. 2013 Jan 1</w:t>
      </w:r>
      <w:proofErr w:type="gramStart"/>
      <w:r w:rsidRPr="008020FF">
        <w:rPr>
          <w:rFonts w:ascii="Times New Roman" w:hAnsi="Times New Roman" w:cs="Times New Roman"/>
          <w:sz w:val="24"/>
          <w:szCs w:val="24"/>
        </w:rPr>
        <w:t>;5</w:t>
      </w:r>
      <w:proofErr w:type="gramEnd"/>
      <w:r w:rsidRPr="008020FF">
        <w:rPr>
          <w:rFonts w:ascii="Times New Roman" w:hAnsi="Times New Roman" w:cs="Times New Roman"/>
          <w:sz w:val="24"/>
          <w:szCs w:val="24"/>
        </w:rPr>
        <w:t>(2):47-57.</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t>Jemal</w:t>
      </w:r>
      <w:proofErr w:type="spellEnd"/>
      <w:r w:rsidRPr="008020FF">
        <w:rPr>
          <w:rFonts w:ascii="Times New Roman" w:hAnsi="Times New Roman" w:cs="Times New Roman"/>
          <w:sz w:val="24"/>
          <w:szCs w:val="24"/>
        </w:rPr>
        <w:t xml:space="preserve"> A, Bray F, Forman D, O’Brien M, </w:t>
      </w:r>
      <w:proofErr w:type="spellStart"/>
      <w:r w:rsidRPr="008020FF">
        <w:rPr>
          <w:rFonts w:ascii="Times New Roman" w:hAnsi="Times New Roman" w:cs="Times New Roman"/>
          <w:sz w:val="24"/>
          <w:szCs w:val="24"/>
        </w:rPr>
        <w:t>Ferlay</w:t>
      </w:r>
      <w:proofErr w:type="spellEnd"/>
      <w:r w:rsidRPr="008020FF">
        <w:rPr>
          <w:rFonts w:ascii="Times New Roman" w:hAnsi="Times New Roman" w:cs="Times New Roman"/>
          <w:sz w:val="24"/>
          <w:szCs w:val="24"/>
        </w:rPr>
        <w:t xml:space="preserve"> J, et al. (2012) Cancer burden in Africa and opportunities for prevention. Cancer 118: 4372-4384. </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r w:rsidRPr="008020FF">
        <w:rPr>
          <w:rFonts w:ascii="Times New Roman" w:hAnsi="Times New Roman" w:cs="Times New Roman"/>
          <w:sz w:val="24"/>
          <w:szCs w:val="24"/>
        </w:rPr>
        <w:t>Combating Cervical Cancer in Ethiopia (2015</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r w:rsidRPr="008020FF">
        <w:rPr>
          <w:rFonts w:ascii="Times New Roman" w:hAnsi="Times New Roman" w:cs="Times New Roman"/>
          <w:sz w:val="24"/>
          <w:szCs w:val="24"/>
        </w:rPr>
        <w:t>WHO/ICO: Human papilloma virus and related cancers in Ethiopia. In Summary report: 2009.</w:t>
      </w:r>
    </w:p>
    <w:p w:rsidR="008020FF" w:rsidRPr="008020FF" w:rsidRDefault="008020FF" w:rsidP="008020FF">
      <w:pPr>
        <w:numPr>
          <w:ilvl w:val="0"/>
          <w:numId w:val="6"/>
        </w:numPr>
        <w:contextualSpacing/>
        <w:rPr>
          <w:rFonts w:ascii="Times New Roman" w:hAnsi="Times New Roman" w:cs="Times New Roman"/>
          <w:sz w:val="24"/>
          <w:szCs w:val="24"/>
        </w:rPr>
      </w:pPr>
      <w:proofErr w:type="spellStart"/>
      <w:r w:rsidRPr="008020FF">
        <w:rPr>
          <w:rFonts w:ascii="Times New Roman" w:hAnsi="Times New Roman" w:cs="Times New Roman"/>
          <w:sz w:val="24"/>
          <w:szCs w:val="24"/>
        </w:rPr>
        <w:t>Zahedi</w:t>
      </w:r>
      <w:proofErr w:type="spellEnd"/>
      <w:r w:rsidRPr="008020FF">
        <w:rPr>
          <w:rFonts w:ascii="Times New Roman" w:hAnsi="Times New Roman" w:cs="Times New Roman"/>
          <w:sz w:val="24"/>
          <w:szCs w:val="24"/>
        </w:rPr>
        <w:t xml:space="preserve"> L, Sizemore E, Malcolm S, </w:t>
      </w:r>
      <w:proofErr w:type="spellStart"/>
      <w:r w:rsidRPr="008020FF">
        <w:rPr>
          <w:rFonts w:ascii="Times New Roman" w:hAnsi="Times New Roman" w:cs="Times New Roman"/>
          <w:sz w:val="24"/>
          <w:szCs w:val="24"/>
        </w:rPr>
        <w:t>Grossniklaus</w:t>
      </w:r>
      <w:proofErr w:type="spellEnd"/>
      <w:r w:rsidRPr="008020FF">
        <w:rPr>
          <w:rFonts w:ascii="Times New Roman" w:hAnsi="Times New Roman" w:cs="Times New Roman"/>
          <w:sz w:val="24"/>
          <w:szCs w:val="24"/>
        </w:rPr>
        <w:t xml:space="preserve"> E, </w:t>
      </w:r>
      <w:proofErr w:type="spellStart"/>
      <w:r w:rsidRPr="008020FF">
        <w:rPr>
          <w:rFonts w:ascii="Times New Roman" w:hAnsi="Times New Roman" w:cs="Times New Roman"/>
          <w:sz w:val="24"/>
          <w:szCs w:val="24"/>
        </w:rPr>
        <w:t>Nwosu</w:t>
      </w:r>
      <w:proofErr w:type="spellEnd"/>
      <w:r w:rsidRPr="008020FF">
        <w:rPr>
          <w:rFonts w:ascii="Times New Roman" w:hAnsi="Times New Roman" w:cs="Times New Roman"/>
          <w:sz w:val="24"/>
          <w:szCs w:val="24"/>
        </w:rPr>
        <w:t xml:space="preserve"> O. Knowledge, attitudes and practices regarding cervical cancer and screening among Haitian health care workers. International journal of environmental research and public health. 2014 Nov</w:t>
      </w:r>
      <w:proofErr w:type="gramStart"/>
      <w:r w:rsidRPr="008020FF">
        <w:rPr>
          <w:rFonts w:ascii="Times New Roman" w:hAnsi="Times New Roman" w:cs="Times New Roman"/>
          <w:sz w:val="24"/>
          <w:szCs w:val="24"/>
        </w:rPr>
        <w:t>;11</w:t>
      </w:r>
      <w:proofErr w:type="gramEnd"/>
      <w:r w:rsidRPr="008020FF">
        <w:rPr>
          <w:rFonts w:ascii="Times New Roman" w:hAnsi="Times New Roman" w:cs="Times New Roman"/>
          <w:sz w:val="24"/>
          <w:szCs w:val="24"/>
        </w:rPr>
        <w:t>(11):11541-52.</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t>Getahun</w:t>
      </w:r>
      <w:proofErr w:type="spellEnd"/>
      <w:r w:rsidRPr="008020FF">
        <w:rPr>
          <w:rFonts w:ascii="Times New Roman" w:hAnsi="Times New Roman" w:cs="Times New Roman"/>
          <w:sz w:val="24"/>
          <w:szCs w:val="24"/>
        </w:rPr>
        <w:t xml:space="preserve"> F, </w:t>
      </w:r>
      <w:proofErr w:type="spellStart"/>
      <w:r w:rsidRPr="008020FF">
        <w:rPr>
          <w:rFonts w:ascii="Times New Roman" w:hAnsi="Times New Roman" w:cs="Times New Roman"/>
          <w:sz w:val="24"/>
          <w:szCs w:val="24"/>
        </w:rPr>
        <w:t>Mazengia</w:t>
      </w:r>
      <w:proofErr w:type="spellEnd"/>
      <w:r w:rsidRPr="008020FF">
        <w:rPr>
          <w:rFonts w:ascii="Times New Roman" w:hAnsi="Times New Roman" w:cs="Times New Roman"/>
          <w:sz w:val="24"/>
          <w:szCs w:val="24"/>
        </w:rPr>
        <w:t xml:space="preserve"> F, </w:t>
      </w:r>
      <w:proofErr w:type="spellStart"/>
      <w:r w:rsidRPr="008020FF">
        <w:rPr>
          <w:rFonts w:ascii="Times New Roman" w:hAnsi="Times New Roman" w:cs="Times New Roman"/>
          <w:sz w:val="24"/>
          <w:szCs w:val="24"/>
        </w:rPr>
        <w:t>Abuhay</w:t>
      </w:r>
      <w:proofErr w:type="spellEnd"/>
      <w:r w:rsidRPr="008020FF">
        <w:rPr>
          <w:rFonts w:ascii="Times New Roman" w:hAnsi="Times New Roman" w:cs="Times New Roman"/>
          <w:sz w:val="24"/>
          <w:szCs w:val="24"/>
        </w:rPr>
        <w:t xml:space="preserve"> M, </w:t>
      </w:r>
      <w:proofErr w:type="spellStart"/>
      <w:r w:rsidRPr="008020FF">
        <w:rPr>
          <w:rFonts w:ascii="Times New Roman" w:hAnsi="Times New Roman" w:cs="Times New Roman"/>
          <w:sz w:val="24"/>
          <w:szCs w:val="24"/>
        </w:rPr>
        <w:t>Birhanu</w:t>
      </w:r>
      <w:proofErr w:type="spellEnd"/>
      <w:r w:rsidRPr="008020FF">
        <w:rPr>
          <w:rFonts w:ascii="Times New Roman" w:hAnsi="Times New Roman" w:cs="Times New Roman"/>
          <w:sz w:val="24"/>
          <w:szCs w:val="24"/>
        </w:rPr>
        <w:t xml:space="preserve"> Z. Comprehensive knowledge about cervical cancer is low among women in Northwest Ethiopia. BMC cancer. 2013 Dec 1</w:t>
      </w:r>
      <w:proofErr w:type="gramStart"/>
      <w:r w:rsidRPr="008020FF">
        <w:rPr>
          <w:rFonts w:ascii="Times New Roman" w:hAnsi="Times New Roman" w:cs="Times New Roman"/>
          <w:sz w:val="24"/>
          <w:szCs w:val="24"/>
        </w:rPr>
        <w:t>;13</w:t>
      </w:r>
      <w:proofErr w:type="gramEnd"/>
      <w:r w:rsidRPr="008020FF">
        <w:rPr>
          <w:rFonts w:ascii="Times New Roman" w:hAnsi="Times New Roman" w:cs="Times New Roman"/>
          <w:sz w:val="24"/>
          <w:szCs w:val="24"/>
        </w:rPr>
        <w:t>(1):2.</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r w:rsidRPr="008020FF">
        <w:rPr>
          <w:rFonts w:ascii="Times New Roman" w:hAnsi="Times New Roman" w:cs="Times New Roman"/>
          <w:sz w:val="24"/>
          <w:szCs w:val="24"/>
        </w:rPr>
        <w:t xml:space="preserve">Serrano B, </w:t>
      </w:r>
      <w:proofErr w:type="spellStart"/>
      <w:r w:rsidRPr="008020FF">
        <w:rPr>
          <w:rFonts w:ascii="Times New Roman" w:hAnsi="Times New Roman" w:cs="Times New Roman"/>
          <w:sz w:val="24"/>
          <w:szCs w:val="24"/>
        </w:rPr>
        <w:t>Castellsagué</w:t>
      </w:r>
      <w:proofErr w:type="spellEnd"/>
      <w:r w:rsidRPr="008020FF">
        <w:rPr>
          <w:rFonts w:ascii="Times New Roman" w:hAnsi="Times New Roman" w:cs="Times New Roman"/>
          <w:sz w:val="24"/>
          <w:szCs w:val="24"/>
        </w:rPr>
        <w:t xml:space="preserve"> X, </w:t>
      </w:r>
      <w:proofErr w:type="spellStart"/>
      <w:r w:rsidRPr="008020FF">
        <w:rPr>
          <w:rFonts w:ascii="Times New Roman" w:hAnsi="Times New Roman" w:cs="Times New Roman"/>
          <w:sz w:val="24"/>
          <w:szCs w:val="24"/>
        </w:rPr>
        <w:t>Brotons</w:t>
      </w:r>
      <w:proofErr w:type="spellEnd"/>
      <w:r w:rsidRPr="008020FF">
        <w:rPr>
          <w:rFonts w:ascii="Times New Roman" w:hAnsi="Times New Roman" w:cs="Times New Roman"/>
          <w:sz w:val="24"/>
          <w:szCs w:val="24"/>
        </w:rPr>
        <w:t xml:space="preserve"> M, Muñoz J, </w:t>
      </w:r>
      <w:proofErr w:type="spellStart"/>
      <w:r w:rsidRPr="008020FF">
        <w:rPr>
          <w:rFonts w:ascii="Times New Roman" w:hAnsi="Times New Roman" w:cs="Times New Roman"/>
          <w:sz w:val="24"/>
          <w:szCs w:val="24"/>
        </w:rPr>
        <w:t>Bruni</w:t>
      </w:r>
      <w:proofErr w:type="spellEnd"/>
      <w:r w:rsidRPr="008020FF">
        <w:rPr>
          <w:rFonts w:ascii="Times New Roman" w:hAnsi="Times New Roman" w:cs="Times New Roman"/>
          <w:sz w:val="24"/>
          <w:szCs w:val="24"/>
        </w:rPr>
        <w:t xml:space="preserve"> L, Bosch FX. Human papillomavirus (HPV) and related cancers in the global Alliance for vaccines and immunization (GAVI) countries: a WHO/ICO HPV information Centre report. </w:t>
      </w:r>
      <w:proofErr w:type="spellStart"/>
      <w:proofErr w:type="gramStart"/>
      <w:r w:rsidRPr="008020FF">
        <w:rPr>
          <w:rFonts w:ascii="Times New Roman" w:hAnsi="Times New Roman" w:cs="Times New Roman"/>
          <w:sz w:val="24"/>
          <w:szCs w:val="24"/>
        </w:rPr>
        <w:t>deSanjosé</w:t>
      </w:r>
      <w:proofErr w:type="spellEnd"/>
      <w:proofErr w:type="gramEnd"/>
      <w:r w:rsidRPr="008020FF">
        <w:rPr>
          <w:rFonts w:ascii="Times New Roman" w:hAnsi="Times New Roman" w:cs="Times New Roman"/>
          <w:sz w:val="24"/>
          <w:szCs w:val="24"/>
        </w:rPr>
        <w:t xml:space="preserve"> S, editor. Elsevier; 2012 Nov 20.</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r w:rsidRPr="008020FF">
        <w:rPr>
          <w:rFonts w:ascii="Times New Roman" w:hAnsi="Times New Roman" w:cs="Times New Roman"/>
          <w:sz w:val="24"/>
          <w:szCs w:val="24"/>
        </w:rPr>
        <w:t xml:space="preserve">Blumenthal PD, </w:t>
      </w:r>
      <w:proofErr w:type="spellStart"/>
      <w:r w:rsidRPr="008020FF">
        <w:rPr>
          <w:rFonts w:ascii="Times New Roman" w:hAnsi="Times New Roman" w:cs="Times New Roman"/>
          <w:sz w:val="24"/>
          <w:szCs w:val="24"/>
        </w:rPr>
        <w:t>Gaffikin</w:t>
      </w:r>
      <w:proofErr w:type="spellEnd"/>
      <w:r w:rsidRPr="008020FF">
        <w:rPr>
          <w:rFonts w:ascii="Times New Roman" w:hAnsi="Times New Roman" w:cs="Times New Roman"/>
          <w:sz w:val="24"/>
          <w:szCs w:val="24"/>
        </w:rPr>
        <w:t xml:space="preserve"> L. Cervical cancer prevention: making programs more appropriate and pragmatic. </w:t>
      </w:r>
      <w:proofErr w:type="spellStart"/>
      <w:r w:rsidRPr="008020FF">
        <w:rPr>
          <w:rFonts w:ascii="Times New Roman" w:hAnsi="Times New Roman" w:cs="Times New Roman"/>
          <w:sz w:val="24"/>
          <w:szCs w:val="24"/>
        </w:rPr>
        <w:t>Jama</w:t>
      </w:r>
      <w:proofErr w:type="spellEnd"/>
      <w:r w:rsidRPr="008020FF">
        <w:rPr>
          <w:rFonts w:ascii="Times New Roman" w:hAnsi="Times New Roman" w:cs="Times New Roman"/>
          <w:sz w:val="24"/>
          <w:szCs w:val="24"/>
        </w:rPr>
        <w:t>. 2005 Nov 2</w:t>
      </w:r>
      <w:proofErr w:type="gramStart"/>
      <w:r w:rsidRPr="008020FF">
        <w:rPr>
          <w:rFonts w:ascii="Times New Roman" w:hAnsi="Times New Roman" w:cs="Times New Roman"/>
          <w:sz w:val="24"/>
          <w:szCs w:val="24"/>
        </w:rPr>
        <w:t>;294</w:t>
      </w:r>
      <w:proofErr w:type="gramEnd"/>
      <w:r w:rsidRPr="008020FF">
        <w:rPr>
          <w:rFonts w:ascii="Times New Roman" w:hAnsi="Times New Roman" w:cs="Times New Roman"/>
          <w:sz w:val="24"/>
          <w:szCs w:val="24"/>
        </w:rPr>
        <w:t>(17):2225-8.</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t>Asseffa</w:t>
      </w:r>
      <w:proofErr w:type="spellEnd"/>
      <w:r w:rsidRPr="008020FF">
        <w:rPr>
          <w:rFonts w:ascii="Times New Roman" w:hAnsi="Times New Roman" w:cs="Times New Roman"/>
          <w:sz w:val="24"/>
          <w:szCs w:val="24"/>
        </w:rPr>
        <w:t xml:space="preserve"> NA. Cervical cancer: Ethiopia’s outlook. J </w:t>
      </w:r>
      <w:proofErr w:type="spellStart"/>
      <w:r w:rsidRPr="008020FF">
        <w:rPr>
          <w:rFonts w:ascii="Times New Roman" w:hAnsi="Times New Roman" w:cs="Times New Roman"/>
          <w:sz w:val="24"/>
          <w:szCs w:val="24"/>
        </w:rPr>
        <w:t>GynecolWomens</w:t>
      </w:r>
      <w:proofErr w:type="spellEnd"/>
      <w:r w:rsidRPr="008020FF">
        <w:rPr>
          <w:rFonts w:ascii="Times New Roman" w:hAnsi="Times New Roman" w:cs="Times New Roman"/>
          <w:sz w:val="24"/>
          <w:szCs w:val="24"/>
        </w:rPr>
        <w:t xml:space="preserve"> Health. 2017</w:t>
      </w:r>
      <w:proofErr w:type="gramStart"/>
      <w:r w:rsidRPr="008020FF">
        <w:rPr>
          <w:rFonts w:ascii="Times New Roman" w:hAnsi="Times New Roman" w:cs="Times New Roman"/>
          <w:sz w:val="24"/>
          <w:szCs w:val="24"/>
        </w:rPr>
        <w:t>;5</w:t>
      </w:r>
      <w:proofErr w:type="gramEnd"/>
      <w:r w:rsidRPr="008020FF">
        <w:rPr>
          <w:rFonts w:ascii="Times New Roman" w:hAnsi="Times New Roman" w:cs="Times New Roman"/>
          <w:sz w:val="24"/>
          <w:szCs w:val="24"/>
        </w:rPr>
        <w:t>(2):555660.</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t>Varadheswari</w:t>
      </w:r>
      <w:proofErr w:type="spellEnd"/>
      <w:r w:rsidRPr="008020FF">
        <w:rPr>
          <w:rFonts w:ascii="Times New Roman" w:hAnsi="Times New Roman" w:cs="Times New Roman"/>
          <w:sz w:val="24"/>
          <w:szCs w:val="24"/>
        </w:rPr>
        <w:t xml:space="preserve"> T, </w:t>
      </w:r>
      <w:proofErr w:type="spellStart"/>
      <w:r w:rsidRPr="008020FF">
        <w:rPr>
          <w:rFonts w:ascii="Times New Roman" w:hAnsi="Times New Roman" w:cs="Times New Roman"/>
          <w:sz w:val="24"/>
          <w:szCs w:val="24"/>
        </w:rPr>
        <w:t>Dandekar</w:t>
      </w:r>
      <w:proofErr w:type="spellEnd"/>
      <w:r w:rsidRPr="008020FF">
        <w:rPr>
          <w:rFonts w:ascii="Times New Roman" w:hAnsi="Times New Roman" w:cs="Times New Roman"/>
          <w:sz w:val="24"/>
          <w:szCs w:val="24"/>
        </w:rPr>
        <w:t xml:space="preserve"> RH, </w:t>
      </w:r>
      <w:proofErr w:type="spellStart"/>
      <w:r w:rsidRPr="008020FF">
        <w:rPr>
          <w:rFonts w:ascii="Times New Roman" w:hAnsi="Times New Roman" w:cs="Times New Roman"/>
          <w:sz w:val="24"/>
          <w:szCs w:val="24"/>
        </w:rPr>
        <w:t>Sharanya</w:t>
      </w:r>
      <w:proofErr w:type="spellEnd"/>
      <w:r w:rsidRPr="008020FF">
        <w:rPr>
          <w:rFonts w:ascii="Times New Roman" w:hAnsi="Times New Roman" w:cs="Times New Roman"/>
          <w:sz w:val="24"/>
          <w:szCs w:val="24"/>
        </w:rPr>
        <w:t xml:space="preserve"> T. A study on the prevalence and KAP regarding cervical cancer among women attending a tertiary care hospital in </w:t>
      </w:r>
      <w:proofErr w:type="spellStart"/>
      <w:r w:rsidRPr="008020FF">
        <w:rPr>
          <w:rFonts w:ascii="Times New Roman" w:hAnsi="Times New Roman" w:cs="Times New Roman"/>
          <w:sz w:val="24"/>
          <w:szCs w:val="24"/>
        </w:rPr>
        <w:t>Perambalur.International</w:t>
      </w:r>
      <w:proofErr w:type="spellEnd"/>
      <w:r w:rsidRPr="008020FF">
        <w:rPr>
          <w:rFonts w:ascii="Times New Roman" w:hAnsi="Times New Roman" w:cs="Times New Roman"/>
          <w:sz w:val="24"/>
          <w:szCs w:val="24"/>
        </w:rPr>
        <w:t xml:space="preserve"> Journal of Preventive Medicine Research. 2015</w:t>
      </w:r>
      <w:proofErr w:type="gramStart"/>
      <w:r w:rsidRPr="008020FF">
        <w:rPr>
          <w:rFonts w:ascii="Times New Roman" w:hAnsi="Times New Roman" w:cs="Times New Roman"/>
          <w:sz w:val="24"/>
          <w:szCs w:val="24"/>
        </w:rPr>
        <w:t>;1</w:t>
      </w:r>
      <w:proofErr w:type="gramEnd"/>
      <w:r w:rsidRPr="008020FF">
        <w:rPr>
          <w:rFonts w:ascii="Times New Roman" w:hAnsi="Times New Roman" w:cs="Times New Roman"/>
          <w:sz w:val="24"/>
          <w:szCs w:val="24"/>
        </w:rPr>
        <w:t>(3):71-8.</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lastRenderedPageBreak/>
        <w:t>Bayu</w:t>
      </w:r>
      <w:proofErr w:type="spellEnd"/>
      <w:r w:rsidRPr="008020FF">
        <w:rPr>
          <w:rFonts w:ascii="Times New Roman" w:hAnsi="Times New Roman" w:cs="Times New Roman"/>
          <w:sz w:val="24"/>
          <w:szCs w:val="24"/>
        </w:rPr>
        <w:t xml:space="preserve"> H, </w:t>
      </w:r>
      <w:proofErr w:type="spellStart"/>
      <w:r w:rsidRPr="008020FF">
        <w:rPr>
          <w:rFonts w:ascii="Times New Roman" w:hAnsi="Times New Roman" w:cs="Times New Roman"/>
          <w:sz w:val="24"/>
          <w:szCs w:val="24"/>
        </w:rPr>
        <w:t>Berhe</w:t>
      </w:r>
      <w:proofErr w:type="spellEnd"/>
      <w:r w:rsidRPr="008020FF">
        <w:rPr>
          <w:rFonts w:ascii="Times New Roman" w:hAnsi="Times New Roman" w:cs="Times New Roman"/>
          <w:sz w:val="24"/>
          <w:szCs w:val="24"/>
        </w:rPr>
        <w:t xml:space="preserve"> Y, </w:t>
      </w:r>
      <w:proofErr w:type="spellStart"/>
      <w:r w:rsidRPr="008020FF">
        <w:rPr>
          <w:rFonts w:ascii="Times New Roman" w:hAnsi="Times New Roman" w:cs="Times New Roman"/>
          <w:sz w:val="24"/>
          <w:szCs w:val="24"/>
        </w:rPr>
        <w:t>Mulat</w:t>
      </w:r>
      <w:proofErr w:type="spellEnd"/>
      <w:r w:rsidRPr="008020FF">
        <w:rPr>
          <w:rFonts w:ascii="Times New Roman" w:hAnsi="Times New Roman" w:cs="Times New Roman"/>
          <w:sz w:val="24"/>
          <w:szCs w:val="24"/>
        </w:rPr>
        <w:t xml:space="preserve"> A, </w:t>
      </w:r>
      <w:proofErr w:type="spellStart"/>
      <w:r w:rsidRPr="008020FF">
        <w:rPr>
          <w:rFonts w:ascii="Times New Roman" w:hAnsi="Times New Roman" w:cs="Times New Roman"/>
          <w:sz w:val="24"/>
          <w:szCs w:val="24"/>
        </w:rPr>
        <w:t>Alemu</w:t>
      </w:r>
      <w:proofErr w:type="spellEnd"/>
      <w:r w:rsidRPr="008020FF">
        <w:rPr>
          <w:rFonts w:ascii="Times New Roman" w:hAnsi="Times New Roman" w:cs="Times New Roman"/>
          <w:sz w:val="24"/>
          <w:szCs w:val="24"/>
        </w:rPr>
        <w:t xml:space="preserve"> A (2016) Cervical Cancer Screening Service Uptake and Associated Factors among Age Eligible Women in </w:t>
      </w:r>
      <w:proofErr w:type="spellStart"/>
      <w:r w:rsidRPr="008020FF">
        <w:rPr>
          <w:rFonts w:ascii="Times New Roman" w:hAnsi="Times New Roman" w:cs="Times New Roman"/>
          <w:sz w:val="24"/>
          <w:szCs w:val="24"/>
        </w:rPr>
        <w:t>Mekelle</w:t>
      </w:r>
      <w:proofErr w:type="spellEnd"/>
      <w:r w:rsidRPr="008020FF">
        <w:rPr>
          <w:rFonts w:ascii="Times New Roman" w:hAnsi="Times New Roman" w:cs="Times New Roman"/>
          <w:sz w:val="24"/>
          <w:szCs w:val="24"/>
        </w:rPr>
        <w:t xml:space="preserve"> Zone, Northern Ethiopia, 2015: A Community Based Study Using Health Belief Model. </w:t>
      </w:r>
      <w:proofErr w:type="spellStart"/>
      <w:r w:rsidRPr="008020FF">
        <w:rPr>
          <w:rFonts w:ascii="Times New Roman" w:hAnsi="Times New Roman" w:cs="Times New Roman"/>
          <w:sz w:val="24"/>
          <w:szCs w:val="24"/>
        </w:rPr>
        <w:t>PLoS</w:t>
      </w:r>
      <w:proofErr w:type="spellEnd"/>
      <w:r w:rsidRPr="008020FF">
        <w:rPr>
          <w:rFonts w:ascii="Times New Roman" w:hAnsi="Times New Roman" w:cs="Times New Roman"/>
          <w:sz w:val="24"/>
          <w:szCs w:val="24"/>
        </w:rPr>
        <w:t xml:space="preserve"> ONE 11(3): e0149908. doi:10.1371/journal.pone.0149908</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t>Gakidou</w:t>
      </w:r>
      <w:proofErr w:type="spellEnd"/>
      <w:r w:rsidRPr="008020FF">
        <w:rPr>
          <w:rFonts w:ascii="Times New Roman" w:hAnsi="Times New Roman" w:cs="Times New Roman"/>
          <w:sz w:val="24"/>
          <w:szCs w:val="24"/>
        </w:rPr>
        <w:t xml:space="preserve"> E, </w:t>
      </w:r>
      <w:proofErr w:type="spellStart"/>
      <w:r w:rsidRPr="008020FF">
        <w:rPr>
          <w:rFonts w:ascii="Times New Roman" w:hAnsi="Times New Roman" w:cs="Times New Roman"/>
          <w:sz w:val="24"/>
          <w:szCs w:val="24"/>
        </w:rPr>
        <w:t>Nordhagen</w:t>
      </w:r>
      <w:proofErr w:type="spellEnd"/>
      <w:r w:rsidRPr="008020FF">
        <w:rPr>
          <w:rFonts w:ascii="Times New Roman" w:hAnsi="Times New Roman" w:cs="Times New Roman"/>
          <w:sz w:val="24"/>
          <w:szCs w:val="24"/>
        </w:rPr>
        <w:t xml:space="preserve"> S, </w:t>
      </w:r>
      <w:proofErr w:type="spellStart"/>
      <w:r w:rsidRPr="008020FF">
        <w:rPr>
          <w:rFonts w:ascii="Times New Roman" w:hAnsi="Times New Roman" w:cs="Times New Roman"/>
          <w:sz w:val="24"/>
          <w:szCs w:val="24"/>
        </w:rPr>
        <w:t>Obermeyer</w:t>
      </w:r>
      <w:proofErr w:type="spellEnd"/>
      <w:r w:rsidRPr="008020FF">
        <w:rPr>
          <w:rFonts w:ascii="Times New Roman" w:hAnsi="Times New Roman" w:cs="Times New Roman"/>
          <w:sz w:val="24"/>
          <w:szCs w:val="24"/>
        </w:rPr>
        <w:t xml:space="preserve"> Z. Coverage of cervical cancer screening in 57 countries: low average levels and large inequalities. </w:t>
      </w:r>
      <w:proofErr w:type="spellStart"/>
      <w:r w:rsidRPr="008020FF">
        <w:rPr>
          <w:rFonts w:ascii="Times New Roman" w:hAnsi="Times New Roman" w:cs="Times New Roman"/>
          <w:sz w:val="24"/>
          <w:szCs w:val="24"/>
        </w:rPr>
        <w:t>PLoS</w:t>
      </w:r>
      <w:proofErr w:type="spellEnd"/>
      <w:r w:rsidRPr="008020FF">
        <w:rPr>
          <w:rFonts w:ascii="Times New Roman" w:hAnsi="Times New Roman" w:cs="Times New Roman"/>
          <w:sz w:val="24"/>
          <w:szCs w:val="24"/>
        </w:rPr>
        <w:t xml:space="preserve"> Med. 2008; 5.doi: 10.1371/journal.pmed.0050132</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t>Perrone</w:t>
      </w:r>
      <w:proofErr w:type="spellEnd"/>
      <w:r w:rsidRPr="008020FF">
        <w:rPr>
          <w:rFonts w:ascii="Times New Roman" w:hAnsi="Times New Roman" w:cs="Times New Roman"/>
          <w:sz w:val="24"/>
          <w:szCs w:val="24"/>
        </w:rPr>
        <w:t xml:space="preserve"> AM, </w:t>
      </w:r>
      <w:proofErr w:type="spellStart"/>
      <w:r w:rsidRPr="008020FF">
        <w:rPr>
          <w:rFonts w:ascii="Times New Roman" w:hAnsi="Times New Roman" w:cs="Times New Roman"/>
          <w:sz w:val="24"/>
          <w:szCs w:val="24"/>
        </w:rPr>
        <w:t>Bovicelli</w:t>
      </w:r>
      <w:proofErr w:type="spellEnd"/>
      <w:r w:rsidRPr="008020FF">
        <w:rPr>
          <w:rFonts w:ascii="Times New Roman" w:hAnsi="Times New Roman" w:cs="Times New Roman"/>
          <w:sz w:val="24"/>
          <w:szCs w:val="24"/>
        </w:rPr>
        <w:t xml:space="preserve"> A, </w:t>
      </w:r>
      <w:proofErr w:type="spellStart"/>
      <w:r w:rsidRPr="008020FF">
        <w:rPr>
          <w:rFonts w:ascii="Times New Roman" w:hAnsi="Times New Roman" w:cs="Times New Roman"/>
          <w:sz w:val="24"/>
          <w:szCs w:val="24"/>
        </w:rPr>
        <w:t>D'Andrilli</w:t>
      </w:r>
      <w:proofErr w:type="spellEnd"/>
      <w:r w:rsidRPr="008020FF">
        <w:rPr>
          <w:rFonts w:ascii="Times New Roman" w:hAnsi="Times New Roman" w:cs="Times New Roman"/>
          <w:sz w:val="24"/>
          <w:szCs w:val="24"/>
        </w:rPr>
        <w:t xml:space="preserve"> G, Borghese G, Giordano A, De </w:t>
      </w:r>
      <w:proofErr w:type="spellStart"/>
      <w:r w:rsidRPr="008020FF">
        <w:rPr>
          <w:rFonts w:ascii="Times New Roman" w:hAnsi="Times New Roman" w:cs="Times New Roman"/>
          <w:sz w:val="24"/>
          <w:szCs w:val="24"/>
        </w:rPr>
        <w:t>Iaco</w:t>
      </w:r>
      <w:proofErr w:type="spellEnd"/>
      <w:r w:rsidRPr="008020FF">
        <w:rPr>
          <w:rFonts w:ascii="Times New Roman" w:hAnsi="Times New Roman" w:cs="Times New Roman"/>
          <w:sz w:val="24"/>
          <w:szCs w:val="24"/>
        </w:rPr>
        <w:t xml:space="preserve"> P. Cervical cancer in pregnancy: Analysis of the literature and innovative approaches. Journal of cellular physiology. 2019 Sep</w:t>
      </w:r>
      <w:proofErr w:type="gramStart"/>
      <w:r w:rsidRPr="008020FF">
        <w:rPr>
          <w:rFonts w:ascii="Times New Roman" w:hAnsi="Times New Roman" w:cs="Times New Roman"/>
          <w:sz w:val="24"/>
          <w:szCs w:val="24"/>
        </w:rPr>
        <w:t>;234</w:t>
      </w:r>
      <w:proofErr w:type="gramEnd"/>
      <w:r w:rsidRPr="008020FF">
        <w:rPr>
          <w:rFonts w:ascii="Times New Roman" w:hAnsi="Times New Roman" w:cs="Times New Roman"/>
          <w:sz w:val="24"/>
          <w:szCs w:val="24"/>
        </w:rPr>
        <w:t>(9):14975-90.</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t>Tefera</w:t>
      </w:r>
      <w:proofErr w:type="spellEnd"/>
      <w:r w:rsidRPr="008020FF">
        <w:rPr>
          <w:rFonts w:ascii="Times New Roman" w:hAnsi="Times New Roman" w:cs="Times New Roman"/>
          <w:sz w:val="24"/>
          <w:szCs w:val="24"/>
        </w:rPr>
        <w:t xml:space="preserve"> F, </w:t>
      </w:r>
      <w:proofErr w:type="spellStart"/>
      <w:r w:rsidRPr="008020FF">
        <w:rPr>
          <w:rFonts w:ascii="Times New Roman" w:hAnsi="Times New Roman" w:cs="Times New Roman"/>
          <w:sz w:val="24"/>
          <w:szCs w:val="24"/>
        </w:rPr>
        <w:t>Mitiku</w:t>
      </w:r>
      <w:proofErr w:type="spellEnd"/>
      <w:r w:rsidRPr="008020FF">
        <w:rPr>
          <w:rFonts w:ascii="Times New Roman" w:hAnsi="Times New Roman" w:cs="Times New Roman"/>
          <w:sz w:val="24"/>
          <w:szCs w:val="24"/>
        </w:rPr>
        <w:t xml:space="preserve"> I. Uptake of cervical cancer screening and associated factors among 15–49-year-old women in </w:t>
      </w:r>
      <w:proofErr w:type="spellStart"/>
      <w:r w:rsidRPr="008020FF">
        <w:rPr>
          <w:rFonts w:ascii="Times New Roman" w:hAnsi="Times New Roman" w:cs="Times New Roman"/>
          <w:sz w:val="24"/>
          <w:szCs w:val="24"/>
        </w:rPr>
        <w:t>Dessie</w:t>
      </w:r>
      <w:proofErr w:type="spellEnd"/>
      <w:r w:rsidRPr="008020FF">
        <w:rPr>
          <w:rFonts w:ascii="Times New Roman" w:hAnsi="Times New Roman" w:cs="Times New Roman"/>
          <w:sz w:val="24"/>
          <w:szCs w:val="24"/>
        </w:rPr>
        <w:t xml:space="preserve"> town, Northeast Ethiopia. Journal of Cancer Education. 2017 Dec 1</w:t>
      </w:r>
      <w:proofErr w:type="gramStart"/>
      <w:r w:rsidRPr="008020FF">
        <w:rPr>
          <w:rFonts w:ascii="Times New Roman" w:hAnsi="Times New Roman" w:cs="Times New Roman"/>
          <w:sz w:val="24"/>
          <w:szCs w:val="24"/>
        </w:rPr>
        <w:t>;32</w:t>
      </w:r>
      <w:proofErr w:type="gramEnd"/>
      <w:r w:rsidRPr="008020FF">
        <w:rPr>
          <w:rFonts w:ascii="Times New Roman" w:hAnsi="Times New Roman" w:cs="Times New Roman"/>
          <w:sz w:val="24"/>
          <w:szCs w:val="24"/>
        </w:rPr>
        <w:t>(4):901-7.</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t>Ingwu</w:t>
      </w:r>
      <w:proofErr w:type="spellEnd"/>
      <w:r w:rsidRPr="008020FF">
        <w:rPr>
          <w:rFonts w:ascii="Times New Roman" w:hAnsi="Times New Roman" w:cs="Times New Roman"/>
          <w:sz w:val="24"/>
          <w:szCs w:val="24"/>
        </w:rPr>
        <w:t xml:space="preserve"> JA. Knowledge and Screening Practices of Cervical Cancer among Pregnant Women Attending Antenatal Clinic in Tertiary Hospitals in Enugu, South-Eastern Nigeria. Journal of Cancer and Tumor International. 2016 Aug 9:1-9.</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t>Geremew</w:t>
      </w:r>
      <w:proofErr w:type="gramStart"/>
      <w:r w:rsidRPr="008020FF">
        <w:rPr>
          <w:rFonts w:ascii="Times New Roman" w:hAnsi="Times New Roman" w:cs="Times New Roman"/>
          <w:sz w:val="24"/>
          <w:szCs w:val="24"/>
        </w:rPr>
        <w:t>,A.B</w:t>
      </w:r>
      <w:proofErr w:type="spellEnd"/>
      <w:proofErr w:type="gramEnd"/>
      <w:r w:rsidRPr="008020FF">
        <w:rPr>
          <w:rFonts w:ascii="Times New Roman" w:hAnsi="Times New Roman" w:cs="Times New Roman"/>
          <w:sz w:val="24"/>
          <w:szCs w:val="24"/>
        </w:rPr>
        <w:t xml:space="preserve">., </w:t>
      </w:r>
      <w:proofErr w:type="spellStart"/>
      <w:r w:rsidRPr="008020FF">
        <w:rPr>
          <w:rFonts w:ascii="Times New Roman" w:hAnsi="Times New Roman" w:cs="Times New Roman"/>
          <w:sz w:val="24"/>
          <w:szCs w:val="24"/>
        </w:rPr>
        <w:t>Gelagay</w:t>
      </w:r>
      <w:proofErr w:type="spellEnd"/>
      <w:r w:rsidRPr="008020FF">
        <w:rPr>
          <w:rFonts w:ascii="Times New Roman" w:hAnsi="Times New Roman" w:cs="Times New Roman"/>
          <w:sz w:val="24"/>
          <w:szCs w:val="24"/>
        </w:rPr>
        <w:t xml:space="preserve">, A.A. &amp; </w:t>
      </w:r>
      <w:proofErr w:type="spellStart"/>
      <w:r w:rsidRPr="008020FF">
        <w:rPr>
          <w:rFonts w:ascii="Times New Roman" w:hAnsi="Times New Roman" w:cs="Times New Roman"/>
          <w:sz w:val="24"/>
          <w:szCs w:val="24"/>
        </w:rPr>
        <w:t>Azale</w:t>
      </w:r>
      <w:proofErr w:type="spellEnd"/>
      <w:r w:rsidRPr="008020FF">
        <w:rPr>
          <w:rFonts w:ascii="Times New Roman" w:hAnsi="Times New Roman" w:cs="Times New Roman"/>
          <w:sz w:val="24"/>
          <w:szCs w:val="24"/>
        </w:rPr>
        <w:t xml:space="preserve">, T. Comprehensive knowledge on cervical cancer, attitude towards its screening and associated factors among women aged 30-49 years in </w:t>
      </w:r>
      <w:proofErr w:type="spellStart"/>
      <w:r w:rsidRPr="008020FF">
        <w:rPr>
          <w:rFonts w:ascii="Times New Roman" w:hAnsi="Times New Roman" w:cs="Times New Roman"/>
          <w:sz w:val="24"/>
          <w:szCs w:val="24"/>
        </w:rPr>
        <w:t>Finote</w:t>
      </w:r>
      <w:proofErr w:type="spellEnd"/>
      <w:r w:rsidRPr="008020FF">
        <w:rPr>
          <w:rFonts w:ascii="Times New Roman" w:hAnsi="Times New Roman" w:cs="Times New Roman"/>
          <w:sz w:val="24"/>
          <w:szCs w:val="24"/>
        </w:rPr>
        <w:t xml:space="preserve"> </w:t>
      </w:r>
      <w:proofErr w:type="spellStart"/>
      <w:r w:rsidRPr="008020FF">
        <w:rPr>
          <w:rFonts w:ascii="Times New Roman" w:hAnsi="Times New Roman" w:cs="Times New Roman"/>
          <w:sz w:val="24"/>
          <w:szCs w:val="24"/>
        </w:rPr>
        <w:t>Selam</w:t>
      </w:r>
      <w:proofErr w:type="spellEnd"/>
      <w:r w:rsidRPr="008020FF">
        <w:rPr>
          <w:rFonts w:ascii="Times New Roman" w:hAnsi="Times New Roman" w:cs="Times New Roman"/>
          <w:sz w:val="24"/>
          <w:szCs w:val="24"/>
        </w:rPr>
        <w:t xml:space="preserve"> </w:t>
      </w:r>
      <w:proofErr w:type="spellStart"/>
      <w:r w:rsidRPr="008020FF">
        <w:rPr>
          <w:rFonts w:ascii="Times New Roman" w:hAnsi="Times New Roman" w:cs="Times New Roman"/>
          <w:sz w:val="24"/>
          <w:szCs w:val="24"/>
        </w:rPr>
        <w:t>town,northwest</w:t>
      </w:r>
      <w:proofErr w:type="spellEnd"/>
      <w:r w:rsidRPr="008020FF">
        <w:rPr>
          <w:rFonts w:ascii="Times New Roman" w:hAnsi="Times New Roman" w:cs="Times New Roman"/>
          <w:sz w:val="24"/>
          <w:szCs w:val="24"/>
        </w:rPr>
        <w:t xml:space="preserve"> Ethiopia. Repro Health 15, 9 (2018).</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t>Getachew</w:t>
      </w:r>
      <w:proofErr w:type="spellEnd"/>
      <w:r w:rsidRPr="008020FF">
        <w:rPr>
          <w:rFonts w:ascii="Times New Roman" w:hAnsi="Times New Roman" w:cs="Times New Roman"/>
          <w:sz w:val="24"/>
          <w:szCs w:val="24"/>
        </w:rPr>
        <w:t xml:space="preserve"> E. Knowledge Attitude and Practice on Cervical Cancer and Screening among Reproductive health Service Clients, Addis Ababa, Ethiopia, 2015 (Doctoral dissertation, Addis </w:t>
      </w:r>
      <w:proofErr w:type="spellStart"/>
      <w:r w:rsidRPr="008020FF">
        <w:rPr>
          <w:rFonts w:ascii="Times New Roman" w:hAnsi="Times New Roman" w:cs="Times New Roman"/>
          <w:sz w:val="24"/>
          <w:szCs w:val="24"/>
        </w:rPr>
        <w:t>AbebaUniversty</w:t>
      </w:r>
      <w:proofErr w:type="spellEnd"/>
      <w:r w:rsidRPr="008020FF">
        <w:rPr>
          <w:rFonts w:ascii="Times New Roman" w:hAnsi="Times New Roman" w:cs="Times New Roman"/>
          <w:sz w:val="24"/>
          <w:szCs w:val="24"/>
        </w:rPr>
        <w:t>).</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t>Awodele</w:t>
      </w:r>
      <w:proofErr w:type="spellEnd"/>
      <w:r w:rsidRPr="008020FF">
        <w:rPr>
          <w:rFonts w:ascii="Times New Roman" w:hAnsi="Times New Roman" w:cs="Times New Roman"/>
          <w:sz w:val="24"/>
          <w:szCs w:val="24"/>
        </w:rPr>
        <w:t xml:space="preserve"> O, </w:t>
      </w:r>
      <w:proofErr w:type="spellStart"/>
      <w:r w:rsidRPr="008020FF">
        <w:rPr>
          <w:rFonts w:ascii="Times New Roman" w:hAnsi="Times New Roman" w:cs="Times New Roman"/>
          <w:sz w:val="24"/>
          <w:szCs w:val="24"/>
        </w:rPr>
        <w:t>Adeyomoye</w:t>
      </w:r>
      <w:proofErr w:type="spellEnd"/>
      <w:r w:rsidRPr="008020FF">
        <w:rPr>
          <w:rFonts w:ascii="Times New Roman" w:hAnsi="Times New Roman" w:cs="Times New Roman"/>
          <w:sz w:val="24"/>
          <w:szCs w:val="24"/>
        </w:rPr>
        <w:t xml:space="preserve"> AA, </w:t>
      </w:r>
      <w:proofErr w:type="spellStart"/>
      <w:r w:rsidRPr="008020FF">
        <w:rPr>
          <w:rFonts w:ascii="Times New Roman" w:hAnsi="Times New Roman" w:cs="Times New Roman"/>
          <w:sz w:val="24"/>
          <w:szCs w:val="24"/>
        </w:rPr>
        <w:t>Awodele</w:t>
      </w:r>
      <w:proofErr w:type="spellEnd"/>
      <w:r w:rsidRPr="008020FF">
        <w:rPr>
          <w:rFonts w:ascii="Times New Roman" w:hAnsi="Times New Roman" w:cs="Times New Roman"/>
          <w:sz w:val="24"/>
          <w:szCs w:val="24"/>
        </w:rPr>
        <w:t xml:space="preserve"> DF, </w:t>
      </w:r>
      <w:proofErr w:type="spellStart"/>
      <w:r w:rsidRPr="008020FF">
        <w:rPr>
          <w:rFonts w:ascii="Times New Roman" w:hAnsi="Times New Roman" w:cs="Times New Roman"/>
          <w:sz w:val="24"/>
          <w:szCs w:val="24"/>
        </w:rPr>
        <w:t>Kwashi</w:t>
      </w:r>
      <w:proofErr w:type="spellEnd"/>
      <w:r w:rsidRPr="008020FF">
        <w:rPr>
          <w:rFonts w:ascii="Times New Roman" w:hAnsi="Times New Roman" w:cs="Times New Roman"/>
          <w:sz w:val="24"/>
          <w:szCs w:val="24"/>
        </w:rPr>
        <w:t xml:space="preserve"> V, </w:t>
      </w:r>
      <w:proofErr w:type="spellStart"/>
      <w:r w:rsidRPr="008020FF">
        <w:rPr>
          <w:rFonts w:ascii="Times New Roman" w:hAnsi="Times New Roman" w:cs="Times New Roman"/>
          <w:sz w:val="24"/>
          <w:szCs w:val="24"/>
        </w:rPr>
        <w:t>Awodele</w:t>
      </w:r>
      <w:proofErr w:type="spellEnd"/>
      <w:r w:rsidRPr="008020FF">
        <w:rPr>
          <w:rFonts w:ascii="Times New Roman" w:hAnsi="Times New Roman" w:cs="Times New Roman"/>
          <w:sz w:val="24"/>
          <w:szCs w:val="24"/>
        </w:rPr>
        <w:t xml:space="preserve"> IO, </w:t>
      </w:r>
      <w:proofErr w:type="spellStart"/>
      <w:r w:rsidRPr="008020FF">
        <w:rPr>
          <w:rFonts w:ascii="Times New Roman" w:hAnsi="Times New Roman" w:cs="Times New Roman"/>
          <w:sz w:val="24"/>
          <w:szCs w:val="24"/>
        </w:rPr>
        <w:t>Dolapo</w:t>
      </w:r>
      <w:proofErr w:type="spellEnd"/>
      <w:r w:rsidRPr="008020FF">
        <w:rPr>
          <w:rFonts w:ascii="Times New Roman" w:hAnsi="Times New Roman" w:cs="Times New Roman"/>
          <w:sz w:val="24"/>
          <w:szCs w:val="24"/>
        </w:rPr>
        <w:t xml:space="preserve"> DC. A study on cervical cancer screening amongst nurses in Lagos University Teaching Hospital, Lagos, Nigeria. Journal of Cancer Education. 2011 Sep 1</w:t>
      </w:r>
      <w:proofErr w:type="gramStart"/>
      <w:r w:rsidRPr="008020FF">
        <w:rPr>
          <w:rFonts w:ascii="Times New Roman" w:hAnsi="Times New Roman" w:cs="Times New Roman"/>
          <w:sz w:val="24"/>
          <w:szCs w:val="24"/>
        </w:rPr>
        <w:t>;26</w:t>
      </w:r>
      <w:proofErr w:type="gramEnd"/>
      <w:r w:rsidRPr="008020FF">
        <w:rPr>
          <w:rFonts w:ascii="Times New Roman" w:hAnsi="Times New Roman" w:cs="Times New Roman"/>
          <w:sz w:val="24"/>
          <w:szCs w:val="24"/>
        </w:rPr>
        <w:t>(3):497-504.</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t>Phongsavan</w:t>
      </w:r>
      <w:proofErr w:type="spellEnd"/>
      <w:r w:rsidRPr="008020FF">
        <w:rPr>
          <w:rFonts w:ascii="Times New Roman" w:hAnsi="Times New Roman" w:cs="Times New Roman"/>
          <w:sz w:val="24"/>
          <w:szCs w:val="24"/>
        </w:rPr>
        <w:t xml:space="preserve"> K, </w:t>
      </w:r>
      <w:proofErr w:type="spellStart"/>
      <w:r w:rsidRPr="008020FF">
        <w:rPr>
          <w:rFonts w:ascii="Times New Roman" w:hAnsi="Times New Roman" w:cs="Times New Roman"/>
          <w:sz w:val="24"/>
          <w:szCs w:val="24"/>
        </w:rPr>
        <w:t>Phengsavanh</w:t>
      </w:r>
      <w:proofErr w:type="spellEnd"/>
      <w:r w:rsidRPr="008020FF">
        <w:rPr>
          <w:rFonts w:ascii="Times New Roman" w:hAnsi="Times New Roman" w:cs="Times New Roman"/>
          <w:sz w:val="24"/>
          <w:szCs w:val="24"/>
        </w:rPr>
        <w:t xml:space="preserve"> A, </w:t>
      </w:r>
      <w:proofErr w:type="spellStart"/>
      <w:r w:rsidRPr="008020FF">
        <w:rPr>
          <w:rFonts w:ascii="Times New Roman" w:hAnsi="Times New Roman" w:cs="Times New Roman"/>
          <w:sz w:val="24"/>
          <w:szCs w:val="24"/>
        </w:rPr>
        <w:t>Wahlström</w:t>
      </w:r>
      <w:proofErr w:type="spellEnd"/>
      <w:r w:rsidRPr="008020FF">
        <w:rPr>
          <w:rFonts w:ascii="Times New Roman" w:hAnsi="Times New Roman" w:cs="Times New Roman"/>
          <w:sz w:val="24"/>
          <w:szCs w:val="24"/>
        </w:rPr>
        <w:t xml:space="preserve"> R, </w:t>
      </w:r>
      <w:proofErr w:type="spellStart"/>
      <w:r w:rsidRPr="008020FF">
        <w:rPr>
          <w:rFonts w:ascii="Times New Roman" w:hAnsi="Times New Roman" w:cs="Times New Roman"/>
          <w:sz w:val="24"/>
          <w:szCs w:val="24"/>
        </w:rPr>
        <w:t>Marions</w:t>
      </w:r>
      <w:proofErr w:type="spellEnd"/>
      <w:r w:rsidRPr="008020FF">
        <w:rPr>
          <w:rFonts w:ascii="Times New Roman" w:hAnsi="Times New Roman" w:cs="Times New Roman"/>
          <w:sz w:val="24"/>
          <w:szCs w:val="24"/>
        </w:rPr>
        <w:t xml:space="preserve"> L. Women's perception of cervical cancer and its prevention in rural Laos. International Journal of Gynecologic Cancer. 2010 Jun 1</w:t>
      </w:r>
      <w:proofErr w:type="gramStart"/>
      <w:r w:rsidRPr="008020FF">
        <w:rPr>
          <w:rFonts w:ascii="Times New Roman" w:hAnsi="Times New Roman" w:cs="Times New Roman"/>
          <w:sz w:val="24"/>
          <w:szCs w:val="24"/>
        </w:rPr>
        <w:t>;20</w:t>
      </w:r>
      <w:proofErr w:type="gramEnd"/>
      <w:r w:rsidRPr="008020FF">
        <w:rPr>
          <w:rFonts w:ascii="Times New Roman" w:hAnsi="Times New Roman" w:cs="Times New Roman"/>
          <w:sz w:val="24"/>
          <w:szCs w:val="24"/>
        </w:rPr>
        <w:t>(5).</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t>Dulla</w:t>
      </w:r>
      <w:proofErr w:type="spellEnd"/>
      <w:r w:rsidRPr="008020FF">
        <w:rPr>
          <w:rFonts w:ascii="Times New Roman" w:hAnsi="Times New Roman" w:cs="Times New Roman"/>
          <w:sz w:val="24"/>
          <w:szCs w:val="24"/>
        </w:rPr>
        <w:t xml:space="preserve"> D, </w:t>
      </w:r>
      <w:proofErr w:type="spellStart"/>
      <w:r w:rsidRPr="008020FF">
        <w:rPr>
          <w:rFonts w:ascii="Times New Roman" w:hAnsi="Times New Roman" w:cs="Times New Roman"/>
          <w:sz w:val="24"/>
          <w:szCs w:val="24"/>
        </w:rPr>
        <w:t>Daka</w:t>
      </w:r>
      <w:proofErr w:type="spellEnd"/>
      <w:r w:rsidRPr="008020FF">
        <w:rPr>
          <w:rFonts w:ascii="Times New Roman" w:hAnsi="Times New Roman" w:cs="Times New Roman"/>
          <w:sz w:val="24"/>
          <w:szCs w:val="24"/>
        </w:rPr>
        <w:t xml:space="preserve"> D, </w:t>
      </w:r>
      <w:proofErr w:type="spellStart"/>
      <w:r w:rsidRPr="008020FF">
        <w:rPr>
          <w:rFonts w:ascii="Times New Roman" w:hAnsi="Times New Roman" w:cs="Times New Roman"/>
          <w:sz w:val="24"/>
          <w:szCs w:val="24"/>
        </w:rPr>
        <w:t>Wakgari</w:t>
      </w:r>
      <w:proofErr w:type="spellEnd"/>
      <w:r w:rsidRPr="008020FF">
        <w:rPr>
          <w:rFonts w:ascii="Times New Roman" w:hAnsi="Times New Roman" w:cs="Times New Roman"/>
          <w:sz w:val="24"/>
          <w:szCs w:val="24"/>
        </w:rPr>
        <w:t xml:space="preserve"> N. Knowledge about cervical cancer screening and its practice among female health care workers in southern Ethiopia: a cross-sectional study. International journal of women's health. 2017</w:t>
      </w:r>
      <w:proofErr w:type="gramStart"/>
      <w:r w:rsidRPr="008020FF">
        <w:rPr>
          <w:rFonts w:ascii="Times New Roman" w:hAnsi="Times New Roman" w:cs="Times New Roman"/>
          <w:sz w:val="24"/>
          <w:szCs w:val="24"/>
        </w:rPr>
        <w:t>;9:365</w:t>
      </w:r>
      <w:proofErr w:type="gramEnd"/>
      <w:r w:rsidRPr="008020FF">
        <w:rPr>
          <w:rFonts w:ascii="Times New Roman" w:hAnsi="Times New Roman" w:cs="Times New Roman"/>
          <w:sz w:val="24"/>
          <w:szCs w:val="24"/>
        </w:rPr>
        <w:t>.</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t>Tadesse</w:t>
      </w:r>
      <w:proofErr w:type="spellEnd"/>
      <w:r w:rsidRPr="008020FF">
        <w:rPr>
          <w:rFonts w:ascii="Times New Roman" w:hAnsi="Times New Roman" w:cs="Times New Roman"/>
          <w:sz w:val="24"/>
          <w:szCs w:val="24"/>
        </w:rPr>
        <w:t xml:space="preserve"> A. Knowledge, attitude and practice (KAP) towards screening for cervical cancer among </w:t>
      </w:r>
      <w:proofErr w:type="spellStart"/>
      <w:r w:rsidRPr="008020FF">
        <w:rPr>
          <w:rFonts w:ascii="Times New Roman" w:hAnsi="Times New Roman" w:cs="Times New Roman"/>
          <w:sz w:val="24"/>
          <w:szCs w:val="24"/>
        </w:rPr>
        <w:t>Adama</w:t>
      </w:r>
      <w:proofErr w:type="spellEnd"/>
      <w:r w:rsidRPr="008020FF">
        <w:rPr>
          <w:rFonts w:ascii="Times New Roman" w:hAnsi="Times New Roman" w:cs="Times New Roman"/>
          <w:sz w:val="24"/>
          <w:szCs w:val="24"/>
        </w:rPr>
        <w:t xml:space="preserve"> University female students, </w:t>
      </w:r>
      <w:proofErr w:type="spellStart"/>
      <w:r w:rsidRPr="008020FF">
        <w:rPr>
          <w:rFonts w:ascii="Times New Roman" w:hAnsi="Times New Roman" w:cs="Times New Roman"/>
          <w:sz w:val="24"/>
          <w:szCs w:val="24"/>
        </w:rPr>
        <w:t>Adama</w:t>
      </w:r>
      <w:proofErr w:type="spellEnd"/>
      <w:r w:rsidRPr="008020FF">
        <w:rPr>
          <w:rFonts w:ascii="Times New Roman" w:hAnsi="Times New Roman" w:cs="Times New Roman"/>
          <w:sz w:val="24"/>
          <w:szCs w:val="24"/>
        </w:rPr>
        <w:t xml:space="preserve">, Ethiopia, 2014, 1–58. </w:t>
      </w:r>
      <w:proofErr w:type="spellStart"/>
      <w:r w:rsidRPr="008020FF">
        <w:rPr>
          <w:rFonts w:ascii="Times New Roman" w:hAnsi="Times New Roman" w:cs="Times New Roman"/>
          <w:sz w:val="24"/>
          <w:szCs w:val="24"/>
        </w:rPr>
        <w:t>Recuperado</w:t>
      </w:r>
      <w:proofErr w:type="spellEnd"/>
      <w:r w:rsidRPr="008020FF">
        <w:rPr>
          <w:rFonts w:ascii="Times New Roman" w:hAnsi="Times New Roman" w:cs="Times New Roman"/>
          <w:sz w:val="24"/>
          <w:szCs w:val="24"/>
        </w:rPr>
        <w:t xml:space="preserve"> de: http://etd. </w:t>
      </w:r>
      <w:proofErr w:type="spellStart"/>
      <w:proofErr w:type="gramStart"/>
      <w:r w:rsidRPr="008020FF">
        <w:rPr>
          <w:rFonts w:ascii="Times New Roman" w:hAnsi="Times New Roman" w:cs="Times New Roman"/>
          <w:sz w:val="24"/>
          <w:szCs w:val="24"/>
        </w:rPr>
        <w:t>aau</w:t>
      </w:r>
      <w:proofErr w:type="spellEnd"/>
      <w:proofErr w:type="gramEnd"/>
      <w:r w:rsidRPr="008020FF">
        <w:rPr>
          <w:rFonts w:ascii="Times New Roman" w:hAnsi="Times New Roman" w:cs="Times New Roman"/>
          <w:sz w:val="24"/>
          <w:szCs w:val="24"/>
        </w:rPr>
        <w:t xml:space="preserve">. </w:t>
      </w:r>
      <w:proofErr w:type="spellStart"/>
      <w:proofErr w:type="gramStart"/>
      <w:r w:rsidRPr="008020FF">
        <w:rPr>
          <w:rFonts w:ascii="Times New Roman" w:hAnsi="Times New Roman" w:cs="Times New Roman"/>
          <w:sz w:val="24"/>
          <w:szCs w:val="24"/>
        </w:rPr>
        <w:t>edu</w:t>
      </w:r>
      <w:proofErr w:type="spellEnd"/>
      <w:proofErr w:type="gramEnd"/>
      <w:r w:rsidRPr="008020FF">
        <w:rPr>
          <w:rFonts w:ascii="Times New Roman" w:hAnsi="Times New Roman" w:cs="Times New Roman"/>
          <w:sz w:val="24"/>
          <w:szCs w:val="24"/>
        </w:rPr>
        <w:t xml:space="preserve">. </w:t>
      </w:r>
      <w:proofErr w:type="gramStart"/>
      <w:r w:rsidRPr="008020FF">
        <w:rPr>
          <w:rFonts w:ascii="Times New Roman" w:hAnsi="Times New Roman" w:cs="Times New Roman"/>
          <w:sz w:val="24"/>
          <w:szCs w:val="24"/>
        </w:rPr>
        <w:t>et/</w:t>
      </w:r>
      <w:proofErr w:type="spellStart"/>
      <w:r w:rsidRPr="008020FF">
        <w:rPr>
          <w:rFonts w:ascii="Times New Roman" w:hAnsi="Times New Roman" w:cs="Times New Roman"/>
          <w:sz w:val="24"/>
          <w:szCs w:val="24"/>
        </w:rPr>
        <w:t>bitstream</w:t>
      </w:r>
      <w:proofErr w:type="spellEnd"/>
      <w:r w:rsidRPr="008020FF">
        <w:rPr>
          <w:rFonts w:ascii="Times New Roman" w:hAnsi="Times New Roman" w:cs="Times New Roman"/>
          <w:sz w:val="24"/>
          <w:szCs w:val="24"/>
        </w:rPr>
        <w:t>/123456789/6303/1/</w:t>
      </w:r>
      <w:proofErr w:type="spellStart"/>
      <w:r w:rsidRPr="008020FF">
        <w:rPr>
          <w:rFonts w:ascii="Times New Roman" w:hAnsi="Times New Roman" w:cs="Times New Roman"/>
          <w:sz w:val="24"/>
          <w:szCs w:val="24"/>
        </w:rPr>
        <w:t>Almaz</w:t>
      </w:r>
      <w:proofErr w:type="spellEnd"/>
      <w:proofErr w:type="gramEnd"/>
      <w:r w:rsidRPr="008020FF">
        <w:rPr>
          <w:rFonts w:ascii="Times New Roman" w:hAnsi="Times New Roman" w:cs="Times New Roman"/>
          <w:sz w:val="24"/>
          <w:szCs w:val="24"/>
        </w:rPr>
        <w:t>. 2015</w:t>
      </w:r>
      <w:proofErr w:type="gramStart"/>
      <w:r w:rsidRPr="008020FF">
        <w:rPr>
          <w:rFonts w:ascii="Times New Roman" w:hAnsi="Times New Roman" w:cs="Times New Roman"/>
          <w:sz w:val="24"/>
          <w:szCs w:val="24"/>
        </w:rPr>
        <w:t>;20</w:t>
      </w:r>
      <w:proofErr w:type="gramEnd"/>
      <w:r w:rsidRPr="008020FF">
        <w:rPr>
          <w:rFonts w:ascii="Times New Roman" w:hAnsi="Times New Roman" w:cs="Times New Roman"/>
          <w:sz w:val="24"/>
          <w:szCs w:val="24"/>
        </w:rPr>
        <w:t>.</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t>Bhattacharjya</w:t>
      </w:r>
      <w:proofErr w:type="spellEnd"/>
      <w:r w:rsidRPr="008020FF">
        <w:rPr>
          <w:rFonts w:ascii="Times New Roman" w:hAnsi="Times New Roman" w:cs="Times New Roman"/>
          <w:sz w:val="24"/>
          <w:szCs w:val="24"/>
        </w:rPr>
        <w:t xml:space="preserve"> H, </w:t>
      </w:r>
      <w:proofErr w:type="spellStart"/>
      <w:r w:rsidRPr="008020FF">
        <w:rPr>
          <w:rFonts w:ascii="Times New Roman" w:hAnsi="Times New Roman" w:cs="Times New Roman"/>
          <w:sz w:val="24"/>
          <w:szCs w:val="24"/>
        </w:rPr>
        <w:t>Sarkar</w:t>
      </w:r>
      <w:proofErr w:type="spellEnd"/>
      <w:r w:rsidRPr="008020FF">
        <w:rPr>
          <w:rFonts w:ascii="Times New Roman" w:hAnsi="Times New Roman" w:cs="Times New Roman"/>
          <w:sz w:val="24"/>
          <w:szCs w:val="24"/>
        </w:rPr>
        <w:t xml:space="preserve"> M, </w:t>
      </w:r>
      <w:proofErr w:type="spellStart"/>
      <w:r w:rsidRPr="008020FF">
        <w:rPr>
          <w:rFonts w:ascii="Times New Roman" w:hAnsi="Times New Roman" w:cs="Times New Roman"/>
          <w:sz w:val="24"/>
          <w:szCs w:val="24"/>
        </w:rPr>
        <w:t>Luwang</w:t>
      </w:r>
      <w:proofErr w:type="spellEnd"/>
      <w:r w:rsidRPr="008020FF">
        <w:rPr>
          <w:rFonts w:ascii="Times New Roman" w:hAnsi="Times New Roman" w:cs="Times New Roman"/>
          <w:sz w:val="24"/>
          <w:szCs w:val="24"/>
        </w:rPr>
        <w:t xml:space="preserve"> N. Knowledge and practice regarding prevention of cervical cancer among women attending a tertiary care </w:t>
      </w:r>
      <w:proofErr w:type="spellStart"/>
      <w:r w:rsidRPr="008020FF">
        <w:rPr>
          <w:rFonts w:ascii="Times New Roman" w:hAnsi="Times New Roman" w:cs="Times New Roman"/>
          <w:sz w:val="24"/>
          <w:szCs w:val="24"/>
        </w:rPr>
        <w:t>centre</w:t>
      </w:r>
      <w:proofErr w:type="spellEnd"/>
      <w:r w:rsidRPr="008020FF">
        <w:rPr>
          <w:rFonts w:ascii="Times New Roman" w:hAnsi="Times New Roman" w:cs="Times New Roman"/>
          <w:sz w:val="24"/>
          <w:szCs w:val="24"/>
        </w:rPr>
        <w:t xml:space="preserve"> of Tripura. </w:t>
      </w:r>
      <w:proofErr w:type="spellStart"/>
      <w:r w:rsidRPr="008020FF">
        <w:rPr>
          <w:rFonts w:ascii="Times New Roman" w:hAnsi="Times New Roman" w:cs="Times New Roman"/>
          <w:sz w:val="24"/>
          <w:szCs w:val="24"/>
        </w:rPr>
        <w:t>Int</w:t>
      </w:r>
      <w:proofErr w:type="spellEnd"/>
      <w:r w:rsidRPr="008020FF">
        <w:rPr>
          <w:rFonts w:ascii="Times New Roman" w:hAnsi="Times New Roman" w:cs="Times New Roman"/>
          <w:sz w:val="24"/>
          <w:szCs w:val="24"/>
        </w:rPr>
        <w:t xml:space="preserve"> J Community Med Public Health. 2015 Apr</w:t>
      </w:r>
      <w:proofErr w:type="gramStart"/>
      <w:r w:rsidRPr="008020FF">
        <w:rPr>
          <w:rFonts w:ascii="Times New Roman" w:hAnsi="Times New Roman" w:cs="Times New Roman"/>
          <w:sz w:val="24"/>
          <w:szCs w:val="24"/>
        </w:rPr>
        <w:t>;2:176</w:t>
      </w:r>
      <w:proofErr w:type="gramEnd"/>
      <w:r w:rsidRPr="008020FF">
        <w:rPr>
          <w:rFonts w:ascii="Times New Roman" w:hAnsi="Times New Roman" w:cs="Times New Roman"/>
          <w:sz w:val="24"/>
          <w:szCs w:val="24"/>
        </w:rPr>
        <w:t>-9.</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t>Mukama</w:t>
      </w:r>
      <w:proofErr w:type="spellEnd"/>
      <w:r w:rsidRPr="008020FF">
        <w:rPr>
          <w:rFonts w:ascii="Times New Roman" w:hAnsi="Times New Roman" w:cs="Times New Roman"/>
          <w:sz w:val="24"/>
          <w:szCs w:val="24"/>
        </w:rPr>
        <w:t xml:space="preserve"> T, </w:t>
      </w:r>
      <w:proofErr w:type="spellStart"/>
      <w:r w:rsidRPr="008020FF">
        <w:rPr>
          <w:rFonts w:ascii="Times New Roman" w:hAnsi="Times New Roman" w:cs="Times New Roman"/>
          <w:sz w:val="24"/>
          <w:szCs w:val="24"/>
        </w:rPr>
        <w:t>Ndejjo</w:t>
      </w:r>
      <w:proofErr w:type="spellEnd"/>
      <w:r w:rsidRPr="008020FF">
        <w:rPr>
          <w:rFonts w:ascii="Times New Roman" w:hAnsi="Times New Roman" w:cs="Times New Roman"/>
          <w:sz w:val="24"/>
          <w:szCs w:val="24"/>
        </w:rPr>
        <w:t xml:space="preserve"> R, </w:t>
      </w:r>
      <w:proofErr w:type="spellStart"/>
      <w:r w:rsidRPr="008020FF">
        <w:rPr>
          <w:rFonts w:ascii="Times New Roman" w:hAnsi="Times New Roman" w:cs="Times New Roman"/>
          <w:sz w:val="24"/>
          <w:szCs w:val="24"/>
        </w:rPr>
        <w:t>Musabyimana</w:t>
      </w:r>
      <w:proofErr w:type="spellEnd"/>
      <w:r w:rsidRPr="008020FF">
        <w:rPr>
          <w:rFonts w:ascii="Times New Roman" w:hAnsi="Times New Roman" w:cs="Times New Roman"/>
          <w:sz w:val="24"/>
          <w:szCs w:val="24"/>
        </w:rPr>
        <w:t xml:space="preserve"> A, </w:t>
      </w:r>
      <w:proofErr w:type="spellStart"/>
      <w:r w:rsidRPr="008020FF">
        <w:rPr>
          <w:rFonts w:ascii="Times New Roman" w:hAnsi="Times New Roman" w:cs="Times New Roman"/>
          <w:sz w:val="24"/>
          <w:szCs w:val="24"/>
        </w:rPr>
        <w:t>Halage</w:t>
      </w:r>
      <w:proofErr w:type="spellEnd"/>
      <w:r w:rsidRPr="008020FF">
        <w:rPr>
          <w:rFonts w:ascii="Times New Roman" w:hAnsi="Times New Roman" w:cs="Times New Roman"/>
          <w:sz w:val="24"/>
          <w:szCs w:val="24"/>
        </w:rPr>
        <w:t xml:space="preserve"> AA, </w:t>
      </w:r>
      <w:proofErr w:type="spellStart"/>
      <w:r w:rsidRPr="008020FF">
        <w:rPr>
          <w:rFonts w:ascii="Times New Roman" w:hAnsi="Times New Roman" w:cs="Times New Roman"/>
          <w:sz w:val="24"/>
          <w:szCs w:val="24"/>
        </w:rPr>
        <w:t>Musoke</w:t>
      </w:r>
      <w:proofErr w:type="spellEnd"/>
      <w:r w:rsidRPr="008020FF">
        <w:rPr>
          <w:rFonts w:ascii="Times New Roman" w:hAnsi="Times New Roman" w:cs="Times New Roman"/>
          <w:sz w:val="24"/>
          <w:szCs w:val="24"/>
        </w:rPr>
        <w:t xml:space="preserve"> D. Women’s knowledge and attitudes towards cervical cancer prevention: a cross sectional study in Eastern Uganda. BMC women's health. 2017 Dec</w:t>
      </w:r>
      <w:proofErr w:type="gramStart"/>
      <w:r w:rsidRPr="008020FF">
        <w:rPr>
          <w:rFonts w:ascii="Times New Roman" w:hAnsi="Times New Roman" w:cs="Times New Roman"/>
          <w:sz w:val="24"/>
          <w:szCs w:val="24"/>
        </w:rPr>
        <w:t>;17</w:t>
      </w:r>
      <w:proofErr w:type="gramEnd"/>
      <w:r w:rsidRPr="008020FF">
        <w:rPr>
          <w:rFonts w:ascii="Times New Roman" w:hAnsi="Times New Roman" w:cs="Times New Roman"/>
          <w:sz w:val="24"/>
          <w:szCs w:val="24"/>
        </w:rPr>
        <w:t>(1):1-8.</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r w:rsidRPr="008020FF">
        <w:rPr>
          <w:rFonts w:ascii="Times New Roman" w:hAnsi="Times New Roman" w:cs="Times New Roman"/>
          <w:sz w:val="24"/>
          <w:szCs w:val="24"/>
        </w:rPr>
        <w:lastRenderedPageBreak/>
        <w:t xml:space="preserve">Dim CC, </w:t>
      </w:r>
      <w:proofErr w:type="spellStart"/>
      <w:r w:rsidRPr="008020FF">
        <w:rPr>
          <w:rFonts w:ascii="Times New Roman" w:hAnsi="Times New Roman" w:cs="Times New Roman"/>
          <w:sz w:val="24"/>
          <w:szCs w:val="24"/>
        </w:rPr>
        <w:t>Nwagha</w:t>
      </w:r>
      <w:proofErr w:type="spellEnd"/>
      <w:r w:rsidRPr="008020FF">
        <w:rPr>
          <w:rFonts w:ascii="Times New Roman" w:hAnsi="Times New Roman" w:cs="Times New Roman"/>
          <w:sz w:val="24"/>
          <w:szCs w:val="24"/>
        </w:rPr>
        <w:t xml:space="preserve"> UI, </w:t>
      </w:r>
      <w:proofErr w:type="spellStart"/>
      <w:r w:rsidRPr="008020FF">
        <w:rPr>
          <w:rFonts w:ascii="Times New Roman" w:hAnsi="Times New Roman" w:cs="Times New Roman"/>
          <w:sz w:val="24"/>
          <w:szCs w:val="24"/>
        </w:rPr>
        <w:t>Ezegwui</w:t>
      </w:r>
      <w:proofErr w:type="spellEnd"/>
      <w:r w:rsidRPr="008020FF">
        <w:rPr>
          <w:rFonts w:ascii="Times New Roman" w:hAnsi="Times New Roman" w:cs="Times New Roman"/>
          <w:sz w:val="24"/>
          <w:szCs w:val="24"/>
        </w:rPr>
        <w:t xml:space="preserve"> HU, Dim NR. The need to incorporate routine cervical cancer </w:t>
      </w:r>
      <w:proofErr w:type="spellStart"/>
      <w:r w:rsidRPr="008020FF">
        <w:rPr>
          <w:rFonts w:ascii="Times New Roman" w:hAnsi="Times New Roman" w:cs="Times New Roman"/>
          <w:sz w:val="24"/>
          <w:szCs w:val="24"/>
        </w:rPr>
        <w:t>counselling</w:t>
      </w:r>
      <w:proofErr w:type="spellEnd"/>
      <w:r w:rsidRPr="008020FF">
        <w:rPr>
          <w:rFonts w:ascii="Times New Roman" w:hAnsi="Times New Roman" w:cs="Times New Roman"/>
          <w:sz w:val="24"/>
          <w:szCs w:val="24"/>
        </w:rPr>
        <w:t xml:space="preserve"> and screening in the management of women at the outpatient clinics in Nigeria. Journal of Obstetrics and </w:t>
      </w:r>
      <w:proofErr w:type="spellStart"/>
      <w:r w:rsidRPr="008020FF">
        <w:rPr>
          <w:rFonts w:ascii="Times New Roman" w:hAnsi="Times New Roman" w:cs="Times New Roman"/>
          <w:sz w:val="24"/>
          <w:szCs w:val="24"/>
        </w:rPr>
        <w:t>Gynaecology</w:t>
      </w:r>
      <w:proofErr w:type="spellEnd"/>
      <w:r w:rsidRPr="008020FF">
        <w:rPr>
          <w:rFonts w:ascii="Times New Roman" w:hAnsi="Times New Roman" w:cs="Times New Roman"/>
          <w:sz w:val="24"/>
          <w:szCs w:val="24"/>
        </w:rPr>
        <w:t>. 2009 Jan 1</w:t>
      </w:r>
      <w:proofErr w:type="gramStart"/>
      <w:r w:rsidRPr="008020FF">
        <w:rPr>
          <w:rFonts w:ascii="Times New Roman" w:hAnsi="Times New Roman" w:cs="Times New Roman"/>
          <w:sz w:val="24"/>
          <w:szCs w:val="24"/>
        </w:rPr>
        <w:t>;29</w:t>
      </w:r>
      <w:proofErr w:type="gramEnd"/>
      <w:r w:rsidRPr="008020FF">
        <w:rPr>
          <w:rFonts w:ascii="Times New Roman" w:hAnsi="Times New Roman" w:cs="Times New Roman"/>
          <w:sz w:val="24"/>
          <w:szCs w:val="24"/>
        </w:rPr>
        <w:t>(8):754-6.</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t>Donati</w:t>
      </w:r>
      <w:proofErr w:type="spellEnd"/>
      <w:r w:rsidRPr="008020FF">
        <w:rPr>
          <w:rFonts w:ascii="Times New Roman" w:hAnsi="Times New Roman" w:cs="Times New Roman"/>
          <w:sz w:val="24"/>
          <w:szCs w:val="24"/>
        </w:rPr>
        <w:t xml:space="preserve"> S, </w:t>
      </w:r>
      <w:proofErr w:type="spellStart"/>
      <w:r w:rsidRPr="008020FF">
        <w:rPr>
          <w:rFonts w:ascii="Times New Roman" w:hAnsi="Times New Roman" w:cs="Times New Roman"/>
          <w:sz w:val="24"/>
          <w:szCs w:val="24"/>
        </w:rPr>
        <w:t>Giambi</w:t>
      </w:r>
      <w:proofErr w:type="spellEnd"/>
      <w:r w:rsidRPr="008020FF">
        <w:rPr>
          <w:rFonts w:ascii="Times New Roman" w:hAnsi="Times New Roman" w:cs="Times New Roman"/>
          <w:sz w:val="24"/>
          <w:szCs w:val="24"/>
        </w:rPr>
        <w:t xml:space="preserve"> C, </w:t>
      </w:r>
      <w:proofErr w:type="spellStart"/>
      <w:r w:rsidRPr="008020FF">
        <w:rPr>
          <w:rFonts w:ascii="Times New Roman" w:hAnsi="Times New Roman" w:cs="Times New Roman"/>
          <w:sz w:val="24"/>
          <w:szCs w:val="24"/>
        </w:rPr>
        <w:t>Declich</w:t>
      </w:r>
      <w:proofErr w:type="spellEnd"/>
      <w:r w:rsidRPr="008020FF">
        <w:rPr>
          <w:rFonts w:ascii="Times New Roman" w:hAnsi="Times New Roman" w:cs="Times New Roman"/>
          <w:sz w:val="24"/>
          <w:szCs w:val="24"/>
        </w:rPr>
        <w:t xml:space="preserve"> S, </w:t>
      </w:r>
      <w:proofErr w:type="spellStart"/>
      <w:r w:rsidRPr="008020FF">
        <w:rPr>
          <w:rFonts w:ascii="Times New Roman" w:hAnsi="Times New Roman" w:cs="Times New Roman"/>
          <w:sz w:val="24"/>
          <w:szCs w:val="24"/>
        </w:rPr>
        <w:t>Salmaso</w:t>
      </w:r>
      <w:proofErr w:type="spellEnd"/>
      <w:r w:rsidRPr="008020FF">
        <w:rPr>
          <w:rFonts w:ascii="Times New Roman" w:hAnsi="Times New Roman" w:cs="Times New Roman"/>
          <w:sz w:val="24"/>
          <w:szCs w:val="24"/>
        </w:rPr>
        <w:t xml:space="preserve"> S, </w:t>
      </w:r>
      <w:proofErr w:type="spellStart"/>
      <w:r w:rsidRPr="008020FF">
        <w:rPr>
          <w:rFonts w:ascii="Times New Roman" w:hAnsi="Times New Roman" w:cs="Times New Roman"/>
          <w:sz w:val="24"/>
          <w:szCs w:val="24"/>
        </w:rPr>
        <w:t>Filia</w:t>
      </w:r>
      <w:proofErr w:type="spellEnd"/>
      <w:r w:rsidRPr="008020FF">
        <w:rPr>
          <w:rFonts w:ascii="Times New Roman" w:hAnsi="Times New Roman" w:cs="Times New Roman"/>
          <w:sz w:val="24"/>
          <w:szCs w:val="24"/>
        </w:rPr>
        <w:t xml:space="preserve"> A, </w:t>
      </w:r>
      <w:proofErr w:type="spellStart"/>
      <w:r w:rsidRPr="008020FF">
        <w:rPr>
          <w:rFonts w:ascii="Times New Roman" w:hAnsi="Times New Roman" w:cs="Times New Roman"/>
          <w:sz w:val="24"/>
          <w:szCs w:val="24"/>
        </w:rPr>
        <w:t>degli</w:t>
      </w:r>
      <w:proofErr w:type="spellEnd"/>
      <w:r w:rsidRPr="008020FF">
        <w:rPr>
          <w:rFonts w:ascii="Times New Roman" w:hAnsi="Times New Roman" w:cs="Times New Roman"/>
          <w:sz w:val="24"/>
          <w:szCs w:val="24"/>
        </w:rPr>
        <w:t xml:space="preserve"> </w:t>
      </w:r>
      <w:proofErr w:type="spellStart"/>
      <w:r w:rsidRPr="008020FF">
        <w:rPr>
          <w:rFonts w:ascii="Times New Roman" w:hAnsi="Times New Roman" w:cs="Times New Roman"/>
          <w:sz w:val="24"/>
          <w:szCs w:val="24"/>
        </w:rPr>
        <w:t>Atti</w:t>
      </w:r>
      <w:proofErr w:type="spellEnd"/>
      <w:r w:rsidRPr="008020FF">
        <w:rPr>
          <w:rFonts w:ascii="Times New Roman" w:hAnsi="Times New Roman" w:cs="Times New Roman"/>
          <w:sz w:val="24"/>
          <w:szCs w:val="24"/>
        </w:rPr>
        <w:t xml:space="preserve"> ML, </w:t>
      </w:r>
      <w:proofErr w:type="spellStart"/>
      <w:r w:rsidRPr="008020FF">
        <w:rPr>
          <w:rFonts w:ascii="Times New Roman" w:hAnsi="Times New Roman" w:cs="Times New Roman"/>
          <w:sz w:val="24"/>
          <w:szCs w:val="24"/>
        </w:rPr>
        <w:t>Alibrandi</w:t>
      </w:r>
      <w:proofErr w:type="spellEnd"/>
      <w:r w:rsidRPr="008020FF">
        <w:rPr>
          <w:rFonts w:ascii="Times New Roman" w:hAnsi="Times New Roman" w:cs="Times New Roman"/>
          <w:sz w:val="24"/>
          <w:szCs w:val="24"/>
        </w:rPr>
        <w:t xml:space="preserve"> MP, </w:t>
      </w:r>
      <w:proofErr w:type="spellStart"/>
      <w:r w:rsidRPr="008020FF">
        <w:rPr>
          <w:rFonts w:ascii="Times New Roman" w:hAnsi="Times New Roman" w:cs="Times New Roman"/>
          <w:sz w:val="24"/>
          <w:szCs w:val="24"/>
        </w:rPr>
        <w:t>Brezzi</w:t>
      </w:r>
      <w:proofErr w:type="spellEnd"/>
      <w:r w:rsidRPr="008020FF">
        <w:rPr>
          <w:rFonts w:ascii="Times New Roman" w:hAnsi="Times New Roman" w:cs="Times New Roman"/>
          <w:sz w:val="24"/>
          <w:szCs w:val="24"/>
        </w:rPr>
        <w:t xml:space="preserve"> S, </w:t>
      </w:r>
      <w:proofErr w:type="spellStart"/>
      <w:r w:rsidRPr="008020FF">
        <w:rPr>
          <w:rFonts w:ascii="Times New Roman" w:hAnsi="Times New Roman" w:cs="Times New Roman"/>
          <w:sz w:val="24"/>
          <w:szCs w:val="24"/>
        </w:rPr>
        <w:t>Carozzi</w:t>
      </w:r>
      <w:proofErr w:type="spellEnd"/>
      <w:r w:rsidRPr="008020FF">
        <w:rPr>
          <w:rFonts w:ascii="Times New Roman" w:hAnsi="Times New Roman" w:cs="Times New Roman"/>
          <w:sz w:val="24"/>
          <w:szCs w:val="24"/>
        </w:rPr>
        <w:t xml:space="preserve"> F, </w:t>
      </w:r>
      <w:proofErr w:type="spellStart"/>
      <w:r w:rsidRPr="008020FF">
        <w:rPr>
          <w:rFonts w:ascii="Times New Roman" w:hAnsi="Times New Roman" w:cs="Times New Roman"/>
          <w:sz w:val="24"/>
          <w:szCs w:val="24"/>
        </w:rPr>
        <w:t>Collina</w:t>
      </w:r>
      <w:proofErr w:type="spellEnd"/>
      <w:r w:rsidRPr="008020FF">
        <w:rPr>
          <w:rFonts w:ascii="Times New Roman" w:hAnsi="Times New Roman" w:cs="Times New Roman"/>
          <w:sz w:val="24"/>
          <w:szCs w:val="24"/>
        </w:rPr>
        <w:t xml:space="preserve"> N, </w:t>
      </w:r>
      <w:proofErr w:type="spellStart"/>
      <w:r w:rsidRPr="008020FF">
        <w:rPr>
          <w:rFonts w:ascii="Times New Roman" w:hAnsi="Times New Roman" w:cs="Times New Roman"/>
          <w:sz w:val="24"/>
          <w:szCs w:val="24"/>
        </w:rPr>
        <w:t>Franchi</w:t>
      </w:r>
      <w:proofErr w:type="spellEnd"/>
      <w:r w:rsidRPr="008020FF">
        <w:rPr>
          <w:rFonts w:ascii="Times New Roman" w:hAnsi="Times New Roman" w:cs="Times New Roman"/>
          <w:sz w:val="24"/>
          <w:szCs w:val="24"/>
        </w:rPr>
        <w:t xml:space="preserve"> D. Knowledge, attitude and practice in primary and secondary cervical cancer prevention among young adult Italian women. Vaccine. 2012 Mar 9</w:t>
      </w:r>
      <w:proofErr w:type="gramStart"/>
      <w:r w:rsidRPr="008020FF">
        <w:rPr>
          <w:rFonts w:ascii="Times New Roman" w:hAnsi="Times New Roman" w:cs="Times New Roman"/>
          <w:sz w:val="24"/>
          <w:szCs w:val="24"/>
        </w:rPr>
        <w:t>;30</w:t>
      </w:r>
      <w:proofErr w:type="gramEnd"/>
      <w:r w:rsidRPr="008020FF">
        <w:rPr>
          <w:rFonts w:ascii="Times New Roman" w:hAnsi="Times New Roman" w:cs="Times New Roman"/>
          <w:sz w:val="24"/>
          <w:szCs w:val="24"/>
        </w:rPr>
        <w:t>(12):2075-82.</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t>Filade</w:t>
      </w:r>
      <w:proofErr w:type="spellEnd"/>
      <w:r w:rsidRPr="008020FF">
        <w:rPr>
          <w:rFonts w:ascii="Times New Roman" w:hAnsi="Times New Roman" w:cs="Times New Roman"/>
          <w:sz w:val="24"/>
          <w:szCs w:val="24"/>
        </w:rPr>
        <w:t xml:space="preserve"> TE, </w:t>
      </w:r>
      <w:proofErr w:type="spellStart"/>
      <w:r w:rsidRPr="008020FF">
        <w:rPr>
          <w:rFonts w:ascii="Times New Roman" w:hAnsi="Times New Roman" w:cs="Times New Roman"/>
          <w:sz w:val="24"/>
          <w:szCs w:val="24"/>
        </w:rPr>
        <w:t>Dareng</w:t>
      </w:r>
      <w:proofErr w:type="spellEnd"/>
      <w:r w:rsidRPr="008020FF">
        <w:rPr>
          <w:rFonts w:ascii="Times New Roman" w:hAnsi="Times New Roman" w:cs="Times New Roman"/>
          <w:sz w:val="24"/>
          <w:szCs w:val="24"/>
        </w:rPr>
        <w:t xml:space="preserve"> EO, </w:t>
      </w:r>
      <w:proofErr w:type="spellStart"/>
      <w:r w:rsidRPr="008020FF">
        <w:rPr>
          <w:rFonts w:ascii="Times New Roman" w:hAnsi="Times New Roman" w:cs="Times New Roman"/>
          <w:sz w:val="24"/>
          <w:szCs w:val="24"/>
        </w:rPr>
        <w:t>Olawande</w:t>
      </w:r>
      <w:proofErr w:type="spellEnd"/>
      <w:r w:rsidRPr="008020FF">
        <w:rPr>
          <w:rFonts w:ascii="Times New Roman" w:hAnsi="Times New Roman" w:cs="Times New Roman"/>
          <w:sz w:val="24"/>
          <w:szCs w:val="24"/>
        </w:rPr>
        <w:t xml:space="preserve"> T, </w:t>
      </w:r>
      <w:proofErr w:type="spellStart"/>
      <w:r w:rsidRPr="008020FF">
        <w:rPr>
          <w:rFonts w:ascii="Times New Roman" w:hAnsi="Times New Roman" w:cs="Times New Roman"/>
          <w:sz w:val="24"/>
          <w:szCs w:val="24"/>
        </w:rPr>
        <w:t>Fagbohun</w:t>
      </w:r>
      <w:proofErr w:type="spellEnd"/>
      <w:r w:rsidRPr="008020FF">
        <w:rPr>
          <w:rFonts w:ascii="Times New Roman" w:hAnsi="Times New Roman" w:cs="Times New Roman"/>
          <w:sz w:val="24"/>
          <w:szCs w:val="24"/>
        </w:rPr>
        <w:t xml:space="preserve"> TA, Adebayo AO, </w:t>
      </w:r>
      <w:proofErr w:type="spellStart"/>
      <w:r w:rsidRPr="008020FF">
        <w:rPr>
          <w:rFonts w:ascii="Times New Roman" w:hAnsi="Times New Roman" w:cs="Times New Roman"/>
          <w:sz w:val="24"/>
          <w:szCs w:val="24"/>
        </w:rPr>
        <w:t>Adebamowo</w:t>
      </w:r>
      <w:proofErr w:type="spellEnd"/>
      <w:r w:rsidRPr="008020FF">
        <w:rPr>
          <w:rFonts w:ascii="Times New Roman" w:hAnsi="Times New Roman" w:cs="Times New Roman"/>
          <w:sz w:val="24"/>
          <w:szCs w:val="24"/>
        </w:rPr>
        <w:t xml:space="preserve"> CA. attitude to human Papillomavirus Deoxyribonucleic acid-Based cervical cancer screening in antenatal care in </w:t>
      </w:r>
      <w:proofErr w:type="spellStart"/>
      <w:proofErr w:type="gramStart"/>
      <w:r w:rsidRPr="008020FF">
        <w:rPr>
          <w:rFonts w:ascii="Times New Roman" w:hAnsi="Times New Roman" w:cs="Times New Roman"/>
          <w:sz w:val="24"/>
          <w:szCs w:val="24"/>
        </w:rPr>
        <w:t>nigeria</w:t>
      </w:r>
      <w:proofErr w:type="spellEnd"/>
      <w:proofErr w:type="gramEnd"/>
      <w:r w:rsidRPr="008020FF">
        <w:rPr>
          <w:rFonts w:ascii="Times New Roman" w:hAnsi="Times New Roman" w:cs="Times New Roman"/>
          <w:sz w:val="24"/>
          <w:szCs w:val="24"/>
        </w:rPr>
        <w:t>: a Qualitative study. Frontiers in Public Health. 2017 Sep 6</w:t>
      </w:r>
      <w:proofErr w:type="gramStart"/>
      <w:r w:rsidRPr="008020FF">
        <w:rPr>
          <w:rFonts w:ascii="Times New Roman" w:hAnsi="Times New Roman" w:cs="Times New Roman"/>
          <w:sz w:val="24"/>
          <w:szCs w:val="24"/>
        </w:rPr>
        <w:t>;5:226</w:t>
      </w:r>
      <w:proofErr w:type="gramEnd"/>
      <w:r w:rsidRPr="008020FF">
        <w:rPr>
          <w:rFonts w:ascii="Times New Roman" w:hAnsi="Times New Roman" w:cs="Times New Roman"/>
          <w:sz w:val="24"/>
          <w:szCs w:val="24"/>
        </w:rPr>
        <w:t>.</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r w:rsidRPr="008020FF">
        <w:rPr>
          <w:rFonts w:ascii="Times New Roman" w:hAnsi="Times New Roman" w:cs="Times New Roman"/>
          <w:sz w:val="24"/>
          <w:szCs w:val="24"/>
        </w:rPr>
        <w:t xml:space="preserve">Were E, </w:t>
      </w:r>
      <w:proofErr w:type="spellStart"/>
      <w:r w:rsidRPr="008020FF">
        <w:rPr>
          <w:rFonts w:ascii="Times New Roman" w:hAnsi="Times New Roman" w:cs="Times New Roman"/>
          <w:sz w:val="24"/>
          <w:szCs w:val="24"/>
        </w:rPr>
        <w:t>Nyaberi</w:t>
      </w:r>
      <w:proofErr w:type="spellEnd"/>
      <w:r w:rsidRPr="008020FF">
        <w:rPr>
          <w:rFonts w:ascii="Times New Roman" w:hAnsi="Times New Roman" w:cs="Times New Roman"/>
          <w:sz w:val="24"/>
          <w:szCs w:val="24"/>
        </w:rPr>
        <w:t xml:space="preserve"> Z, </w:t>
      </w:r>
      <w:proofErr w:type="spellStart"/>
      <w:r w:rsidRPr="008020FF">
        <w:rPr>
          <w:rFonts w:ascii="Times New Roman" w:hAnsi="Times New Roman" w:cs="Times New Roman"/>
          <w:sz w:val="24"/>
          <w:szCs w:val="24"/>
        </w:rPr>
        <w:t>Buziba</w:t>
      </w:r>
      <w:proofErr w:type="spellEnd"/>
      <w:r w:rsidRPr="008020FF">
        <w:rPr>
          <w:rFonts w:ascii="Times New Roman" w:hAnsi="Times New Roman" w:cs="Times New Roman"/>
          <w:sz w:val="24"/>
          <w:szCs w:val="24"/>
        </w:rPr>
        <w:t xml:space="preserve"> N. Perceptions of risk and barriers to cervical cancer screening at </w:t>
      </w:r>
      <w:proofErr w:type="spellStart"/>
      <w:r w:rsidRPr="008020FF">
        <w:rPr>
          <w:rFonts w:ascii="Times New Roman" w:hAnsi="Times New Roman" w:cs="Times New Roman"/>
          <w:sz w:val="24"/>
          <w:szCs w:val="24"/>
        </w:rPr>
        <w:t>Moi</w:t>
      </w:r>
      <w:proofErr w:type="spellEnd"/>
      <w:r w:rsidRPr="008020FF">
        <w:rPr>
          <w:rFonts w:ascii="Times New Roman" w:hAnsi="Times New Roman" w:cs="Times New Roman"/>
          <w:sz w:val="24"/>
          <w:szCs w:val="24"/>
        </w:rPr>
        <w:t xml:space="preserve"> Teaching and Referral Hospital (MTRH), </w:t>
      </w:r>
      <w:proofErr w:type="spellStart"/>
      <w:r w:rsidRPr="008020FF">
        <w:rPr>
          <w:rFonts w:ascii="Times New Roman" w:hAnsi="Times New Roman" w:cs="Times New Roman"/>
          <w:sz w:val="24"/>
          <w:szCs w:val="24"/>
        </w:rPr>
        <w:t>Eldoret</w:t>
      </w:r>
      <w:proofErr w:type="spellEnd"/>
      <w:r w:rsidRPr="008020FF">
        <w:rPr>
          <w:rFonts w:ascii="Times New Roman" w:hAnsi="Times New Roman" w:cs="Times New Roman"/>
          <w:sz w:val="24"/>
          <w:szCs w:val="24"/>
        </w:rPr>
        <w:t>, Kenya. African health sciences. 2011</w:t>
      </w:r>
      <w:proofErr w:type="gramStart"/>
      <w:r w:rsidRPr="008020FF">
        <w:rPr>
          <w:rFonts w:ascii="Times New Roman" w:hAnsi="Times New Roman" w:cs="Times New Roman"/>
          <w:sz w:val="24"/>
          <w:szCs w:val="24"/>
        </w:rPr>
        <w:t>;11</w:t>
      </w:r>
      <w:proofErr w:type="gramEnd"/>
      <w:r w:rsidRPr="008020FF">
        <w:rPr>
          <w:rFonts w:ascii="Times New Roman" w:hAnsi="Times New Roman" w:cs="Times New Roman"/>
          <w:sz w:val="24"/>
          <w:szCs w:val="24"/>
        </w:rPr>
        <w:t>(1).</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t>Mukama</w:t>
      </w:r>
      <w:proofErr w:type="spellEnd"/>
      <w:r w:rsidRPr="008020FF">
        <w:rPr>
          <w:rFonts w:ascii="Times New Roman" w:hAnsi="Times New Roman" w:cs="Times New Roman"/>
          <w:sz w:val="24"/>
          <w:szCs w:val="24"/>
        </w:rPr>
        <w:t xml:space="preserve"> T, </w:t>
      </w:r>
      <w:proofErr w:type="spellStart"/>
      <w:r w:rsidRPr="008020FF">
        <w:rPr>
          <w:rFonts w:ascii="Times New Roman" w:hAnsi="Times New Roman" w:cs="Times New Roman"/>
          <w:sz w:val="24"/>
          <w:szCs w:val="24"/>
        </w:rPr>
        <w:t>Ndejjo</w:t>
      </w:r>
      <w:proofErr w:type="spellEnd"/>
      <w:r w:rsidRPr="008020FF">
        <w:rPr>
          <w:rFonts w:ascii="Times New Roman" w:hAnsi="Times New Roman" w:cs="Times New Roman"/>
          <w:sz w:val="24"/>
          <w:szCs w:val="24"/>
        </w:rPr>
        <w:t xml:space="preserve"> R, </w:t>
      </w:r>
      <w:proofErr w:type="spellStart"/>
      <w:r w:rsidRPr="008020FF">
        <w:rPr>
          <w:rFonts w:ascii="Times New Roman" w:hAnsi="Times New Roman" w:cs="Times New Roman"/>
          <w:sz w:val="24"/>
          <w:szCs w:val="24"/>
        </w:rPr>
        <w:t>Musabyimana</w:t>
      </w:r>
      <w:proofErr w:type="spellEnd"/>
      <w:r w:rsidRPr="008020FF">
        <w:rPr>
          <w:rFonts w:ascii="Times New Roman" w:hAnsi="Times New Roman" w:cs="Times New Roman"/>
          <w:sz w:val="24"/>
          <w:szCs w:val="24"/>
        </w:rPr>
        <w:t xml:space="preserve"> A, </w:t>
      </w:r>
      <w:proofErr w:type="spellStart"/>
      <w:r w:rsidRPr="008020FF">
        <w:rPr>
          <w:rFonts w:ascii="Times New Roman" w:hAnsi="Times New Roman" w:cs="Times New Roman"/>
          <w:sz w:val="24"/>
          <w:szCs w:val="24"/>
        </w:rPr>
        <w:t>Halage</w:t>
      </w:r>
      <w:proofErr w:type="spellEnd"/>
      <w:r w:rsidRPr="008020FF">
        <w:rPr>
          <w:rFonts w:ascii="Times New Roman" w:hAnsi="Times New Roman" w:cs="Times New Roman"/>
          <w:sz w:val="24"/>
          <w:szCs w:val="24"/>
        </w:rPr>
        <w:t xml:space="preserve"> AA, </w:t>
      </w:r>
      <w:proofErr w:type="spellStart"/>
      <w:r w:rsidRPr="008020FF">
        <w:rPr>
          <w:rFonts w:ascii="Times New Roman" w:hAnsi="Times New Roman" w:cs="Times New Roman"/>
          <w:sz w:val="24"/>
          <w:szCs w:val="24"/>
        </w:rPr>
        <w:t>Musoke</w:t>
      </w:r>
      <w:proofErr w:type="spellEnd"/>
      <w:r w:rsidRPr="008020FF">
        <w:rPr>
          <w:rFonts w:ascii="Times New Roman" w:hAnsi="Times New Roman" w:cs="Times New Roman"/>
          <w:sz w:val="24"/>
          <w:szCs w:val="24"/>
        </w:rPr>
        <w:t xml:space="preserve"> D. Women’s knowledge and attitudes towards cervical cancer prevention: a cross sectional study in Eastern Uganda. BMC women's health. 2017 Dec</w:t>
      </w:r>
      <w:proofErr w:type="gramStart"/>
      <w:r w:rsidRPr="008020FF">
        <w:rPr>
          <w:rFonts w:ascii="Times New Roman" w:hAnsi="Times New Roman" w:cs="Times New Roman"/>
          <w:sz w:val="24"/>
          <w:szCs w:val="24"/>
        </w:rPr>
        <w:t>;17</w:t>
      </w:r>
      <w:proofErr w:type="gramEnd"/>
      <w:r w:rsidRPr="008020FF">
        <w:rPr>
          <w:rFonts w:ascii="Times New Roman" w:hAnsi="Times New Roman" w:cs="Times New Roman"/>
          <w:sz w:val="24"/>
          <w:szCs w:val="24"/>
        </w:rPr>
        <w:t>(1):9.</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t>Parkpinyo</w:t>
      </w:r>
      <w:proofErr w:type="spellEnd"/>
      <w:r w:rsidRPr="008020FF">
        <w:rPr>
          <w:rFonts w:ascii="Times New Roman" w:hAnsi="Times New Roman" w:cs="Times New Roman"/>
          <w:sz w:val="24"/>
          <w:szCs w:val="24"/>
        </w:rPr>
        <w:t xml:space="preserve"> N, </w:t>
      </w:r>
      <w:proofErr w:type="spellStart"/>
      <w:r w:rsidRPr="008020FF">
        <w:rPr>
          <w:rFonts w:ascii="Times New Roman" w:hAnsi="Times New Roman" w:cs="Times New Roman"/>
          <w:sz w:val="24"/>
          <w:szCs w:val="24"/>
        </w:rPr>
        <w:t>Inthasorn</w:t>
      </w:r>
      <w:proofErr w:type="spellEnd"/>
      <w:r w:rsidRPr="008020FF">
        <w:rPr>
          <w:rFonts w:ascii="Times New Roman" w:hAnsi="Times New Roman" w:cs="Times New Roman"/>
          <w:sz w:val="24"/>
          <w:szCs w:val="24"/>
        </w:rPr>
        <w:t xml:space="preserve"> P, </w:t>
      </w:r>
      <w:proofErr w:type="spellStart"/>
      <w:r w:rsidRPr="008020FF">
        <w:rPr>
          <w:rFonts w:ascii="Times New Roman" w:hAnsi="Times New Roman" w:cs="Times New Roman"/>
          <w:sz w:val="24"/>
          <w:szCs w:val="24"/>
        </w:rPr>
        <w:t>Laiwejpithaya</w:t>
      </w:r>
      <w:proofErr w:type="spellEnd"/>
      <w:r w:rsidRPr="008020FF">
        <w:rPr>
          <w:rFonts w:ascii="Times New Roman" w:hAnsi="Times New Roman" w:cs="Times New Roman"/>
          <w:sz w:val="24"/>
          <w:szCs w:val="24"/>
        </w:rPr>
        <w:t xml:space="preserve"> S, </w:t>
      </w:r>
      <w:proofErr w:type="spellStart"/>
      <w:r w:rsidRPr="008020FF">
        <w:rPr>
          <w:rFonts w:ascii="Times New Roman" w:hAnsi="Times New Roman" w:cs="Times New Roman"/>
          <w:sz w:val="24"/>
          <w:szCs w:val="24"/>
        </w:rPr>
        <w:t>Punnarat</w:t>
      </w:r>
      <w:proofErr w:type="spellEnd"/>
      <w:r w:rsidRPr="008020FF">
        <w:rPr>
          <w:rFonts w:ascii="Times New Roman" w:hAnsi="Times New Roman" w:cs="Times New Roman"/>
          <w:sz w:val="24"/>
          <w:szCs w:val="24"/>
        </w:rPr>
        <w:t xml:space="preserve"> T. Benefits of cervical cancer screening by liquid-based cytology as part of routine antenatal assessment. Asian Pacific Journal of Cancer Prevention. 2016 Sep 1</w:t>
      </w:r>
      <w:proofErr w:type="gramStart"/>
      <w:r w:rsidRPr="008020FF">
        <w:rPr>
          <w:rFonts w:ascii="Times New Roman" w:hAnsi="Times New Roman" w:cs="Times New Roman"/>
          <w:sz w:val="24"/>
          <w:szCs w:val="24"/>
        </w:rPr>
        <w:t>;17</w:t>
      </w:r>
      <w:proofErr w:type="gramEnd"/>
      <w:r w:rsidRPr="008020FF">
        <w:rPr>
          <w:rFonts w:ascii="Times New Roman" w:hAnsi="Times New Roman" w:cs="Times New Roman"/>
          <w:sz w:val="24"/>
          <w:szCs w:val="24"/>
        </w:rPr>
        <w:t>(9):4457-61.</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r w:rsidRPr="008020FF">
        <w:rPr>
          <w:rFonts w:ascii="Times New Roman" w:hAnsi="Times New Roman" w:cs="Times New Roman"/>
          <w:sz w:val="24"/>
          <w:szCs w:val="24"/>
        </w:rPr>
        <w:t>Ali-</w:t>
      </w:r>
      <w:proofErr w:type="spellStart"/>
      <w:r w:rsidRPr="008020FF">
        <w:rPr>
          <w:rFonts w:ascii="Times New Roman" w:hAnsi="Times New Roman" w:cs="Times New Roman"/>
          <w:sz w:val="24"/>
          <w:szCs w:val="24"/>
        </w:rPr>
        <w:t>Risasi</w:t>
      </w:r>
      <w:proofErr w:type="spellEnd"/>
      <w:r w:rsidRPr="008020FF">
        <w:rPr>
          <w:rFonts w:ascii="Times New Roman" w:hAnsi="Times New Roman" w:cs="Times New Roman"/>
          <w:sz w:val="24"/>
          <w:szCs w:val="24"/>
        </w:rPr>
        <w:t xml:space="preserve"> C, </w:t>
      </w:r>
      <w:proofErr w:type="spellStart"/>
      <w:r w:rsidRPr="008020FF">
        <w:rPr>
          <w:rFonts w:ascii="Times New Roman" w:hAnsi="Times New Roman" w:cs="Times New Roman"/>
          <w:sz w:val="24"/>
          <w:szCs w:val="24"/>
        </w:rPr>
        <w:t>Mulumba</w:t>
      </w:r>
      <w:proofErr w:type="spellEnd"/>
      <w:r w:rsidRPr="008020FF">
        <w:rPr>
          <w:rFonts w:ascii="Times New Roman" w:hAnsi="Times New Roman" w:cs="Times New Roman"/>
          <w:sz w:val="24"/>
          <w:szCs w:val="24"/>
        </w:rPr>
        <w:t xml:space="preserve"> P, </w:t>
      </w:r>
      <w:proofErr w:type="spellStart"/>
      <w:r w:rsidRPr="008020FF">
        <w:rPr>
          <w:rFonts w:ascii="Times New Roman" w:hAnsi="Times New Roman" w:cs="Times New Roman"/>
          <w:sz w:val="24"/>
          <w:szCs w:val="24"/>
        </w:rPr>
        <w:t>Verdonck</w:t>
      </w:r>
      <w:proofErr w:type="spellEnd"/>
      <w:r w:rsidRPr="008020FF">
        <w:rPr>
          <w:rFonts w:ascii="Times New Roman" w:hAnsi="Times New Roman" w:cs="Times New Roman"/>
          <w:sz w:val="24"/>
          <w:szCs w:val="24"/>
        </w:rPr>
        <w:t xml:space="preserve"> K, </w:t>
      </w:r>
      <w:proofErr w:type="spellStart"/>
      <w:r w:rsidRPr="008020FF">
        <w:rPr>
          <w:rFonts w:ascii="Times New Roman" w:hAnsi="Times New Roman" w:cs="Times New Roman"/>
          <w:sz w:val="24"/>
          <w:szCs w:val="24"/>
        </w:rPr>
        <w:t>Broeck</w:t>
      </w:r>
      <w:proofErr w:type="spellEnd"/>
      <w:r w:rsidRPr="008020FF">
        <w:rPr>
          <w:rFonts w:ascii="Times New Roman" w:hAnsi="Times New Roman" w:cs="Times New Roman"/>
          <w:sz w:val="24"/>
          <w:szCs w:val="24"/>
        </w:rPr>
        <w:t xml:space="preserve"> DV, </w:t>
      </w:r>
      <w:proofErr w:type="spellStart"/>
      <w:r w:rsidRPr="008020FF">
        <w:rPr>
          <w:rFonts w:ascii="Times New Roman" w:hAnsi="Times New Roman" w:cs="Times New Roman"/>
          <w:sz w:val="24"/>
          <w:szCs w:val="24"/>
        </w:rPr>
        <w:t>Praet</w:t>
      </w:r>
      <w:proofErr w:type="spellEnd"/>
      <w:r w:rsidRPr="008020FF">
        <w:rPr>
          <w:rFonts w:ascii="Times New Roman" w:hAnsi="Times New Roman" w:cs="Times New Roman"/>
          <w:sz w:val="24"/>
          <w:szCs w:val="24"/>
        </w:rPr>
        <w:t xml:space="preserve"> M. Knowledge, attitude and practice about cancer of the uterine cervix among women living in Kinshasa, the Democratic Republic of Congo. BMC women's health. 2014 Dec 1</w:t>
      </w:r>
      <w:proofErr w:type="gramStart"/>
      <w:r w:rsidRPr="008020FF">
        <w:rPr>
          <w:rFonts w:ascii="Times New Roman" w:hAnsi="Times New Roman" w:cs="Times New Roman"/>
          <w:sz w:val="24"/>
          <w:szCs w:val="24"/>
        </w:rPr>
        <w:t>;14</w:t>
      </w:r>
      <w:proofErr w:type="gramEnd"/>
      <w:r w:rsidRPr="008020FF">
        <w:rPr>
          <w:rFonts w:ascii="Times New Roman" w:hAnsi="Times New Roman" w:cs="Times New Roman"/>
          <w:sz w:val="24"/>
          <w:szCs w:val="24"/>
        </w:rPr>
        <w:t>(1):30.</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t>Nigussie</w:t>
      </w:r>
      <w:proofErr w:type="spellEnd"/>
      <w:r w:rsidRPr="008020FF">
        <w:rPr>
          <w:rFonts w:ascii="Times New Roman" w:hAnsi="Times New Roman" w:cs="Times New Roman"/>
          <w:sz w:val="24"/>
          <w:szCs w:val="24"/>
        </w:rPr>
        <w:t xml:space="preserve"> T, </w:t>
      </w:r>
      <w:proofErr w:type="spellStart"/>
      <w:r w:rsidRPr="008020FF">
        <w:rPr>
          <w:rFonts w:ascii="Times New Roman" w:hAnsi="Times New Roman" w:cs="Times New Roman"/>
          <w:sz w:val="24"/>
          <w:szCs w:val="24"/>
        </w:rPr>
        <w:t>Admassu</w:t>
      </w:r>
      <w:proofErr w:type="spellEnd"/>
      <w:r w:rsidRPr="008020FF">
        <w:rPr>
          <w:rFonts w:ascii="Times New Roman" w:hAnsi="Times New Roman" w:cs="Times New Roman"/>
          <w:sz w:val="24"/>
          <w:szCs w:val="24"/>
        </w:rPr>
        <w:t xml:space="preserve"> B, </w:t>
      </w:r>
      <w:proofErr w:type="spellStart"/>
      <w:r w:rsidRPr="008020FF">
        <w:rPr>
          <w:rFonts w:ascii="Times New Roman" w:hAnsi="Times New Roman" w:cs="Times New Roman"/>
          <w:sz w:val="24"/>
          <w:szCs w:val="24"/>
        </w:rPr>
        <w:t>Nigussie</w:t>
      </w:r>
      <w:proofErr w:type="spellEnd"/>
      <w:r w:rsidRPr="008020FF">
        <w:rPr>
          <w:rFonts w:ascii="Times New Roman" w:hAnsi="Times New Roman" w:cs="Times New Roman"/>
          <w:sz w:val="24"/>
          <w:szCs w:val="24"/>
        </w:rPr>
        <w:t xml:space="preserve"> A. Cervical cancer screening service utilization and associated factors among age-eligible women in </w:t>
      </w:r>
      <w:proofErr w:type="spellStart"/>
      <w:r w:rsidRPr="008020FF">
        <w:rPr>
          <w:rFonts w:ascii="Times New Roman" w:hAnsi="Times New Roman" w:cs="Times New Roman"/>
          <w:sz w:val="24"/>
          <w:szCs w:val="24"/>
        </w:rPr>
        <w:t>Jimma</w:t>
      </w:r>
      <w:proofErr w:type="spellEnd"/>
      <w:r w:rsidRPr="008020FF">
        <w:rPr>
          <w:rFonts w:ascii="Times New Roman" w:hAnsi="Times New Roman" w:cs="Times New Roman"/>
          <w:sz w:val="24"/>
          <w:szCs w:val="24"/>
        </w:rPr>
        <w:t xml:space="preserve"> town using health belief model, South West Ethiopia. BMC women's health. 2019 Dec 1</w:t>
      </w:r>
      <w:proofErr w:type="gramStart"/>
      <w:r w:rsidRPr="008020FF">
        <w:rPr>
          <w:rFonts w:ascii="Times New Roman" w:hAnsi="Times New Roman" w:cs="Times New Roman"/>
          <w:sz w:val="24"/>
          <w:szCs w:val="24"/>
        </w:rPr>
        <w:t>;19</w:t>
      </w:r>
      <w:proofErr w:type="gramEnd"/>
      <w:r w:rsidRPr="008020FF">
        <w:rPr>
          <w:rFonts w:ascii="Times New Roman" w:hAnsi="Times New Roman" w:cs="Times New Roman"/>
          <w:sz w:val="24"/>
          <w:szCs w:val="24"/>
        </w:rPr>
        <w:t>(1):127.</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t>Aweke</w:t>
      </w:r>
      <w:proofErr w:type="spellEnd"/>
      <w:r w:rsidRPr="008020FF">
        <w:rPr>
          <w:rFonts w:ascii="Times New Roman" w:hAnsi="Times New Roman" w:cs="Times New Roman"/>
          <w:sz w:val="24"/>
          <w:szCs w:val="24"/>
        </w:rPr>
        <w:t xml:space="preserve"> YH, </w:t>
      </w:r>
      <w:proofErr w:type="spellStart"/>
      <w:r w:rsidRPr="008020FF">
        <w:rPr>
          <w:rFonts w:ascii="Times New Roman" w:hAnsi="Times New Roman" w:cs="Times New Roman"/>
          <w:sz w:val="24"/>
          <w:szCs w:val="24"/>
        </w:rPr>
        <w:t>Ayanto</w:t>
      </w:r>
      <w:proofErr w:type="spellEnd"/>
      <w:r w:rsidRPr="008020FF">
        <w:rPr>
          <w:rFonts w:ascii="Times New Roman" w:hAnsi="Times New Roman" w:cs="Times New Roman"/>
          <w:sz w:val="24"/>
          <w:szCs w:val="24"/>
        </w:rPr>
        <w:t xml:space="preserve"> SY, </w:t>
      </w:r>
      <w:proofErr w:type="spellStart"/>
      <w:r w:rsidRPr="008020FF">
        <w:rPr>
          <w:rFonts w:ascii="Times New Roman" w:hAnsi="Times New Roman" w:cs="Times New Roman"/>
          <w:sz w:val="24"/>
          <w:szCs w:val="24"/>
        </w:rPr>
        <w:t>Ersado</w:t>
      </w:r>
      <w:proofErr w:type="spellEnd"/>
      <w:r w:rsidRPr="008020FF">
        <w:rPr>
          <w:rFonts w:ascii="Times New Roman" w:hAnsi="Times New Roman" w:cs="Times New Roman"/>
          <w:sz w:val="24"/>
          <w:szCs w:val="24"/>
        </w:rPr>
        <w:t xml:space="preserve"> TL. Knowledge, attitude and practice for cervical cancer prevention and control among women of childbearing age in </w:t>
      </w:r>
      <w:proofErr w:type="spellStart"/>
      <w:r w:rsidRPr="008020FF">
        <w:rPr>
          <w:rFonts w:ascii="Times New Roman" w:hAnsi="Times New Roman" w:cs="Times New Roman"/>
          <w:sz w:val="24"/>
          <w:szCs w:val="24"/>
        </w:rPr>
        <w:t>Hossana</w:t>
      </w:r>
      <w:proofErr w:type="spellEnd"/>
      <w:r w:rsidRPr="008020FF">
        <w:rPr>
          <w:rFonts w:ascii="Times New Roman" w:hAnsi="Times New Roman" w:cs="Times New Roman"/>
          <w:sz w:val="24"/>
          <w:szCs w:val="24"/>
        </w:rPr>
        <w:t xml:space="preserve"> Town, </w:t>
      </w:r>
      <w:proofErr w:type="spellStart"/>
      <w:r w:rsidRPr="008020FF">
        <w:rPr>
          <w:rFonts w:ascii="Times New Roman" w:hAnsi="Times New Roman" w:cs="Times New Roman"/>
          <w:sz w:val="24"/>
          <w:szCs w:val="24"/>
        </w:rPr>
        <w:t>Hadiya</w:t>
      </w:r>
      <w:proofErr w:type="spellEnd"/>
      <w:r w:rsidRPr="008020FF">
        <w:rPr>
          <w:rFonts w:ascii="Times New Roman" w:hAnsi="Times New Roman" w:cs="Times New Roman"/>
          <w:sz w:val="24"/>
          <w:szCs w:val="24"/>
        </w:rPr>
        <w:t xml:space="preserve"> zone, Southern Ethiopia: Community-based cross-sectional study. </w:t>
      </w:r>
      <w:proofErr w:type="spellStart"/>
      <w:r w:rsidRPr="008020FF">
        <w:rPr>
          <w:rFonts w:ascii="Times New Roman" w:hAnsi="Times New Roman" w:cs="Times New Roman"/>
          <w:sz w:val="24"/>
          <w:szCs w:val="24"/>
        </w:rPr>
        <w:t>PLoS</w:t>
      </w:r>
      <w:proofErr w:type="spellEnd"/>
      <w:r w:rsidRPr="008020FF">
        <w:rPr>
          <w:rFonts w:ascii="Times New Roman" w:hAnsi="Times New Roman" w:cs="Times New Roman"/>
          <w:sz w:val="24"/>
          <w:szCs w:val="24"/>
        </w:rPr>
        <w:t xml:space="preserve"> One. 2017 Jul 25</w:t>
      </w:r>
      <w:proofErr w:type="gramStart"/>
      <w:r w:rsidRPr="008020FF">
        <w:rPr>
          <w:rFonts w:ascii="Times New Roman" w:hAnsi="Times New Roman" w:cs="Times New Roman"/>
          <w:sz w:val="24"/>
          <w:szCs w:val="24"/>
        </w:rPr>
        <w:t>;12</w:t>
      </w:r>
      <w:proofErr w:type="gramEnd"/>
      <w:r w:rsidRPr="008020FF">
        <w:rPr>
          <w:rFonts w:ascii="Times New Roman" w:hAnsi="Times New Roman" w:cs="Times New Roman"/>
          <w:sz w:val="24"/>
          <w:szCs w:val="24"/>
        </w:rPr>
        <w:t>(7):e0181415.</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t>Terefe</w:t>
      </w:r>
      <w:proofErr w:type="spellEnd"/>
      <w:r w:rsidRPr="008020FF">
        <w:rPr>
          <w:rFonts w:ascii="Times New Roman" w:hAnsi="Times New Roman" w:cs="Times New Roman"/>
          <w:sz w:val="24"/>
          <w:szCs w:val="24"/>
        </w:rPr>
        <w:t xml:space="preserve"> Y, </w:t>
      </w:r>
      <w:proofErr w:type="spellStart"/>
      <w:r w:rsidRPr="008020FF">
        <w:rPr>
          <w:rFonts w:ascii="Times New Roman" w:hAnsi="Times New Roman" w:cs="Times New Roman"/>
          <w:sz w:val="24"/>
          <w:szCs w:val="24"/>
        </w:rPr>
        <w:t>Gaym</w:t>
      </w:r>
      <w:proofErr w:type="spellEnd"/>
      <w:r w:rsidRPr="008020FF">
        <w:rPr>
          <w:rFonts w:ascii="Times New Roman" w:hAnsi="Times New Roman" w:cs="Times New Roman"/>
          <w:sz w:val="24"/>
          <w:szCs w:val="24"/>
        </w:rPr>
        <w:t xml:space="preserve"> A. Knowledge, attitude and practice of screening for carcinoma of the cervix among reproductive health clients at three teaching hospitals, Addis Ababa, Ethiopia. Ethiopian journal of reproductive health. 2008</w:t>
      </w:r>
      <w:proofErr w:type="gramStart"/>
      <w:r w:rsidRPr="008020FF">
        <w:rPr>
          <w:rFonts w:ascii="Times New Roman" w:hAnsi="Times New Roman" w:cs="Times New Roman"/>
          <w:sz w:val="24"/>
          <w:szCs w:val="24"/>
        </w:rPr>
        <w:t>;2</w:t>
      </w:r>
      <w:proofErr w:type="gramEnd"/>
      <w:r w:rsidRPr="008020FF">
        <w:rPr>
          <w:rFonts w:ascii="Times New Roman" w:hAnsi="Times New Roman" w:cs="Times New Roman"/>
          <w:sz w:val="24"/>
          <w:szCs w:val="24"/>
        </w:rPr>
        <w:t>(1).</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proofErr w:type="spellStart"/>
      <w:r w:rsidRPr="008020FF">
        <w:rPr>
          <w:rFonts w:ascii="Times New Roman" w:hAnsi="Times New Roman" w:cs="Times New Roman"/>
          <w:sz w:val="24"/>
          <w:szCs w:val="24"/>
        </w:rPr>
        <w:t>Mupepi</w:t>
      </w:r>
      <w:proofErr w:type="spellEnd"/>
      <w:r w:rsidRPr="008020FF">
        <w:rPr>
          <w:rFonts w:ascii="Times New Roman" w:hAnsi="Times New Roman" w:cs="Times New Roman"/>
          <w:sz w:val="24"/>
          <w:szCs w:val="24"/>
        </w:rPr>
        <w:t xml:space="preserve"> SC, </w:t>
      </w:r>
      <w:proofErr w:type="spellStart"/>
      <w:r w:rsidRPr="008020FF">
        <w:rPr>
          <w:rFonts w:ascii="Times New Roman" w:hAnsi="Times New Roman" w:cs="Times New Roman"/>
          <w:sz w:val="24"/>
          <w:szCs w:val="24"/>
        </w:rPr>
        <w:t>Sampselle</w:t>
      </w:r>
      <w:proofErr w:type="spellEnd"/>
      <w:r w:rsidRPr="008020FF">
        <w:rPr>
          <w:rFonts w:ascii="Times New Roman" w:hAnsi="Times New Roman" w:cs="Times New Roman"/>
          <w:sz w:val="24"/>
          <w:szCs w:val="24"/>
        </w:rPr>
        <w:t xml:space="preserve"> CM, Johnson TR. Knowledge, attitudes, and demographic factors influencing cervical cancer screening behavior of Zimbabwean women. Journal of Women's Health. 2011 Jun 1</w:t>
      </w:r>
      <w:proofErr w:type="gramStart"/>
      <w:r w:rsidRPr="008020FF">
        <w:rPr>
          <w:rFonts w:ascii="Times New Roman" w:hAnsi="Times New Roman" w:cs="Times New Roman"/>
          <w:sz w:val="24"/>
          <w:szCs w:val="24"/>
        </w:rPr>
        <w:t>;20</w:t>
      </w:r>
      <w:proofErr w:type="gramEnd"/>
      <w:r w:rsidRPr="008020FF">
        <w:rPr>
          <w:rFonts w:ascii="Times New Roman" w:hAnsi="Times New Roman" w:cs="Times New Roman"/>
          <w:sz w:val="24"/>
          <w:szCs w:val="24"/>
        </w:rPr>
        <w:t>(6):943-52.</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r w:rsidRPr="008020FF">
        <w:rPr>
          <w:rFonts w:ascii="Times New Roman" w:hAnsi="Times New Roman" w:cs="Times New Roman"/>
          <w:sz w:val="24"/>
          <w:szCs w:val="24"/>
        </w:rPr>
        <w:t xml:space="preserve">Chaka B, </w:t>
      </w:r>
      <w:proofErr w:type="spellStart"/>
      <w:r w:rsidRPr="008020FF">
        <w:rPr>
          <w:rFonts w:ascii="Times New Roman" w:hAnsi="Times New Roman" w:cs="Times New Roman"/>
          <w:sz w:val="24"/>
          <w:szCs w:val="24"/>
        </w:rPr>
        <w:t>Sayed</w:t>
      </w:r>
      <w:proofErr w:type="spellEnd"/>
      <w:r w:rsidRPr="008020FF">
        <w:rPr>
          <w:rFonts w:ascii="Times New Roman" w:hAnsi="Times New Roman" w:cs="Times New Roman"/>
          <w:sz w:val="24"/>
          <w:szCs w:val="24"/>
        </w:rPr>
        <w:t xml:space="preserve"> AR, </w:t>
      </w:r>
      <w:proofErr w:type="spellStart"/>
      <w:r w:rsidRPr="008020FF">
        <w:rPr>
          <w:rFonts w:ascii="Times New Roman" w:hAnsi="Times New Roman" w:cs="Times New Roman"/>
          <w:sz w:val="24"/>
          <w:szCs w:val="24"/>
        </w:rPr>
        <w:t>Goeieman</w:t>
      </w:r>
      <w:proofErr w:type="spellEnd"/>
      <w:r w:rsidRPr="008020FF">
        <w:rPr>
          <w:rFonts w:ascii="Times New Roman" w:hAnsi="Times New Roman" w:cs="Times New Roman"/>
          <w:sz w:val="24"/>
          <w:szCs w:val="24"/>
        </w:rPr>
        <w:t xml:space="preserve"> B, Rayne S. A survey of knowledge and attitudes relating to cervical and breast cancer among women in Ethiopia. BMC public health. 2018 Dec 1</w:t>
      </w:r>
      <w:proofErr w:type="gramStart"/>
      <w:r w:rsidRPr="008020FF">
        <w:rPr>
          <w:rFonts w:ascii="Times New Roman" w:hAnsi="Times New Roman" w:cs="Times New Roman"/>
          <w:sz w:val="24"/>
          <w:szCs w:val="24"/>
        </w:rPr>
        <w:t>;18</w:t>
      </w:r>
      <w:proofErr w:type="gramEnd"/>
      <w:r w:rsidRPr="008020FF">
        <w:rPr>
          <w:rFonts w:ascii="Times New Roman" w:hAnsi="Times New Roman" w:cs="Times New Roman"/>
          <w:sz w:val="24"/>
          <w:szCs w:val="24"/>
        </w:rPr>
        <w:t>(1):1072.</w:t>
      </w:r>
    </w:p>
    <w:p w:rsidR="008020FF" w:rsidRPr="008020FF" w:rsidRDefault="008020FF" w:rsidP="008020FF">
      <w:pPr>
        <w:numPr>
          <w:ilvl w:val="0"/>
          <w:numId w:val="6"/>
        </w:numPr>
        <w:spacing w:before="240"/>
        <w:contextualSpacing/>
        <w:jc w:val="both"/>
        <w:rPr>
          <w:rFonts w:ascii="Times New Roman" w:hAnsi="Times New Roman" w:cs="Times New Roman"/>
          <w:sz w:val="24"/>
          <w:szCs w:val="24"/>
        </w:rPr>
      </w:pPr>
      <w:r w:rsidRPr="008020FF">
        <w:rPr>
          <w:rFonts w:ascii="Times New Roman" w:hAnsi="Times New Roman" w:cs="Times New Roman"/>
          <w:sz w:val="24"/>
          <w:szCs w:val="24"/>
        </w:rPr>
        <w:lastRenderedPageBreak/>
        <w:t xml:space="preserve">Emirates UA. The knowledge, attitude and practice of pap smear among local school teachers in </w:t>
      </w:r>
      <w:proofErr w:type="spellStart"/>
      <w:r w:rsidRPr="008020FF">
        <w:rPr>
          <w:rFonts w:ascii="Times New Roman" w:hAnsi="Times New Roman" w:cs="Times New Roman"/>
          <w:sz w:val="24"/>
          <w:szCs w:val="24"/>
        </w:rPr>
        <w:t>Sharjah</w:t>
      </w:r>
      <w:proofErr w:type="spellEnd"/>
      <w:r w:rsidRPr="008020FF">
        <w:rPr>
          <w:rFonts w:ascii="Times New Roman" w:hAnsi="Times New Roman" w:cs="Times New Roman"/>
          <w:sz w:val="24"/>
          <w:szCs w:val="24"/>
        </w:rPr>
        <w:t xml:space="preserve"> district. Middle East J </w:t>
      </w:r>
      <w:proofErr w:type="spellStart"/>
      <w:r w:rsidRPr="008020FF">
        <w:rPr>
          <w:rFonts w:ascii="Times New Roman" w:hAnsi="Times New Roman" w:cs="Times New Roman"/>
          <w:sz w:val="24"/>
          <w:szCs w:val="24"/>
        </w:rPr>
        <w:t>Fam</w:t>
      </w:r>
      <w:proofErr w:type="spellEnd"/>
      <w:r w:rsidRPr="008020FF">
        <w:rPr>
          <w:rFonts w:ascii="Times New Roman" w:hAnsi="Times New Roman" w:cs="Times New Roman"/>
          <w:sz w:val="24"/>
          <w:szCs w:val="24"/>
        </w:rPr>
        <w:t xml:space="preserve"> Med. 2004</w:t>
      </w:r>
      <w:proofErr w:type="gramStart"/>
      <w:r w:rsidRPr="008020FF">
        <w:rPr>
          <w:rFonts w:ascii="Times New Roman" w:hAnsi="Times New Roman" w:cs="Times New Roman"/>
          <w:sz w:val="24"/>
          <w:szCs w:val="24"/>
        </w:rPr>
        <w:t>;4:10</w:t>
      </w:r>
      <w:proofErr w:type="gramEnd"/>
      <w:r w:rsidRPr="008020FF">
        <w:rPr>
          <w:rFonts w:ascii="Times New Roman" w:hAnsi="Times New Roman" w:cs="Times New Roman"/>
          <w:sz w:val="24"/>
          <w:szCs w:val="24"/>
        </w:rPr>
        <w:t>-8.</w:t>
      </w:r>
    </w:p>
    <w:p w:rsidR="008020FF" w:rsidRPr="008020FF" w:rsidRDefault="008020FF" w:rsidP="008020FF">
      <w:pPr>
        <w:spacing w:before="240"/>
        <w:ind w:left="36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8020FF" w:rsidRPr="008020FF" w:rsidRDefault="008020FF" w:rsidP="008020FF">
      <w:pPr>
        <w:spacing w:before="240"/>
        <w:jc w:val="both"/>
        <w:rPr>
          <w:rFonts w:ascii="Times New Roman" w:hAnsi="Times New Roman" w:cs="Times New Roman"/>
          <w:sz w:val="24"/>
          <w:szCs w:val="24"/>
        </w:rPr>
      </w:pPr>
    </w:p>
    <w:p w:rsidR="00955BA1" w:rsidRDefault="00955BA1"/>
    <w:sectPr w:rsidR="00955BA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C06" w:rsidRDefault="00361C06" w:rsidP="009809AF">
      <w:pPr>
        <w:spacing w:after="0" w:line="240" w:lineRule="auto"/>
      </w:pPr>
      <w:r>
        <w:separator/>
      </w:r>
    </w:p>
  </w:endnote>
  <w:endnote w:type="continuationSeparator" w:id="0">
    <w:p w:rsidR="00361C06" w:rsidRDefault="00361C06" w:rsidP="00980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7554444"/>
      <w:docPartObj>
        <w:docPartGallery w:val="Page Numbers (Bottom of Page)"/>
        <w:docPartUnique/>
      </w:docPartObj>
    </w:sdtPr>
    <w:sdtEndPr>
      <w:rPr>
        <w:noProof/>
      </w:rPr>
    </w:sdtEndPr>
    <w:sdtContent>
      <w:p w:rsidR="009809AF" w:rsidRDefault="009809AF">
        <w:pPr>
          <w:pStyle w:val="Footer"/>
          <w:jc w:val="right"/>
        </w:pPr>
        <w:r>
          <w:fldChar w:fldCharType="begin"/>
        </w:r>
        <w:r>
          <w:instrText xml:space="preserve"> PAGE   \* MERGEFORMAT </w:instrText>
        </w:r>
        <w:r>
          <w:fldChar w:fldCharType="separate"/>
        </w:r>
        <w:r>
          <w:rPr>
            <w:noProof/>
          </w:rPr>
          <w:t>12</w:t>
        </w:r>
        <w:r>
          <w:rPr>
            <w:noProof/>
          </w:rPr>
          <w:fldChar w:fldCharType="end"/>
        </w:r>
      </w:p>
    </w:sdtContent>
  </w:sdt>
  <w:p w:rsidR="009809AF" w:rsidRDefault="009809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C06" w:rsidRDefault="00361C06" w:rsidP="009809AF">
      <w:pPr>
        <w:spacing w:after="0" w:line="240" w:lineRule="auto"/>
      </w:pPr>
      <w:r>
        <w:separator/>
      </w:r>
    </w:p>
  </w:footnote>
  <w:footnote w:type="continuationSeparator" w:id="0">
    <w:p w:rsidR="00361C06" w:rsidRDefault="00361C06" w:rsidP="009809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521BF"/>
    <w:multiLevelType w:val="hybridMultilevel"/>
    <w:tmpl w:val="1EEA4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706D53"/>
    <w:multiLevelType w:val="hybridMultilevel"/>
    <w:tmpl w:val="8E4EA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9D62E4"/>
    <w:multiLevelType w:val="multilevel"/>
    <w:tmpl w:val="237A608E"/>
    <w:lvl w:ilvl="0">
      <w:start w:val="1"/>
      <w:numFmt w:val="decimal"/>
      <w:lvlText w:val="%1."/>
      <w:lvlJc w:val="left"/>
      <w:pPr>
        <w:ind w:left="480" w:hanging="390"/>
      </w:pPr>
      <w:rPr>
        <w:rFonts w:hint="default"/>
        <w:sz w:val="28"/>
        <w:szCs w:val="28"/>
      </w:rPr>
    </w:lvl>
    <w:lvl w:ilvl="1">
      <w:start w:val="2"/>
      <w:numFmt w:val="decimal"/>
      <w:lvlText w:val="%1.%2."/>
      <w:lvlJc w:val="left"/>
      <w:pPr>
        <w:ind w:left="1260" w:hanging="72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24434CC0"/>
    <w:multiLevelType w:val="hybridMultilevel"/>
    <w:tmpl w:val="707CAAAC"/>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8520B9C"/>
    <w:multiLevelType w:val="hybridMultilevel"/>
    <w:tmpl w:val="152A6444"/>
    <w:lvl w:ilvl="0" w:tplc="218C3BC8">
      <w:start w:val="1"/>
      <w:numFmt w:val="bullet"/>
      <w:lvlText w:val="•"/>
      <w:lvlJc w:val="left"/>
      <w:pPr>
        <w:tabs>
          <w:tab w:val="num" w:pos="720"/>
        </w:tabs>
        <w:ind w:left="720" w:hanging="360"/>
      </w:pPr>
      <w:rPr>
        <w:rFonts w:ascii="Arial" w:hAnsi="Arial" w:hint="default"/>
      </w:rPr>
    </w:lvl>
    <w:lvl w:ilvl="1" w:tplc="AFFA8FE0" w:tentative="1">
      <w:start w:val="1"/>
      <w:numFmt w:val="bullet"/>
      <w:lvlText w:val="•"/>
      <w:lvlJc w:val="left"/>
      <w:pPr>
        <w:tabs>
          <w:tab w:val="num" w:pos="1440"/>
        </w:tabs>
        <w:ind w:left="1440" w:hanging="360"/>
      </w:pPr>
      <w:rPr>
        <w:rFonts w:ascii="Arial" w:hAnsi="Arial" w:hint="default"/>
      </w:rPr>
    </w:lvl>
    <w:lvl w:ilvl="2" w:tplc="0A8047EE" w:tentative="1">
      <w:start w:val="1"/>
      <w:numFmt w:val="bullet"/>
      <w:lvlText w:val="•"/>
      <w:lvlJc w:val="left"/>
      <w:pPr>
        <w:tabs>
          <w:tab w:val="num" w:pos="2160"/>
        </w:tabs>
        <w:ind w:left="2160" w:hanging="360"/>
      </w:pPr>
      <w:rPr>
        <w:rFonts w:ascii="Arial" w:hAnsi="Arial" w:hint="default"/>
      </w:rPr>
    </w:lvl>
    <w:lvl w:ilvl="3" w:tplc="E6E0AC36" w:tentative="1">
      <w:start w:val="1"/>
      <w:numFmt w:val="bullet"/>
      <w:lvlText w:val="•"/>
      <w:lvlJc w:val="left"/>
      <w:pPr>
        <w:tabs>
          <w:tab w:val="num" w:pos="2880"/>
        </w:tabs>
        <w:ind w:left="2880" w:hanging="360"/>
      </w:pPr>
      <w:rPr>
        <w:rFonts w:ascii="Arial" w:hAnsi="Arial" w:hint="default"/>
      </w:rPr>
    </w:lvl>
    <w:lvl w:ilvl="4" w:tplc="48B26190" w:tentative="1">
      <w:start w:val="1"/>
      <w:numFmt w:val="bullet"/>
      <w:lvlText w:val="•"/>
      <w:lvlJc w:val="left"/>
      <w:pPr>
        <w:tabs>
          <w:tab w:val="num" w:pos="3600"/>
        </w:tabs>
        <w:ind w:left="3600" w:hanging="360"/>
      </w:pPr>
      <w:rPr>
        <w:rFonts w:ascii="Arial" w:hAnsi="Arial" w:hint="default"/>
      </w:rPr>
    </w:lvl>
    <w:lvl w:ilvl="5" w:tplc="3240417A" w:tentative="1">
      <w:start w:val="1"/>
      <w:numFmt w:val="bullet"/>
      <w:lvlText w:val="•"/>
      <w:lvlJc w:val="left"/>
      <w:pPr>
        <w:tabs>
          <w:tab w:val="num" w:pos="4320"/>
        </w:tabs>
        <w:ind w:left="4320" w:hanging="360"/>
      </w:pPr>
      <w:rPr>
        <w:rFonts w:ascii="Arial" w:hAnsi="Arial" w:hint="default"/>
      </w:rPr>
    </w:lvl>
    <w:lvl w:ilvl="6" w:tplc="469C6668" w:tentative="1">
      <w:start w:val="1"/>
      <w:numFmt w:val="bullet"/>
      <w:lvlText w:val="•"/>
      <w:lvlJc w:val="left"/>
      <w:pPr>
        <w:tabs>
          <w:tab w:val="num" w:pos="5040"/>
        </w:tabs>
        <w:ind w:left="5040" w:hanging="360"/>
      </w:pPr>
      <w:rPr>
        <w:rFonts w:ascii="Arial" w:hAnsi="Arial" w:hint="default"/>
      </w:rPr>
    </w:lvl>
    <w:lvl w:ilvl="7" w:tplc="2F60D642" w:tentative="1">
      <w:start w:val="1"/>
      <w:numFmt w:val="bullet"/>
      <w:lvlText w:val="•"/>
      <w:lvlJc w:val="left"/>
      <w:pPr>
        <w:tabs>
          <w:tab w:val="num" w:pos="5760"/>
        </w:tabs>
        <w:ind w:left="5760" w:hanging="360"/>
      </w:pPr>
      <w:rPr>
        <w:rFonts w:ascii="Arial" w:hAnsi="Arial" w:hint="default"/>
      </w:rPr>
    </w:lvl>
    <w:lvl w:ilvl="8" w:tplc="18E687A4" w:tentative="1">
      <w:start w:val="1"/>
      <w:numFmt w:val="bullet"/>
      <w:lvlText w:val="•"/>
      <w:lvlJc w:val="left"/>
      <w:pPr>
        <w:tabs>
          <w:tab w:val="num" w:pos="6480"/>
        </w:tabs>
        <w:ind w:left="6480" w:hanging="360"/>
      </w:pPr>
      <w:rPr>
        <w:rFonts w:ascii="Arial" w:hAnsi="Arial" w:hint="default"/>
      </w:rPr>
    </w:lvl>
  </w:abstractNum>
  <w:abstractNum w:abstractNumId="5">
    <w:nsid w:val="4E253429"/>
    <w:multiLevelType w:val="hybridMultilevel"/>
    <w:tmpl w:val="B7E8D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97D5904"/>
    <w:multiLevelType w:val="hybridMultilevel"/>
    <w:tmpl w:val="7E2CF57C"/>
    <w:lvl w:ilvl="0" w:tplc="4E1AC476">
      <w:start w:val="1"/>
      <w:numFmt w:val="bullet"/>
      <w:lvlText w:val="•"/>
      <w:lvlJc w:val="left"/>
      <w:pPr>
        <w:tabs>
          <w:tab w:val="num" w:pos="720"/>
        </w:tabs>
        <w:ind w:left="720" w:hanging="360"/>
      </w:pPr>
      <w:rPr>
        <w:rFonts w:ascii="Arial" w:hAnsi="Arial" w:hint="default"/>
      </w:rPr>
    </w:lvl>
    <w:lvl w:ilvl="1" w:tplc="68E46858" w:tentative="1">
      <w:start w:val="1"/>
      <w:numFmt w:val="bullet"/>
      <w:lvlText w:val="•"/>
      <w:lvlJc w:val="left"/>
      <w:pPr>
        <w:tabs>
          <w:tab w:val="num" w:pos="1440"/>
        </w:tabs>
        <w:ind w:left="1440" w:hanging="360"/>
      </w:pPr>
      <w:rPr>
        <w:rFonts w:ascii="Arial" w:hAnsi="Arial" w:hint="default"/>
      </w:rPr>
    </w:lvl>
    <w:lvl w:ilvl="2" w:tplc="7184534A" w:tentative="1">
      <w:start w:val="1"/>
      <w:numFmt w:val="bullet"/>
      <w:lvlText w:val="•"/>
      <w:lvlJc w:val="left"/>
      <w:pPr>
        <w:tabs>
          <w:tab w:val="num" w:pos="2160"/>
        </w:tabs>
        <w:ind w:left="2160" w:hanging="360"/>
      </w:pPr>
      <w:rPr>
        <w:rFonts w:ascii="Arial" w:hAnsi="Arial" w:hint="default"/>
      </w:rPr>
    </w:lvl>
    <w:lvl w:ilvl="3" w:tplc="B4D4B39C" w:tentative="1">
      <w:start w:val="1"/>
      <w:numFmt w:val="bullet"/>
      <w:lvlText w:val="•"/>
      <w:lvlJc w:val="left"/>
      <w:pPr>
        <w:tabs>
          <w:tab w:val="num" w:pos="2880"/>
        </w:tabs>
        <w:ind w:left="2880" w:hanging="360"/>
      </w:pPr>
      <w:rPr>
        <w:rFonts w:ascii="Arial" w:hAnsi="Arial" w:hint="default"/>
      </w:rPr>
    </w:lvl>
    <w:lvl w:ilvl="4" w:tplc="F050CC02" w:tentative="1">
      <w:start w:val="1"/>
      <w:numFmt w:val="bullet"/>
      <w:lvlText w:val="•"/>
      <w:lvlJc w:val="left"/>
      <w:pPr>
        <w:tabs>
          <w:tab w:val="num" w:pos="3600"/>
        </w:tabs>
        <w:ind w:left="3600" w:hanging="360"/>
      </w:pPr>
      <w:rPr>
        <w:rFonts w:ascii="Arial" w:hAnsi="Arial" w:hint="default"/>
      </w:rPr>
    </w:lvl>
    <w:lvl w:ilvl="5" w:tplc="EAAE9BD6" w:tentative="1">
      <w:start w:val="1"/>
      <w:numFmt w:val="bullet"/>
      <w:lvlText w:val="•"/>
      <w:lvlJc w:val="left"/>
      <w:pPr>
        <w:tabs>
          <w:tab w:val="num" w:pos="4320"/>
        </w:tabs>
        <w:ind w:left="4320" w:hanging="360"/>
      </w:pPr>
      <w:rPr>
        <w:rFonts w:ascii="Arial" w:hAnsi="Arial" w:hint="default"/>
      </w:rPr>
    </w:lvl>
    <w:lvl w:ilvl="6" w:tplc="C5DC0002" w:tentative="1">
      <w:start w:val="1"/>
      <w:numFmt w:val="bullet"/>
      <w:lvlText w:val="•"/>
      <w:lvlJc w:val="left"/>
      <w:pPr>
        <w:tabs>
          <w:tab w:val="num" w:pos="5040"/>
        </w:tabs>
        <w:ind w:left="5040" w:hanging="360"/>
      </w:pPr>
      <w:rPr>
        <w:rFonts w:ascii="Arial" w:hAnsi="Arial" w:hint="default"/>
      </w:rPr>
    </w:lvl>
    <w:lvl w:ilvl="7" w:tplc="8B5A8F28" w:tentative="1">
      <w:start w:val="1"/>
      <w:numFmt w:val="bullet"/>
      <w:lvlText w:val="•"/>
      <w:lvlJc w:val="left"/>
      <w:pPr>
        <w:tabs>
          <w:tab w:val="num" w:pos="5760"/>
        </w:tabs>
        <w:ind w:left="5760" w:hanging="360"/>
      </w:pPr>
      <w:rPr>
        <w:rFonts w:ascii="Arial" w:hAnsi="Arial" w:hint="default"/>
      </w:rPr>
    </w:lvl>
    <w:lvl w:ilvl="8" w:tplc="83D2AAF8" w:tentative="1">
      <w:start w:val="1"/>
      <w:numFmt w:val="bullet"/>
      <w:lvlText w:val="•"/>
      <w:lvlJc w:val="left"/>
      <w:pPr>
        <w:tabs>
          <w:tab w:val="num" w:pos="6480"/>
        </w:tabs>
        <w:ind w:left="6480" w:hanging="360"/>
      </w:pPr>
      <w:rPr>
        <w:rFonts w:ascii="Arial" w:hAnsi="Arial" w:hint="default"/>
      </w:rPr>
    </w:lvl>
  </w:abstractNum>
  <w:abstractNum w:abstractNumId="7">
    <w:nsid w:val="600271CA"/>
    <w:multiLevelType w:val="multilevel"/>
    <w:tmpl w:val="250E15AC"/>
    <w:lvl w:ilvl="0">
      <w:start w:val="5"/>
      <w:numFmt w:val="decimal"/>
      <w:lvlText w:val="%1"/>
      <w:lvlJc w:val="left"/>
      <w:pPr>
        <w:ind w:left="36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8">
    <w:nsid w:val="698273C2"/>
    <w:multiLevelType w:val="hybridMultilevel"/>
    <w:tmpl w:val="9AB49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D441486"/>
    <w:multiLevelType w:val="hybridMultilevel"/>
    <w:tmpl w:val="DAD0D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05F4E7F"/>
    <w:multiLevelType w:val="hybridMultilevel"/>
    <w:tmpl w:val="32AA056E"/>
    <w:lvl w:ilvl="0" w:tplc="B63E0EAE">
      <w:start w:val="1"/>
      <w:numFmt w:val="bullet"/>
      <w:lvlText w:val="•"/>
      <w:lvlJc w:val="left"/>
      <w:pPr>
        <w:tabs>
          <w:tab w:val="num" w:pos="720"/>
        </w:tabs>
        <w:ind w:left="720" w:hanging="360"/>
      </w:pPr>
      <w:rPr>
        <w:rFonts w:ascii="Arial" w:hAnsi="Arial" w:hint="default"/>
      </w:rPr>
    </w:lvl>
    <w:lvl w:ilvl="1" w:tplc="66BCCD36" w:tentative="1">
      <w:start w:val="1"/>
      <w:numFmt w:val="bullet"/>
      <w:lvlText w:val="•"/>
      <w:lvlJc w:val="left"/>
      <w:pPr>
        <w:tabs>
          <w:tab w:val="num" w:pos="1440"/>
        </w:tabs>
        <w:ind w:left="1440" w:hanging="360"/>
      </w:pPr>
      <w:rPr>
        <w:rFonts w:ascii="Arial" w:hAnsi="Arial" w:hint="default"/>
      </w:rPr>
    </w:lvl>
    <w:lvl w:ilvl="2" w:tplc="231E7C1A" w:tentative="1">
      <w:start w:val="1"/>
      <w:numFmt w:val="bullet"/>
      <w:lvlText w:val="•"/>
      <w:lvlJc w:val="left"/>
      <w:pPr>
        <w:tabs>
          <w:tab w:val="num" w:pos="2160"/>
        </w:tabs>
        <w:ind w:left="2160" w:hanging="360"/>
      </w:pPr>
      <w:rPr>
        <w:rFonts w:ascii="Arial" w:hAnsi="Arial" w:hint="default"/>
      </w:rPr>
    </w:lvl>
    <w:lvl w:ilvl="3" w:tplc="767CE756" w:tentative="1">
      <w:start w:val="1"/>
      <w:numFmt w:val="bullet"/>
      <w:lvlText w:val="•"/>
      <w:lvlJc w:val="left"/>
      <w:pPr>
        <w:tabs>
          <w:tab w:val="num" w:pos="2880"/>
        </w:tabs>
        <w:ind w:left="2880" w:hanging="360"/>
      </w:pPr>
      <w:rPr>
        <w:rFonts w:ascii="Arial" w:hAnsi="Arial" w:hint="default"/>
      </w:rPr>
    </w:lvl>
    <w:lvl w:ilvl="4" w:tplc="818E9DB0" w:tentative="1">
      <w:start w:val="1"/>
      <w:numFmt w:val="bullet"/>
      <w:lvlText w:val="•"/>
      <w:lvlJc w:val="left"/>
      <w:pPr>
        <w:tabs>
          <w:tab w:val="num" w:pos="3600"/>
        </w:tabs>
        <w:ind w:left="3600" w:hanging="360"/>
      </w:pPr>
      <w:rPr>
        <w:rFonts w:ascii="Arial" w:hAnsi="Arial" w:hint="default"/>
      </w:rPr>
    </w:lvl>
    <w:lvl w:ilvl="5" w:tplc="FB6AD948" w:tentative="1">
      <w:start w:val="1"/>
      <w:numFmt w:val="bullet"/>
      <w:lvlText w:val="•"/>
      <w:lvlJc w:val="left"/>
      <w:pPr>
        <w:tabs>
          <w:tab w:val="num" w:pos="4320"/>
        </w:tabs>
        <w:ind w:left="4320" w:hanging="360"/>
      </w:pPr>
      <w:rPr>
        <w:rFonts w:ascii="Arial" w:hAnsi="Arial" w:hint="default"/>
      </w:rPr>
    </w:lvl>
    <w:lvl w:ilvl="6" w:tplc="3864C200" w:tentative="1">
      <w:start w:val="1"/>
      <w:numFmt w:val="bullet"/>
      <w:lvlText w:val="•"/>
      <w:lvlJc w:val="left"/>
      <w:pPr>
        <w:tabs>
          <w:tab w:val="num" w:pos="5040"/>
        </w:tabs>
        <w:ind w:left="5040" w:hanging="360"/>
      </w:pPr>
      <w:rPr>
        <w:rFonts w:ascii="Arial" w:hAnsi="Arial" w:hint="default"/>
      </w:rPr>
    </w:lvl>
    <w:lvl w:ilvl="7" w:tplc="F9A0019C" w:tentative="1">
      <w:start w:val="1"/>
      <w:numFmt w:val="bullet"/>
      <w:lvlText w:val="•"/>
      <w:lvlJc w:val="left"/>
      <w:pPr>
        <w:tabs>
          <w:tab w:val="num" w:pos="5760"/>
        </w:tabs>
        <w:ind w:left="5760" w:hanging="360"/>
      </w:pPr>
      <w:rPr>
        <w:rFonts w:ascii="Arial" w:hAnsi="Arial" w:hint="default"/>
      </w:rPr>
    </w:lvl>
    <w:lvl w:ilvl="8" w:tplc="F8F6A658" w:tentative="1">
      <w:start w:val="1"/>
      <w:numFmt w:val="bullet"/>
      <w:lvlText w:val="•"/>
      <w:lvlJc w:val="left"/>
      <w:pPr>
        <w:tabs>
          <w:tab w:val="num" w:pos="6480"/>
        </w:tabs>
        <w:ind w:left="6480" w:hanging="360"/>
      </w:pPr>
      <w:rPr>
        <w:rFonts w:ascii="Arial" w:hAnsi="Arial" w:hint="default"/>
      </w:rPr>
    </w:lvl>
  </w:abstractNum>
  <w:abstractNum w:abstractNumId="11">
    <w:nsid w:val="7F536148"/>
    <w:multiLevelType w:val="multilevel"/>
    <w:tmpl w:val="9D02F5B2"/>
    <w:lvl w:ilvl="0">
      <w:start w:val="3"/>
      <w:numFmt w:val="decimal"/>
      <w:lvlText w:val="%1."/>
      <w:lvlJc w:val="left"/>
      <w:pPr>
        <w:ind w:left="450" w:hanging="450"/>
      </w:pPr>
      <w:rPr>
        <w:rFonts w:hint="default"/>
      </w:rPr>
    </w:lvl>
    <w:lvl w:ilvl="1">
      <w:start w:val="4"/>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num w:numId="1">
    <w:abstractNumId w:val="9"/>
  </w:num>
  <w:num w:numId="2">
    <w:abstractNumId w:val="2"/>
  </w:num>
  <w:num w:numId="3">
    <w:abstractNumId w:val="1"/>
  </w:num>
  <w:num w:numId="4">
    <w:abstractNumId w:val="8"/>
  </w:num>
  <w:num w:numId="5">
    <w:abstractNumId w:val="0"/>
  </w:num>
  <w:num w:numId="6">
    <w:abstractNumId w:val="5"/>
  </w:num>
  <w:num w:numId="7">
    <w:abstractNumId w:val="6"/>
  </w:num>
  <w:num w:numId="8">
    <w:abstractNumId w:val="3"/>
  </w:num>
  <w:num w:numId="9">
    <w:abstractNumId w:val="11"/>
  </w:num>
  <w:num w:numId="10">
    <w:abstractNumId w:val="7"/>
  </w:num>
  <w:num w:numId="11">
    <w:abstractNumId w:val="4"/>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0FF"/>
    <w:rsid w:val="00361C06"/>
    <w:rsid w:val="00487648"/>
    <w:rsid w:val="008020FF"/>
    <w:rsid w:val="00955BA1"/>
    <w:rsid w:val="009809AF"/>
    <w:rsid w:val="00E67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020F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020F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20F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020FF"/>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8020FF"/>
    <w:pPr>
      <w:ind w:left="720"/>
      <w:contextualSpacing/>
    </w:pPr>
  </w:style>
  <w:style w:type="character" w:customStyle="1" w:styleId="fontstyle01">
    <w:name w:val="fontstyle01"/>
    <w:basedOn w:val="DefaultParagraphFont"/>
    <w:rsid w:val="008020FF"/>
    <w:rPr>
      <w:rFonts w:ascii="Arial" w:hAnsi="Arial" w:cs="Arial" w:hint="default"/>
      <w:b w:val="0"/>
      <w:bCs w:val="0"/>
      <w:i w:val="0"/>
      <w:iCs w:val="0"/>
      <w:color w:val="000000"/>
      <w:sz w:val="24"/>
      <w:szCs w:val="24"/>
    </w:rPr>
  </w:style>
  <w:style w:type="paragraph" w:styleId="Header">
    <w:name w:val="header"/>
    <w:basedOn w:val="Normal"/>
    <w:link w:val="HeaderChar"/>
    <w:uiPriority w:val="99"/>
    <w:unhideWhenUsed/>
    <w:rsid w:val="00802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0FF"/>
  </w:style>
  <w:style w:type="paragraph" w:styleId="Footer">
    <w:name w:val="footer"/>
    <w:basedOn w:val="Normal"/>
    <w:link w:val="FooterChar"/>
    <w:uiPriority w:val="99"/>
    <w:unhideWhenUsed/>
    <w:rsid w:val="00802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0FF"/>
  </w:style>
  <w:style w:type="paragraph" w:styleId="BalloonText">
    <w:name w:val="Balloon Text"/>
    <w:basedOn w:val="Normal"/>
    <w:link w:val="BalloonTextChar"/>
    <w:uiPriority w:val="99"/>
    <w:semiHidden/>
    <w:unhideWhenUsed/>
    <w:rsid w:val="008020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20FF"/>
    <w:rPr>
      <w:rFonts w:ascii="Tahoma" w:hAnsi="Tahoma" w:cs="Tahoma"/>
      <w:sz w:val="16"/>
      <w:szCs w:val="16"/>
    </w:rPr>
  </w:style>
  <w:style w:type="table" w:styleId="TableGrid">
    <w:name w:val="Table Grid"/>
    <w:basedOn w:val="TableNormal"/>
    <w:uiPriority w:val="39"/>
    <w:rsid w:val="008020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qFormat/>
    <w:rsid w:val="008020FF"/>
    <w:rPr>
      <w:i/>
      <w:iCs/>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020F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020F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20F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020FF"/>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8020FF"/>
    <w:pPr>
      <w:ind w:left="720"/>
      <w:contextualSpacing/>
    </w:pPr>
  </w:style>
  <w:style w:type="character" w:customStyle="1" w:styleId="fontstyle01">
    <w:name w:val="fontstyle01"/>
    <w:basedOn w:val="DefaultParagraphFont"/>
    <w:rsid w:val="008020FF"/>
    <w:rPr>
      <w:rFonts w:ascii="Arial" w:hAnsi="Arial" w:cs="Arial" w:hint="default"/>
      <w:b w:val="0"/>
      <w:bCs w:val="0"/>
      <w:i w:val="0"/>
      <w:iCs w:val="0"/>
      <w:color w:val="000000"/>
      <w:sz w:val="24"/>
      <w:szCs w:val="24"/>
    </w:rPr>
  </w:style>
  <w:style w:type="paragraph" w:styleId="Header">
    <w:name w:val="header"/>
    <w:basedOn w:val="Normal"/>
    <w:link w:val="HeaderChar"/>
    <w:uiPriority w:val="99"/>
    <w:unhideWhenUsed/>
    <w:rsid w:val="00802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0FF"/>
  </w:style>
  <w:style w:type="paragraph" w:styleId="Footer">
    <w:name w:val="footer"/>
    <w:basedOn w:val="Normal"/>
    <w:link w:val="FooterChar"/>
    <w:uiPriority w:val="99"/>
    <w:unhideWhenUsed/>
    <w:rsid w:val="00802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0FF"/>
  </w:style>
  <w:style w:type="paragraph" w:styleId="BalloonText">
    <w:name w:val="Balloon Text"/>
    <w:basedOn w:val="Normal"/>
    <w:link w:val="BalloonTextChar"/>
    <w:uiPriority w:val="99"/>
    <w:semiHidden/>
    <w:unhideWhenUsed/>
    <w:rsid w:val="008020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20FF"/>
    <w:rPr>
      <w:rFonts w:ascii="Tahoma" w:hAnsi="Tahoma" w:cs="Tahoma"/>
      <w:sz w:val="16"/>
      <w:szCs w:val="16"/>
    </w:rPr>
  </w:style>
  <w:style w:type="table" w:styleId="TableGrid">
    <w:name w:val="Table Grid"/>
    <w:basedOn w:val="TableNormal"/>
    <w:uiPriority w:val="39"/>
    <w:rsid w:val="008020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qFormat/>
    <w:rsid w:val="008020FF"/>
    <w:rPr>
      <w:i/>
      <w:iC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Sheet1!$B$1</c:f>
              <c:strCache>
                <c:ptCount val="1"/>
                <c:pt idx="0">
                  <c:v>SOURCE OF INFO</c:v>
                </c:pt>
              </c:strCache>
            </c:strRef>
          </c:tx>
          <c:spPr>
            <a:solidFill>
              <a:schemeClr val="accent2">
                <a:shade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Sheet1!$A$2:$A$5</c:f>
              <c:strCache>
                <c:ptCount val="4"/>
                <c:pt idx="0">
                  <c:v>Health professionals</c:v>
                </c:pt>
                <c:pt idx="1">
                  <c:v>Mass Media</c:v>
                </c:pt>
                <c:pt idx="2">
                  <c:v>Social media</c:v>
                </c:pt>
                <c:pt idx="3">
                  <c:v>Friends relativs</c:v>
                </c:pt>
              </c:strCache>
            </c:strRef>
          </c:cat>
          <c:val>
            <c:numRef>
              <c:f>Sheet1!$B$2:$B$5</c:f>
              <c:numCache>
                <c:formatCode>0.00%</c:formatCode>
                <c:ptCount val="4"/>
                <c:pt idx="0">
                  <c:v>0.253</c:v>
                </c:pt>
                <c:pt idx="1">
                  <c:v>0.53</c:v>
                </c:pt>
                <c:pt idx="2">
                  <c:v>8.4000000000000005E-2</c:v>
                </c:pt>
                <c:pt idx="3">
                  <c:v>0.13300000000000001</c:v>
                </c:pt>
              </c:numCache>
            </c:numRef>
          </c:val>
          <c:extLst xmlns:c16r2="http://schemas.microsoft.com/office/drawing/2015/06/chart">
            <c:ext xmlns:c16="http://schemas.microsoft.com/office/drawing/2014/chart" uri="{C3380CC4-5D6E-409C-BE32-E72D297353CC}">
              <c16:uniqueId val="{00000000-1A9D-495A-A673-6F31AB8532B0}"/>
            </c:ext>
          </c:extLst>
        </c:ser>
        <c:ser>
          <c:idx val="1"/>
          <c:order val="1"/>
          <c:tx>
            <c:strRef>
              <c:f>Sheet1!$C$1</c:f>
              <c:strCache>
                <c:ptCount val="1"/>
                <c:pt idx="0">
                  <c:v>Column2</c:v>
                </c:pt>
              </c:strCache>
            </c:strRef>
          </c:tx>
          <c:spPr>
            <a:solidFill>
              <a:schemeClr val="accent2"/>
            </a:solidFill>
            <a:ln>
              <a:noFill/>
            </a:ln>
            <a:effectLst/>
          </c:spPr>
          <c:invertIfNegative val="0"/>
          <c:cat>
            <c:strRef>
              <c:f>Sheet1!$A$2:$A$5</c:f>
              <c:strCache>
                <c:ptCount val="4"/>
                <c:pt idx="0">
                  <c:v>Health professionals</c:v>
                </c:pt>
                <c:pt idx="1">
                  <c:v>Mass Media</c:v>
                </c:pt>
                <c:pt idx="2">
                  <c:v>Social media</c:v>
                </c:pt>
                <c:pt idx="3">
                  <c:v>Friends relativs</c:v>
                </c:pt>
              </c:strCache>
            </c:strRef>
          </c:cat>
          <c:val>
            <c:numRef>
              <c:f>Sheet1!$C$2:$C$5</c:f>
              <c:numCache>
                <c:formatCode>General</c:formatCode>
                <c:ptCount val="4"/>
              </c:numCache>
            </c:numRef>
          </c:val>
          <c:extLst xmlns:c16r2="http://schemas.microsoft.com/office/drawing/2015/06/chart">
            <c:ext xmlns:c16="http://schemas.microsoft.com/office/drawing/2014/chart" uri="{C3380CC4-5D6E-409C-BE32-E72D297353CC}">
              <c16:uniqueId val="{00000001-1A9D-495A-A673-6F31AB8532B0}"/>
            </c:ext>
          </c:extLst>
        </c:ser>
        <c:ser>
          <c:idx val="2"/>
          <c:order val="2"/>
          <c:tx>
            <c:strRef>
              <c:f>Sheet1!$D$1</c:f>
              <c:strCache>
                <c:ptCount val="1"/>
                <c:pt idx="0">
                  <c:v>Column1</c:v>
                </c:pt>
              </c:strCache>
            </c:strRef>
          </c:tx>
          <c:spPr>
            <a:solidFill>
              <a:schemeClr val="accent2">
                <a:tint val="65000"/>
              </a:schemeClr>
            </a:solidFill>
            <a:ln>
              <a:noFill/>
            </a:ln>
            <a:effectLst/>
          </c:spPr>
          <c:invertIfNegative val="0"/>
          <c:cat>
            <c:strRef>
              <c:f>Sheet1!$A$2:$A$5</c:f>
              <c:strCache>
                <c:ptCount val="4"/>
                <c:pt idx="0">
                  <c:v>Health professionals</c:v>
                </c:pt>
                <c:pt idx="1">
                  <c:v>Mass Media</c:v>
                </c:pt>
                <c:pt idx="2">
                  <c:v>Social media</c:v>
                </c:pt>
                <c:pt idx="3">
                  <c:v>Friends relativs</c:v>
                </c:pt>
              </c:strCache>
            </c:strRef>
          </c:cat>
          <c:val>
            <c:numRef>
              <c:f>Sheet1!$D$2:$D$5</c:f>
              <c:numCache>
                <c:formatCode>General</c:formatCode>
                <c:ptCount val="4"/>
              </c:numCache>
            </c:numRef>
          </c:val>
          <c:extLst xmlns:c16r2="http://schemas.microsoft.com/office/drawing/2015/06/chart">
            <c:ext xmlns:c16="http://schemas.microsoft.com/office/drawing/2014/chart" uri="{C3380CC4-5D6E-409C-BE32-E72D297353CC}">
              <c16:uniqueId val="{00000002-1A9D-495A-A673-6F31AB8532B0}"/>
            </c:ext>
          </c:extLst>
        </c:ser>
        <c:dLbls>
          <c:showLegendKey val="0"/>
          <c:showVal val="0"/>
          <c:showCatName val="0"/>
          <c:showSerName val="0"/>
          <c:showPercent val="0"/>
          <c:showBubbleSize val="0"/>
        </c:dLbls>
        <c:gapWidth val="267"/>
        <c:overlap val="-43"/>
        <c:axId val="225358976"/>
        <c:axId val="238895872"/>
      </c:barChart>
      <c:catAx>
        <c:axId val="225358976"/>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238895872"/>
        <c:crosses val="autoZero"/>
        <c:auto val="1"/>
        <c:lblAlgn val="ctr"/>
        <c:lblOffset val="100"/>
        <c:noMultiLvlLbl val="0"/>
      </c:catAx>
      <c:valAx>
        <c:axId val="238895872"/>
        <c:scaling>
          <c:orientation val="minMax"/>
        </c:scaling>
        <c:delete val="0"/>
        <c:axPos val="l"/>
        <c:majorGridlines>
          <c:spPr>
            <a:ln w="9525" cap="flat" cmpd="sng" algn="ctr">
              <a:solidFill>
                <a:schemeClr val="dk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225358976"/>
        <c:crosses val="autoZero"/>
        <c:crossBetween val="between"/>
      </c:valAx>
      <c:spPr>
        <a:pattFill prst="ltDnDiag">
          <a:fgClr>
            <a:schemeClr val="dk1">
              <a:lumMod val="15000"/>
              <a:lumOff val="85000"/>
            </a:schemeClr>
          </a:fgClr>
          <a:bgClr>
            <a:schemeClr val="lt1"/>
          </a:bgClr>
        </a:pattFill>
        <a:ln>
          <a:noFill/>
        </a:ln>
        <a:effectLst/>
      </c:spPr>
    </c:plotArea>
    <c:legend>
      <c:legendPos val="b"/>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explosion val="25"/>
          <c:dLbls>
            <c:dLbl>
              <c:idx val="0"/>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BC7C-4497-B993-C1388415CA64}"/>
                </c:ext>
              </c:extLst>
            </c:dLbl>
            <c:dLbl>
              <c:idx val="1"/>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BC7C-4497-B993-C1388415CA64}"/>
                </c:ext>
              </c:extLst>
            </c:dLbl>
            <c:dLbl>
              <c:idx val="2"/>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BC7C-4497-B993-C1388415CA64}"/>
                </c:ext>
              </c:extLst>
            </c:dLbl>
            <c:dLbl>
              <c:idx val="3"/>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BC7C-4497-B993-C1388415CA64}"/>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Sheet1!$A$2:$A$5</c:f>
              <c:strCache>
                <c:ptCount val="4"/>
                <c:pt idx="0">
                  <c:v>Pap smear</c:v>
                </c:pt>
                <c:pt idx="1">
                  <c:v>VIA</c:v>
                </c:pt>
                <c:pt idx="2">
                  <c:v>Colposcopy</c:v>
                </c:pt>
                <c:pt idx="3">
                  <c:v>I don’t kno</c:v>
                </c:pt>
              </c:strCache>
            </c:strRef>
          </c:cat>
          <c:val>
            <c:numRef>
              <c:f>Sheet1!$B$2:$B$5</c:f>
              <c:numCache>
                <c:formatCode>0.00%</c:formatCode>
                <c:ptCount val="4"/>
                <c:pt idx="0">
                  <c:v>9.6000000000000002E-2</c:v>
                </c:pt>
                <c:pt idx="1">
                  <c:v>3.0000000000000001E-3</c:v>
                </c:pt>
                <c:pt idx="2">
                  <c:v>7.0000000000000001E-3</c:v>
                </c:pt>
                <c:pt idx="3">
                  <c:v>0.89400000000000002</c:v>
                </c:pt>
              </c:numCache>
            </c:numRef>
          </c:val>
          <c:extLst xmlns:c16r2="http://schemas.microsoft.com/office/drawing/2015/06/chart">
            <c:ext xmlns:c16="http://schemas.microsoft.com/office/drawing/2014/chart" uri="{C3380CC4-5D6E-409C-BE32-E72D297353CC}">
              <c16:uniqueId val="{00000004-BC7C-4497-B993-C1388415CA64}"/>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overlay val="0"/>
    </c:title>
    <c:autoTitleDeleted val="0"/>
    <c:plotArea>
      <c:layout/>
      <c:barChart>
        <c:barDir val="col"/>
        <c:grouping val="clustered"/>
        <c:varyColors val="0"/>
        <c:ser>
          <c:idx val="0"/>
          <c:order val="0"/>
          <c:tx>
            <c:strRef>
              <c:f>Sheet1!$B$1</c:f>
              <c:strCache>
                <c:ptCount val="1"/>
                <c:pt idx="0">
                  <c:v>level of screening </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screened</c:v>
                </c:pt>
                <c:pt idx="1">
                  <c:v>unscreened </c:v>
                </c:pt>
              </c:strCache>
            </c:strRef>
          </c:cat>
          <c:val>
            <c:numRef>
              <c:f>Sheet1!$B$2:$B$3</c:f>
              <c:numCache>
                <c:formatCode>0.00%</c:formatCode>
                <c:ptCount val="2"/>
                <c:pt idx="0">
                  <c:v>9.9000000000000005E-2</c:v>
                </c:pt>
                <c:pt idx="1">
                  <c:v>0.90100000000000002</c:v>
                </c:pt>
              </c:numCache>
            </c:numRef>
          </c:val>
          <c:extLst xmlns:c16r2="http://schemas.microsoft.com/office/drawing/2015/06/chart">
            <c:ext xmlns:c16="http://schemas.microsoft.com/office/drawing/2014/chart" uri="{C3380CC4-5D6E-409C-BE32-E72D297353CC}">
              <c16:uniqueId val="{00000000-BB2D-471D-A3EE-7CEE42C34583}"/>
            </c:ext>
          </c:extLst>
        </c:ser>
        <c:dLbls>
          <c:showLegendKey val="0"/>
          <c:showVal val="0"/>
          <c:showCatName val="0"/>
          <c:showSerName val="0"/>
          <c:showPercent val="0"/>
          <c:showBubbleSize val="0"/>
        </c:dLbls>
        <c:gapWidth val="150"/>
        <c:axId val="240680320"/>
        <c:axId val="243881088"/>
      </c:barChart>
      <c:catAx>
        <c:axId val="240680320"/>
        <c:scaling>
          <c:orientation val="minMax"/>
        </c:scaling>
        <c:delete val="0"/>
        <c:axPos val="b"/>
        <c:numFmt formatCode="General" sourceLinked="0"/>
        <c:majorTickMark val="out"/>
        <c:minorTickMark val="none"/>
        <c:tickLblPos val="nextTo"/>
        <c:crossAx val="243881088"/>
        <c:crosses val="autoZero"/>
        <c:auto val="1"/>
        <c:lblAlgn val="ctr"/>
        <c:lblOffset val="100"/>
        <c:noMultiLvlLbl val="0"/>
      </c:catAx>
      <c:valAx>
        <c:axId val="243881088"/>
        <c:scaling>
          <c:orientation val="minMax"/>
        </c:scaling>
        <c:delete val="0"/>
        <c:axPos val="l"/>
        <c:majorGridlines/>
        <c:numFmt formatCode="0.00%" sourceLinked="1"/>
        <c:majorTickMark val="out"/>
        <c:minorTickMark val="none"/>
        <c:tickLblPos val="nextTo"/>
        <c:crossAx val="240680320"/>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25</TotalTime>
  <Pages>44</Pages>
  <Words>10495</Words>
  <Characters>59828</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cp:revision>
  <cp:lastPrinted>1980-01-03T23:31:00Z</cp:lastPrinted>
  <dcterms:created xsi:type="dcterms:W3CDTF">1980-01-03T23:01:00Z</dcterms:created>
  <dcterms:modified xsi:type="dcterms:W3CDTF">1980-01-03T23:31:00Z</dcterms:modified>
</cp:coreProperties>
</file>