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E4F" w:rsidRPr="00153125" w:rsidRDefault="006A0E4F" w:rsidP="009876F1">
      <w:pPr>
        <w:spacing w:line="360" w:lineRule="auto"/>
        <w:jc w:val="both"/>
      </w:pPr>
      <w:r w:rsidRPr="00153125">
        <w:rPr>
          <w:noProof/>
        </w:rPr>
        <w:drawing>
          <wp:inline distT="0" distB="0" distL="0" distR="0" wp14:anchorId="345F8389" wp14:editId="4F45FA7B">
            <wp:extent cx="5876925" cy="9715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876925" cy="971550"/>
                    </a:xfrm>
                    <a:prstGeom prst="rect">
                      <a:avLst/>
                    </a:prstGeom>
                  </pic:spPr>
                </pic:pic>
              </a:graphicData>
            </a:graphic>
          </wp:inline>
        </w:drawing>
      </w:r>
    </w:p>
    <w:p w:rsidR="006A0E4F" w:rsidRPr="00153125" w:rsidRDefault="008E4BD9" w:rsidP="009876F1">
      <w:pPr>
        <w:spacing w:after="200" w:line="360" w:lineRule="auto"/>
        <w:jc w:val="both"/>
        <w:rPr>
          <w:rFonts w:eastAsiaTheme="minorHAnsi"/>
          <w:b/>
          <w:sz w:val="32"/>
          <w:szCs w:val="32"/>
        </w:rPr>
      </w:pPr>
      <w:r w:rsidRPr="00153125">
        <w:rPr>
          <w:rFonts w:eastAsiaTheme="minorHAnsi"/>
          <w:b/>
          <w:sz w:val="32"/>
          <w:szCs w:val="32"/>
        </w:rPr>
        <w:t xml:space="preserve">ST. PAUL’S HOSPITAL </w:t>
      </w:r>
      <w:r w:rsidR="006A0E4F" w:rsidRPr="00153125">
        <w:rPr>
          <w:rFonts w:eastAsiaTheme="minorHAnsi"/>
          <w:b/>
          <w:sz w:val="32"/>
          <w:szCs w:val="32"/>
        </w:rPr>
        <w:t>MILLENNIUM MEDICAL COLLEGE DEPARTMENT OF OBSTE</w:t>
      </w:r>
      <w:r w:rsidRPr="00153125">
        <w:rPr>
          <w:rFonts w:eastAsiaTheme="minorHAnsi"/>
          <w:b/>
          <w:sz w:val="32"/>
          <w:szCs w:val="32"/>
        </w:rPr>
        <w:t>TRICS AND GYNECOLOGY</w:t>
      </w:r>
    </w:p>
    <w:p w:rsidR="006A0E4F" w:rsidRPr="00153125" w:rsidRDefault="006A0E4F" w:rsidP="009876F1">
      <w:pPr>
        <w:spacing w:line="360" w:lineRule="auto"/>
        <w:jc w:val="both"/>
      </w:pPr>
    </w:p>
    <w:p w:rsidR="006A0E4F" w:rsidRPr="00153125" w:rsidRDefault="006A0E4F" w:rsidP="009876F1">
      <w:pPr>
        <w:spacing w:line="360" w:lineRule="auto"/>
        <w:jc w:val="both"/>
        <w:rPr>
          <w:sz w:val="32"/>
          <w:szCs w:val="32"/>
        </w:rPr>
      </w:pPr>
      <w:r w:rsidRPr="00153125">
        <w:rPr>
          <w:sz w:val="32"/>
          <w:szCs w:val="32"/>
        </w:rPr>
        <w:t xml:space="preserve">Fetomaternal outcome and </w:t>
      </w:r>
      <w:r w:rsidR="000B7AA5" w:rsidRPr="00153125">
        <w:rPr>
          <w:sz w:val="32"/>
          <w:szCs w:val="32"/>
        </w:rPr>
        <w:t xml:space="preserve">determinants of </w:t>
      </w:r>
      <w:r w:rsidRPr="00153125">
        <w:rPr>
          <w:sz w:val="32"/>
          <w:szCs w:val="32"/>
        </w:rPr>
        <w:t xml:space="preserve">term premature rupture of membrane: Case control study in SPHMMC, Addis </w:t>
      </w:r>
      <w:r w:rsidR="002F2A57" w:rsidRPr="00153125">
        <w:rPr>
          <w:sz w:val="32"/>
          <w:szCs w:val="32"/>
        </w:rPr>
        <w:t>Ababa</w:t>
      </w:r>
      <w:r w:rsidRPr="00153125">
        <w:rPr>
          <w:sz w:val="32"/>
          <w:szCs w:val="32"/>
        </w:rPr>
        <w:t>, Ethiopia</w:t>
      </w:r>
    </w:p>
    <w:p w:rsidR="006A0E4F" w:rsidRPr="00153125" w:rsidRDefault="006A0E4F" w:rsidP="009876F1">
      <w:pPr>
        <w:spacing w:line="360" w:lineRule="auto"/>
        <w:jc w:val="both"/>
      </w:pPr>
    </w:p>
    <w:sdt>
      <w:sdtPr>
        <w:id w:val="1698426221"/>
        <w:docPartObj>
          <w:docPartGallery w:val="Cover Pages"/>
          <w:docPartUnique/>
        </w:docPartObj>
      </w:sdtPr>
      <w:sdtEndPr/>
      <w:sdtContent>
        <w:p w:rsidR="002F2A57" w:rsidRPr="00153125" w:rsidRDefault="002F2A57" w:rsidP="009876F1">
          <w:pPr>
            <w:spacing w:after="200" w:line="360" w:lineRule="auto"/>
            <w:jc w:val="both"/>
          </w:pPr>
        </w:p>
        <w:p w:rsidR="002F2A57" w:rsidRPr="00153125" w:rsidRDefault="002F2A57" w:rsidP="009876F1">
          <w:pPr>
            <w:spacing w:after="200" w:line="360" w:lineRule="auto"/>
            <w:jc w:val="both"/>
          </w:pPr>
        </w:p>
        <w:p w:rsidR="006A0E4F" w:rsidRPr="00153125" w:rsidRDefault="006A0E4F" w:rsidP="009876F1">
          <w:pPr>
            <w:spacing w:after="200" w:line="360" w:lineRule="auto"/>
            <w:jc w:val="both"/>
            <w:rPr>
              <w:sz w:val="28"/>
              <w:szCs w:val="28"/>
            </w:rPr>
          </w:pPr>
          <w:r w:rsidRPr="00153125">
            <w:rPr>
              <w:sz w:val="28"/>
              <w:szCs w:val="28"/>
            </w:rPr>
            <w:t>Principal Investigator:  Zel</w:t>
          </w:r>
          <w:r w:rsidR="003D5B33" w:rsidRPr="00153125">
            <w:rPr>
              <w:sz w:val="28"/>
              <w:szCs w:val="28"/>
            </w:rPr>
            <w:t>ele Daniel (MD, Gyn-Obs</w:t>
          </w:r>
          <w:r w:rsidRPr="00153125">
            <w:rPr>
              <w:sz w:val="28"/>
              <w:szCs w:val="28"/>
            </w:rPr>
            <w:t xml:space="preserve"> resident)</w:t>
          </w:r>
        </w:p>
        <w:p w:rsidR="006A0E4F" w:rsidRPr="00153125" w:rsidRDefault="006A0E4F" w:rsidP="009876F1">
          <w:pPr>
            <w:spacing w:after="200" w:line="360" w:lineRule="auto"/>
            <w:jc w:val="both"/>
            <w:rPr>
              <w:sz w:val="28"/>
              <w:szCs w:val="28"/>
            </w:rPr>
          </w:pPr>
          <w:r w:rsidRPr="00153125">
            <w:rPr>
              <w:sz w:val="28"/>
              <w:szCs w:val="28"/>
            </w:rPr>
            <w:t>Advisors:  Thomas Mekuria (MD, Assistant Pr</w:t>
          </w:r>
          <w:r w:rsidR="003D5B33" w:rsidRPr="00153125">
            <w:rPr>
              <w:sz w:val="28"/>
              <w:szCs w:val="28"/>
            </w:rPr>
            <w:t>of. of Gyn-Obs</w:t>
          </w:r>
          <w:r w:rsidR="001002CD" w:rsidRPr="00153125">
            <w:rPr>
              <w:sz w:val="28"/>
              <w:szCs w:val="28"/>
            </w:rPr>
            <w:t>, REI Subspecialist</w:t>
          </w:r>
          <w:r w:rsidRPr="00153125">
            <w:rPr>
              <w:sz w:val="28"/>
              <w:szCs w:val="28"/>
            </w:rPr>
            <w:t>)</w:t>
          </w:r>
        </w:p>
        <w:p w:rsidR="006A0E4F" w:rsidRPr="00153125" w:rsidRDefault="006A0E4F" w:rsidP="009876F1">
          <w:pPr>
            <w:spacing w:after="200" w:line="360" w:lineRule="auto"/>
            <w:jc w:val="both"/>
            <w:rPr>
              <w:sz w:val="28"/>
              <w:szCs w:val="28"/>
            </w:rPr>
          </w:pPr>
          <w:r w:rsidRPr="00153125">
            <w:rPr>
              <w:sz w:val="28"/>
              <w:szCs w:val="28"/>
            </w:rPr>
            <w:t xml:space="preserve">                   </w:t>
          </w:r>
          <w:r w:rsidR="00202B02" w:rsidRPr="00153125">
            <w:rPr>
              <w:sz w:val="28"/>
              <w:szCs w:val="28"/>
            </w:rPr>
            <w:t xml:space="preserve">Getachew Tilahun (BSc, </w:t>
          </w:r>
          <w:r w:rsidR="006860D7" w:rsidRPr="00153125">
            <w:rPr>
              <w:sz w:val="28"/>
              <w:szCs w:val="28"/>
            </w:rPr>
            <w:t>MSc)</w:t>
          </w:r>
        </w:p>
        <w:p w:rsidR="006A0E4F" w:rsidRPr="00153125" w:rsidRDefault="006A0E4F" w:rsidP="009876F1">
          <w:pPr>
            <w:spacing w:after="200" w:line="360" w:lineRule="auto"/>
            <w:jc w:val="both"/>
          </w:pPr>
        </w:p>
        <w:p w:rsidR="002F2A57" w:rsidRPr="00153125" w:rsidRDefault="002F2A57" w:rsidP="009876F1">
          <w:pPr>
            <w:spacing w:after="200" w:line="360" w:lineRule="auto"/>
            <w:jc w:val="both"/>
          </w:pPr>
        </w:p>
        <w:p w:rsidR="002F2A57" w:rsidRPr="00153125" w:rsidRDefault="002F2A57" w:rsidP="009876F1">
          <w:pPr>
            <w:spacing w:after="200" w:line="360" w:lineRule="auto"/>
            <w:jc w:val="both"/>
          </w:pPr>
        </w:p>
        <w:p w:rsidR="006A0E4F" w:rsidRPr="00153125" w:rsidRDefault="006A0E4F" w:rsidP="009876F1">
          <w:pPr>
            <w:spacing w:after="200" w:line="360" w:lineRule="auto"/>
            <w:jc w:val="both"/>
            <w:rPr>
              <w:sz w:val="28"/>
              <w:szCs w:val="28"/>
            </w:rPr>
          </w:pPr>
          <w:r w:rsidRPr="00153125">
            <w:rPr>
              <w:sz w:val="28"/>
              <w:szCs w:val="28"/>
            </w:rPr>
            <w:t>A Research Thesis Submitted to St Paul’s Hospital Millennium Medical College, Department of Obstetrics and Gynecology in Partial Ful</w:t>
          </w:r>
          <w:r w:rsidR="003D5B33" w:rsidRPr="00153125">
            <w:rPr>
              <w:sz w:val="28"/>
              <w:szCs w:val="28"/>
            </w:rPr>
            <w:t xml:space="preserve">fillment for the Requirement </w:t>
          </w:r>
          <w:r w:rsidR="00AA0062" w:rsidRPr="00153125">
            <w:rPr>
              <w:sz w:val="28"/>
              <w:szCs w:val="28"/>
            </w:rPr>
            <w:t>of Specialty</w:t>
          </w:r>
          <w:r w:rsidRPr="00153125">
            <w:rPr>
              <w:sz w:val="28"/>
              <w:szCs w:val="28"/>
            </w:rPr>
            <w:t xml:space="preserve"> Certificate in Obstetrics and Gynecology</w:t>
          </w:r>
        </w:p>
        <w:p w:rsidR="006A0E4F" w:rsidRPr="00153125" w:rsidRDefault="003D5B33" w:rsidP="009876F1">
          <w:pPr>
            <w:spacing w:after="200" w:line="360" w:lineRule="auto"/>
            <w:jc w:val="both"/>
          </w:pPr>
          <w:r w:rsidRPr="00153125">
            <w:t xml:space="preserve">                                                                                                                             </w:t>
          </w:r>
          <w:r w:rsidR="000B7AA5" w:rsidRPr="00153125">
            <w:t xml:space="preserve"> </w:t>
          </w:r>
          <w:r w:rsidR="00AA0062" w:rsidRPr="00153125">
            <w:t>August, 2020</w:t>
          </w:r>
        </w:p>
        <w:p w:rsidR="003D5B33" w:rsidRPr="00153125" w:rsidRDefault="003D5B33" w:rsidP="009876F1">
          <w:pPr>
            <w:spacing w:after="200" w:line="360" w:lineRule="auto"/>
            <w:jc w:val="both"/>
          </w:pPr>
          <w:r w:rsidRPr="00153125">
            <w:t xml:space="preserve">                                                                                                                            </w:t>
          </w:r>
          <w:r w:rsidR="000B7AA5" w:rsidRPr="00153125">
            <w:t xml:space="preserve">  </w:t>
          </w:r>
          <w:r w:rsidRPr="00153125">
            <w:t xml:space="preserve">Addis </w:t>
          </w:r>
          <w:r w:rsidR="00AA0062" w:rsidRPr="00153125">
            <w:t>Ababa</w:t>
          </w:r>
        </w:p>
        <w:p w:rsidR="006A0E4F" w:rsidRPr="00153125" w:rsidRDefault="006A0E4F" w:rsidP="009876F1">
          <w:pPr>
            <w:pStyle w:val="Heading1"/>
            <w:spacing w:line="360" w:lineRule="auto"/>
            <w:rPr>
              <w:rFonts w:ascii="Times New Roman" w:hAnsi="Times New Roman"/>
            </w:rPr>
          </w:pPr>
          <w:r w:rsidRPr="00153125">
            <w:rPr>
              <w:rFonts w:ascii="Times New Roman" w:hAnsi="Times New Roman"/>
            </w:rPr>
            <w:lastRenderedPageBreak/>
            <w:t>Abstract</w:t>
          </w:r>
        </w:p>
        <w:p w:rsidR="00202B02" w:rsidRPr="00153125" w:rsidRDefault="006A0E4F" w:rsidP="009876F1">
          <w:pPr>
            <w:spacing w:line="360" w:lineRule="auto"/>
            <w:jc w:val="both"/>
          </w:pPr>
          <w:r w:rsidRPr="00153125">
            <w:rPr>
              <w:b/>
            </w:rPr>
            <w:t>Background</w:t>
          </w:r>
          <w:r w:rsidRPr="00153125">
            <w:t xml:space="preserve">: </w:t>
          </w:r>
          <w:r w:rsidR="00202B02" w:rsidRPr="00153125">
            <w:t xml:space="preserve">Term Premature Rupture of Membranes (PROM) </w:t>
          </w:r>
          <w:r w:rsidR="00BB3B04" w:rsidRPr="00153125">
            <w:t xml:space="preserve">is a common obstetric event and </w:t>
          </w:r>
          <w:r w:rsidR="00AA0062" w:rsidRPr="00153125">
            <w:t>it</w:t>
          </w:r>
          <w:r w:rsidR="00BB3B04" w:rsidRPr="00153125">
            <w:t xml:space="preserve"> </w:t>
          </w:r>
          <w:r w:rsidR="00202B02" w:rsidRPr="00153125">
            <w:t>is defined as rupture of the membranes prior to the onset of labour at or beyond 37 weeks gestation. PROM can cause maternal complications like chorioamnionitis, increased operative procedures, puerperal sepsis and neonatal morbidity and mortality. The immediate risks of rupture of membranes include cord prolapse, cord compre</w:t>
          </w:r>
          <w:r w:rsidR="009F6DE6" w:rsidRPr="00153125">
            <w:t>ssio</w:t>
          </w:r>
          <w:r w:rsidR="005930B9" w:rsidRPr="00153125">
            <w:t xml:space="preserve">n and placental abruption where </w:t>
          </w:r>
          <w:r w:rsidR="009F6DE6" w:rsidRPr="00153125">
            <w:t>as d</w:t>
          </w:r>
          <w:r w:rsidR="00202B02" w:rsidRPr="00153125">
            <w:t>elayed risks include maternal and neonatal infection.</w:t>
          </w:r>
        </w:p>
        <w:p w:rsidR="00202B02" w:rsidRPr="00153125" w:rsidRDefault="00202B02" w:rsidP="009876F1">
          <w:pPr>
            <w:tabs>
              <w:tab w:val="left" w:pos="1275"/>
            </w:tabs>
            <w:spacing w:line="360" w:lineRule="auto"/>
            <w:jc w:val="both"/>
          </w:pPr>
          <w:r w:rsidRPr="00153125">
            <w:rPr>
              <w:b/>
            </w:rPr>
            <w:t>Objectives</w:t>
          </w:r>
          <w:r w:rsidRPr="00153125">
            <w:t xml:space="preserve">: This study aimed to find out the </w:t>
          </w:r>
          <w:r w:rsidR="000B7AA5" w:rsidRPr="00153125">
            <w:t xml:space="preserve">fetomaternal </w:t>
          </w:r>
          <w:r w:rsidRPr="00153125">
            <w:t xml:space="preserve">outcome and </w:t>
          </w:r>
          <w:r w:rsidR="000B7AA5" w:rsidRPr="00153125">
            <w:t xml:space="preserve">determinants of </w:t>
          </w:r>
          <w:r w:rsidRPr="00153125">
            <w:t>term premature rupture of membrane at SPHMMC.</w:t>
          </w:r>
        </w:p>
        <w:p w:rsidR="006A0E4F" w:rsidRPr="00153125" w:rsidRDefault="00202B02" w:rsidP="009876F1">
          <w:pPr>
            <w:spacing w:after="200" w:line="360" w:lineRule="auto"/>
            <w:jc w:val="both"/>
          </w:pPr>
          <w:r w:rsidRPr="00153125">
            <w:rPr>
              <w:b/>
            </w:rPr>
            <w:t>Methods</w:t>
          </w:r>
          <w:r w:rsidRPr="00153125">
            <w:t xml:space="preserve">: The study used institution based </w:t>
          </w:r>
          <w:r w:rsidR="008E1390" w:rsidRPr="00153125">
            <w:t>unmatched</w:t>
          </w:r>
          <w:r w:rsidRPr="00153125">
            <w:t xml:space="preserve"> case control study which was conducted on women who gave birth in SPHMMC during the study period</w:t>
          </w:r>
          <w:r w:rsidR="002D38B2" w:rsidRPr="00153125">
            <w:t xml:space="preserve"> which was from October 2019 to January 2020</w:t>
          </w:r>
          <w:r w:rsidRPr="00153125">
            <w:t xml:space="preserve">. Chi-square test and Odds ratio was used to determine factors associated with development of term PROM. </w:t>
          </w:r>
        </w:p>
        <w:p w:rsidR="00961C62" w:rsidRPr="00153125" w:rsidRDefault="006A0E4F" w:rsidP="009876F1">
          <w:pPr>
            <w:spacing w:after="200" w:line="360" w:lineRule="auto"/>
            <w:jc w:val="both"/>
          </w:pPr>
          <w:r w:rsidRPr="00153125">
            <w:rPr>
              <w:b/>
            </w:rPr>
            <w:t>Results</w:t>
          </w:r>
          <w:r w:rsidRPr="00153125">
            <w:t>:</w:t>
          </w:r>
          <w:r w:rsidR="00202B02" w:rsidRPr="00153125">
            <w:t xml:space="preserve"> The study included a total of 246 study participants, 82 patients with PROM and 162 controls. Among the study participants the commonest complications encountered by women who presented with PROM was puerperal sepsis (2.4 %), wound </w:t>
          </w:r>
          <w:r w:rsidR="003B17EE" w:rsidRPr="00153125">
            <w:t>infection (</w:t>
          </w:r>
          <w:r w:rsidR="00202B02" w:rsidRPr="00153125">
            <w:t>2.4 %) and anemia/</w:t>
          </w:r>
          <w:r w:rsidR="005930B9" w:rsidRPr="00153125">
            <w:t>PPH (</w:t>
          </w:r>
          <w:r w:rsidR="00202B02" w:rsidRPr="00153125">
            <w:t>2.4 %).</w:t>
          </w:r>
          <w:r w:rsidR="003B17EE" w:rsidRPr="00153125">
            <w:t xml:space="preserve"> 68.3 % of the PROM cases presented after 12 hours of membrane rupture.</w:t>
          </w:r>
          <w:r w:rsidR="008E1390" w:rsidRPr="00153125">
            <w:t xml:space="preserve"> </w:t>
          </w:r>
          <w:r w:rsidR="00776B09" w:rsidRPr="00153125">
            <w:t>About 8.5 % of neonates among cases and 1.8% among controls had developed complications which include hypoglycemia, early onset neonatal sepsis and respiratory distress.</w:t>
          </w:r>
          <w:r w:rsidR="003B17EE" w:rsidRPr="00153125">
            <w:t xml:space="preserve">History of PROM (p-value 0.00), history of abnormal vaginal discharge </w:t>
          </w:r>
          <w:r w:rsidR="005930B9" w:rsidRPr="00153125">
            <w:t>(p</w:t>
          </w:r>
          <w:r w:rsidR="003B17EE" w:rsidRPr="00153125">
            <w:t xml:space="preserve">-value 0.00) and sex of the neonates </w:t>
          </w:r>
          <w:r w:rsidR="005930B9" w:rsidRPr="00153125">
            <w:t>(p</w:t>
          </w:r>
          <w:r w:rsidR="003B17EE" w:rsidRPr="00153125">
            <w:t>-value 0.01</w:t>
          </w:r>
          <w:r w:rsidR="005930B9" w:rsidRPr="00153125">
            <w:t>) were</w:t>
          </w:r>
          <w:r w:rsidR="003B17EE" w:rsidRPr="00153125">
            <w:t xml:space="preserve"> found to have significant association with development of PROM. </w:t>
          </w:r>
        </w:p>
        <w:p w:rsidR="003B17EE" w:rsidRPr="00153125" w:rsidRDefault="00F62984" w:rsidP="009876F1">
          <w:pPr>
            <w:spacing w:after="200" w:line="360" w:lineRule="auto"/>
            <w:jc w:val="both"/>
          </w:pPr>
          <w:r w:rsidRPr="00153125">
            <w:rPr>
              <w:b/>
            </w:rPr>
            <w:t>Conclusion</w:t>
          </w:r>
          <w:r w:rsidR="003B17EE" w:rsidRPr="00153125">
            <w:t>:</w:t>
          </w:r>
          <w:r w:rsidR="000B7AA5" w:rsidRPr="00153125">
            <w:rPr>
              <w:rFonts w:eastAsia="Calibri"/>
            </w:rPr>
            <w:t xml:space="preserve"> The composite out come was favorable in 91.5 % of women and neonates among cases and in 98.8% of controls </w:t>
          </w:r>
          <w:r w:rsidRPr="00153125">
            <w:rPr>
              <w:rFonts w:eastAsia="Calibri"/>
            </w:rPr>
            <w:t>.</w:t>
          </w:r>
          <w:r w:rsidR="000B7AA5" w:rsidRPr="00153125">
            <w:rPr>
              <w:rFonts w:eastAsiaTheme="minorHAnsi"/>
            </w:rPr>
            <w:t>Previous history of PROM, history</w:t>
          </w:r>
          <w:r w:rsidRPr="00153125">
            <w:rPr>
              <w:rFonts w:eastAsiaTheme="minorHAnsi"/>
            </w:rPr>
            <w:t xml:space="preserve"> of abnormal vaginal discharge </w:t>
          </w:r>
          <w:r w:rsidR="000B7AA5" w:rsidRPr="00153125">
            <w:rPr>
              <w:rFonts w:eastAsiaTheme="minorHAnsi"/>
            </w:rPr>
            <w:t xml:space="preserve">and male fetal sex </w:t>
          </w:r>
          <w:r w:rsidRPr="00153125">
            <w:rPr>
              <w:rFonts w:eastAsiaTheme="minorHAnsi"/>
            </w:rPr>
            <w:t>had significant association with development of PROM</w:t>
          </w:r>
          <w:r w:rsidR="003B17EE" w:rsidRPr="00153125">
            <w:t xml:space="preserve"> </w:t>
          </w:r>
        </w:p>
        <w:p w:rsidR="003B17EE" w:rsidRPr="00153125" w:rsidRDefault="003B17EE" w:rsidP="009876F1">
          <w:pPr>
            <w:spacing w:after="200" w:line="360" w:lineRule="auto"/>
            <w:jc w:val="both"/>
          </w:pPr>
        </w:p>
        <w:p w:rsidR="003B17EE" w:rsidRPr="00153125" w:rsidRDefault="003B17EE" w:rsidP="009876F1">
          <w:pPr>
            <w:spacing w:after="200" w:line="360" w:lineRule="auto"/>
            <w:jc w:val="both"/>
          </w:pPr>
        </w:p>
        <w:p w:rsidR="006A0E4F" w:rsidRPr="00153125" w:rsidRDefault="003D5B33" w:rsidP="009876F1">
          <w:pPr>
            <w:spacing w:after="200" w:line="360" w:lineRule="auto"/>
            <w:jc w:val="both"/>
          </w:pPr>
          <w:r w:rsidRPr="00153125">
            <w:rPr>
              <w:b/>
            </w:rPr>
            <w:t>Key concepts</w:t>
          </w:r>
          <w:r w:rsidR="006036DE" w:rsidRPr="00153125">
            <w:t xml:space="preserve">: PROM, Determinants of </w:t>
          </w:r>
          <w:r w:rsidR="008A3DCA" w:rsidRPr="00153125">
            <w:t>PROM, Fetomaternal outcome</w:t>
          </w:r>
          <w:r w:rsidR="003B17EE" w:rsidRPr="00153125">
            <w:t>, Ethiopia</w:t>
          </w:r>
        </w:p>
      </w:sdtContent>
    </w:sdt>
    <w:p w:rsidR="00FD0F8E" w:rsidRPr="00153125" w:rsidRDefault="002F2A57" w:rsidP="009876F1">
      <w:pPr>
        <w:pStyle w:val="Heading1"/>
        <w:spacing w:line="360" w:lineRule="auto"/>
        <w:rPr>
          <w:rFonts w:ascii="Times New Roman" w:hAnsi="Times New Roman"/>
        </w:rPr>
      </w:pPr>
      <w:bookmarkStart w:id="0" w:name="_Toc47478627"/>
      <w:r w:rsidRPr="00153125">
        <w:rPr>
          <w:rFonts w:ascii="Times New Roman" w:hAnsi="Times New Roman"/>
        </w:rPr>
        <w:lastRenderedPageBreak/>
        <w:t>Introduction</w:t>
      </w:r>
      <w:bookmarkEnd w:id="0"/>
    </w:p>
    <w:p w:rsidR="00FD0F8E" w:rsidRPr="00153125" w:rsidRDefault="00FD0F8E" w:rsidP="009876F1">
      <w:pPr>
        <w:spacing w:line="360" w:lineRule="auto"/>
        <w:jc w:val="both"/>
      </w:pPr>
      <w:r w:rsidRPr="00153125">
        <w:t>Premature rapture of membranes (PROM) is a condition when amniotic membranes break before the onset of labour [1, 2]. The fetal membrane is composed of the inner amnion and the outer chorion. The amnion provides almost all tensile strength of the fetal membranes. Thus, development of its components that protect against its rupture or tearing is vitally important to successful pregnancy outcome [3].</w:t>
      </w:r>
    </w:p>
    <w:p w:rsidR="00FD0F8E" w:rsidRPr="00153125" w:rsidRDefault="00FD0F8E" w:rsidP="009876F1">
      <w:pPr>
        <w:spacing w:line="360" w:lineRule="auto"/>
        <w:jc w:val="both"/>
      </w:pPr>
      <w:r w:rsidRPr="00153125">
        <w:t xml:space="preserve">Approximately 8% to 10% of term pregnancies will experience spontaneous </w:t>
      </w:r>
      <w:r w:rsidR="00685397" w:rsidRPr="00153125">
        <w:t>rupture of membrane</w:t>
      </w:r>
      <w:r w:rsidRPr="00153125">
        <w:t xml:space="preserve"> prior to the onset of uterine activity </w:t>
      </w:r>
      <w:r w:rsidR="00A12731" w:rsidRPr="00153125">
        <w:t>[4</w:t>
      </w:r>
      <w:r w:rsidR="005930B9" w:rsidRPr="00153125">
        <w:t>, 5</w:t>
      </w:r>
      <w:r w:rsidRPr="00153125">
        <w:t xml:space="preserve">]. </w:t>
      </w:r>
      <w:r w:rsidR="007E0FA6" w:rsidRPr="00153125">
        <w:t xml:space="preserve">About 16.5 -19.7 % of obstetric referrals to </w:t>
      </w:r>
      <w:r w:rsidR="005930B9" w:rsidRPr="00153125">
        <w:t>Addis Ababa</w:t>
      </w:r>
      <w:r w:rsidR="001A5326" w:rsidRPr="00153125">
        <w:t xml:space="preserve"> hospitals are</w:t>
      </w:r>
      <w:r w:rsidR="007E0FA6" w:rsidRPr="00153125">
        <w:t xml:space="preserve"> due to premature rupture of </w:t>
      </w:r>
      <w:r w:rsidR="005930B9" w:rsidRPr="00153125">
        <w:t>membrane [</w:t>
      </w:r>
      <w:r w:rsidR="00A12731" w:rsidRPr="00153125">
        <w:t>6</w:t>
      </w:r>
      <w:r w:rsidR="005930B9" w:rsidRPr="00153125">
        <w:t>, 7</w:t>
      </w:r>
      <w:r w:rsidR="007E0FA6" w:rsidRPr="00153125">
        <w:t xml:space="preserve">]. </w:t>
      </w:r>
      <w:r w:rsidRPr="00153125">
        <w:t xml:space="preserve">When PROM occurs at term, the risk is low for severe neonatal complications with delivery of a noninfected and nonasphyxiated infant. Clinical management should be directed towards delivery </w:t>
      </w:r>
      <w:r w:rsidR="00A12731" w:rsidRPr="00153125">
        <w:t>[8</w:t>
      </w:r>
      <w:r w:rsidRPr="00153125">
        <w:t xml:space="preserve">]. </w:t>
      </w:r>
    </w:p>
    <w:p w:rsidR="00FD0F8E" w:rsidRPr="00153125" w:rsidRDefault="00FD0F8E" w:rsidP="009876F1">
      <w:pPr>
        <w:spacing w:line="360" w:lineRule="auto"/>
        <w:jc w:val="both"/>
        <w:rPr>
          <w:rStyle w:val="fontstyle01"/>
          <w:rFonts w:ascii="Times New Roman" w:hAnsi="Times New Roman"/>
          <w:b/>
          <w:color w:val="auto"/>
          <w:sz w:val="24"/>
          <w:szCs w:val="24"/>
        </w:rPr>
      </w:pPr>
      <w:r w:rsidRPr="00153125">
        <w:t xml:space="preserve"> The cause of premature rupture of membranes PROM is not clearly understood but the risk factors include prior preterm birth, cigarette smoking, polyhydramnios, urinary and sexually transmitted infection, prior PROM , </w:t>
      </w:r>
      <w:r w:rsidR="00685397" w:rsidRPr="00153125">
        <w:t>low body mass index</w:t>
      </w:r>
      <w:r w:rsidRPr="00153125">
        <w:t xml:space="preserve">, bleeding and low socioeconomic status among others </w:t>
      </w:r>
      <w:r w:rsidR="00A12731" w:rsidRPr="00153125">
        <w:t>[8,9</w:t>
      </w:r>
      <w:r w:rsidRPr="00153125">
        <w:t>].</w:t>
      </w:r>
      <w:r w:rsidR="00E46EF6" w:rsidRPr="00153125">
        <w:rPr>
          <w:rStyle w:val="Heading1Char"/>
          <w:rFonts w:ascii="Times New Roman" w:hAnsi="Times New Roman"/>
        </w:rPr>
        <w:t xml:space="preserve"> </w:t>
      </w:r>
      <w:r w:rsidR="00E46EF6" w:rsidRPr="00153125">
        <w:rPr>
          <w:lang w:eastAsia="x-none"/>
        </w:rPr>
        <w:t>It is likely that ascending</w:t>
      </w:r>
      <w:r w:rsidR="00E46EF6" w:rsidRPr="00153125">
        <w:rPr>
          <w:b/>
          <w:sz w:val="32"/>
          <w:lang w:eastAsia="x-none"/>
        </w:rPr>
        <w:t xml:space="preserve"> </w:t>
      </w:r>
      <w:r w:rsidR="00E46EF6" w:rsidRPr="00153125">
        <w:rPr>
          <w:rStyle w:val="fontstyle01"/>
          <w:rFonts w:ascii="Times New Roman" w:hAnsi="Times New Roman"/>
          <w:color w:val="auto"/>
          <w:sz w:val="24"/>
          <w:szCs w:val="24"/>
        </w:rPr>
        <w:t xml:space="preserve">bacterial colonization results in local release of proinflammatory cytokines or hydrolytic enzymes that weaken the fetal membranes </w:t>
      </w:r>
      <w:r w:rsidR="00873D74" w:rsidRPr="00153125">
        <w:rPr>
          <w:rStyle w:val="fontstyle01"/>
          <w:rFonts w:ascii="Times New Roman" w:hAnsi="Times New Roman"/>
          <w:color w:val="auto"/>
          <w:sz w:val="24"/>
          <w:szCs w:val="24"/>
        </w:rPr>
        <w:t xml:space="preserve">in </w:t>
      </w:r>
      <w:r w:rsidR="00E46EF6" w:rsidRPr="00153125">
        <w:rPr>
          <w:rStyle w:val="fontstyle01"/>
          <w:rFonts w:ascii="Times New Roman" w:hAnsi="Times New Roman"/>
          <w:color w:val="auto"/>
          <w:sz w:val="24"/>
          <w:szCs w:val="24"/>
        </w:rPr>
        <w:t>some cases. Secondary ascending</w:t>
      </w:r>
      <w:r w:rsidR="00E46EF6" w:rsidRPr="00153125">
        <w:t xml:space="preserve"> </w:t>
      </w:r>
      <w:r w:rsidR="00E46EF6" w:rsidRPr="00153125">
        <w:rPr>
          <w:rStyle w:val="fontstyle01"/>
          <w:rFonts w:ascii="Times New Roman" w:hAnsi="Times New Roman"/>
          <w:color w:val="auto"/>
          <w:sz w:val="24"/>
          <w:szCs w:val="24"/>
        </w:rPr>
        <w:t>bacterial colonization of the decidua and amniotic fluid after membrane rupture is also</w:t>
      </w:r>
      <w:r w:rsidR="00E46EF6" w:rsidRPr="00153125">
        <w:t xml:space="preserve"> </w:t>
      </w:r>
      <w:r w:rsidR="00E46EF6" w:rsidRPr="00153125">
        <w:rPr>
          <w:rStyle w:val="fontstyle01"/>
          <w:rFonts w:ascii="Times New Roman" w:hAnsi="Times New Roman"/>
          <w:color w:val="auto"/>
          <w:sz w:val="24"/>
          <w:szCs w:val="24"/>
        </w:rPr>
        <w:t>plausible</w:t>
      </w:r>
      <w:r w:rsidR="00A12731" w:rsidRPr="00153125">
        <w:rPr>
          <w:rStyle w:val="fontstyle01"/>
          <w:rFonts w:ascii="Times New Roman" w:hAnsi="Times New Roman"/>
          <w:b/>
          <w:color w:val="auto"/>
          <w:sz w:val="24"/>
          <w:szCs w:val="24"/>
        </w:rPr>
        <w:t xml:space="preserve"> </w:t>
      </w:r>
      <w:r w:rsidR="00A12731" w:rsidRPr="00153125">
        <w:rPr>
          <w:rStyle w:val="fontstyle01"/>
          <w:rFonts w:ascii="Times New Roman" w:hAnsi="Times New Roman"/>
          <w:color w:val="auto"/>
          <w:sz w:val="24"/>
          <w:szCs w:val="24"/>
        </w:rPr>
        <w:t>[10</w:t>
      </w:r>
      <w:r w:rsidR="00E46EF6" w:rsidRPr="00153125">
        <w:rPr>
          <w:rStyle w:val="fontstyle01"/>
          <w:rFonts w:ascii="Times New Roman" w:hAnsi="Times New Roman"/>
          <w:color w:val="auto"/>
          <w:sz w:val="24"/>
          <w:szCs w:val="24"/>
        </w:rPr>
        <w:t>].</w:t>
      </w:r>
    </w:p>
    <w:p w:rsidR="002C573C" w:rsidRPr="00153125" w:rsidRDefault="002C573C" w:rsidP="009876F1">
      <w:pPr>
        <w:spacing w:line="360" w:lineRule="auto"/>
        <w:jc w:val="both"/>
      </w:pPr>
      <w:r w:rsidRPr="00153125">
        <w:rPr>
          <w:rStyle w:val="fontstyle01"/>
          <w:rFonts w:ascii="Times New Roman" w:hAnsi="Times New Roman"/>
          <w:color w:val="auto"/>
          <w:sz w:val="24"/>
          <w:szCs w:val="24"/>
        </w:rPr>
        <w:t>The risk of maternal and neonatal infectious</w:t>
      </w:r>
      <w:r w:rsidRPr="00153125">
        <w:t xml:space="preserve"> </w:t>
      </w:r>
      <w:r w:rsidRPr="00153125">
        <w:rPr>
          <w:rStyle w:val="fontstyle01"/>
          <w:rFonts w:ascii="Times New Roman" w:hAnsi="Times New Roman"/>
          <w:color w:val="auto"/>
          <w:sz w:val="24"/>
          <w:szCs w:val="24"/>
        </w:rPr>
        <w:t>complications is reduced with prophylactic use of antibiotics in PROM</w:t>
      </w:r>
      <w:r w:rsidRPr="00153125">
        <w:t xml:space="preserve"> </w:t>
      </w:r>
      <w:r w:rsidRPr="00153125">
        <w:rPr>
          <w:rStyle w:val="fontstyle01"/>
          <w:rFonts w:ascii="Times New Roman" w:hAnsi="Times New Roman"/>
          <w:color w:val="auto"/>
          <w:sz w:val="24"/>
          <w:szCs w:val="24"/>
        </w:rPr>
        <w:t>at term</w:t>
      </w:r>
      <w:r w:rsidR="007E0FA6" w:rsidRPr="00153125">
        <w:rPr>
          <w:rStyle w:val="fontstyle01"/>
          <w:rFonts w:ascii="Times New Roman" w:hAnsi="Times New Roman"/>
          <w:color w:val="auto"/>
          <w:sz w:val="24"/>
          <w:szCs w:val="24"/>
        </w:rPr>
        <w:t xml:space="preserve"> </w:t>
      </w:r>
      <w:r w:rsidR="00A12731" w:rsidRPr="00153125">
        <w:rPr>
          <w:rStyle w:val="fontstyle01"/>
          <w:rFonts w:ascii="Times New Roman" w:hAnsi="Times New Roman"/>
          <w:color w:val="auto"/>
          <w:sz w:val="24"/>
          <w:szCs w:val="24"/>
        </w:rPr>
        <w:t>[11</w:t>
      </w:r>
      <w:r w:rsidRPr="00153125">
        <w:rPr>
          <w:rStyle w:val="fontstyle01"/>
          <w:rFonts w:ascii="Times New Roman" w:hAnsi="Times New Roman"/>
          <w:color w:val="auto"/>
          <w:sz w:val="24"/>
          <w:szCs w:val="24"/>
        </w:rPr>
        <w:t>].</w:t>
      </w:r>
    </w:p>
    <w:p w:rsidR="00FD0F8E" w:rsidRPr="00153125" w:rsidRDefault="002F2A57" w:rsidP="009876F1">
      <w:pPr>
        <w:spacing w:line="360" w:lineRule="auto"/>
        <w:jc w:val="both"/>
      </w:pPr>
      <w:r w:rsidRPr="00153125">
        <w:t>PROM</w:t>
      </w:r>
      <w:r w:rsidR="00FD0F8E" w:rsidRPr="00153125">
        <w:t xml:space="preserve"> is a common complication of pregnancy which leads to increased maternal complications, operative procedures, maternal morbidity and mortality.</w:t>
      </w:r>
      <w:r w:rsidR="00FD0F8E" w:rsidRPr="00153125">
        <w:rPr>
          <w:rFonts w:eastAsia="Calibri"/>
        </w:rPr>
        <w:t xml:space="preserve"> The burden of PROM ranges from maternal and neonatal mortality and morbidity to national economic loss due to drug expense, hospitalization, absence from the workplace and expense to the health professionals. </w:t>
      </w:r>
    </w:p>
    <w:p w:rsidR="00FD0F8E" w:rsidRPr="00153125" w:rsidRDefault="00FD0F8E" w:rsidP="009876F1">
      <w:pPr>
        <w:spacing w:line="360" w:lineRule="auto"/>
        <w:jc w:val="both"/>
      </w:pPr>
      <w:r w:rsidRPr="00153125">
        <w:t>No study was do</w:t>
      </w:r>
      <w:r w:rsidR="000966A6" w:rsidRPr="00153125">
        <w:t>ne at SPHMMC about fetomaterna</w:t>
      </w:r>
      <w:r w:rsidR="0053520F" w:rsidRPr="00153125">
        <w:t xml:space="preserve">l outcome and determinants of </w:t>
      </w:r>
      <w:r w:rsidR="00DB775F" w:rsidRPr="00153125">
        <w:t>term PROM eventhough t</w:t>
      </w:r>
      <w:r w:rsidRPr="00153125">
        <w:t>here is high burden of term PROM at this hospital. The study was done with a believe that the evidence generated in this study will have paramount importance for informing local practices and  generating knowledge that can be transferred to other similar settings and contexts.</w:t>
      </w:r>
    </w:p>
    <w:p w:rsidR="00BF3C1F" w:rsidRPr="00153125" w:rsidRDefault="00BF3C1F" w:rsidP="009876F1">
      <w:pPr>
        <w:pStyle w:val="Heading2"/>
        <w:spacing w:line="360" w:lineRule="auto"/>
        <w:jc w:val="both"/>
        <w:rPr>
          <w:rFonts w:ascii="Times New Roman" w:hAnsi="Times New Roman" w:cs="Times New Roman"/>
          <w:color w:val="auto"/>
          <w:sz w:val="24"/>
          <w:szCs w:val="24"/>
        </w:rPr>
      </w:pPr>
      <w:r w:rsidRPr="00153125">
        <w:rPr>
          <w:rFonts w:ascii="Times New Roman" w:hAnsi="Times New Roman" w:cs="Times New Roman"/>
          <w:color w:val="auto"/>
          <w:sz w:val="24"/>
          <w:szCs w:val="24"/>
        </w:rPr>
        <w:lastRenderedPageBreak/>
        <w:t>The study was done with the following objectives</w:t>
      </w:r>
      <w:r w:rsidR="00961C62" w:rsidRPr="00153125">
        <w:rPr>
          <w:rFonts w:ascii="Times New Roman" w:hAnsi="Times New Roman" w:cs="Times New Roman"/>
          <w:color w:val="auto"/>
          <w:sz w:val="24"/>
          <w:szCs w:val="24"/>
        </w:rPr>
        <w:t>:</w:t>
      </w:r>
    </w:p>
    <w:p w:rsidR="00BF3C1F" w:rsidRPr="00153125" w:rsidRDefault="00BF3C1F" w:rsidP="009876F1">
      <w:pPr>
        <w:pStyle w:val="Heading1"/>
        <w:spacing w:line="360" w:lineRule="auto"/>
        <w:rPr>
          <w:rFonts w:ascii="Times New Roman" w:hAnsi="Times New Roman"/>
        </w:rPr>
      </w:pPr>
      <w:r w:rsidRPr="00153125">
        <w:rPr>
          <w:rFonts w:ascii="Times New Roman" w:hAnsi="Times New Roman"/>
        </w:rPr>
        <w:t>General Objectives</w:t>
      </w:r>
    </w:p>
    <w:p w:rsidR="008D09B6" w:rsidRPr="00153125" w:rsidRDefault="002F2A57" w:rsidP="009876F1">
      <w:pPr>
        <w:spacing w:line="360" w:lineRule="auto"/>
        <w:jc w:val="both"/>
      </w:pPr>
      <w:r w:rsidRPr="00153125">
        <w:t xml:space="preserve"> </w:t>
      </w:r>
      <w:r w:rsidR="008D09B6" w:rsidRPr="00153125">
        <w:t xml:space="preserve"> </w:t>
      </w:r>
      <w:r w:rsidRPr="00153125">
        <w:t>-</w:t>
      </w:r>
      <w:r w:rsidR="002E04E8" w:rsidRPr="00153125">
        <w:t xml:space="preserve">To determine the fetomaternal </w:t>
      </w:r>
      <w:r w:rsidR="00BF3C1F" w:rsidRPr="00153125">
        <w:t xml:space="preserve">outcome and </w:t>
      </w:r>
      <w:r w:rsidR="0053520F" w:rsidRPr="00153125">
        <w:t>determinants of</w:t>
      </w:r>
      <w:r w:rsidR="00BF3C1F" w:rsidRPr="00153125">
        <w:t xml:space="preserve"> term </w:t>
      </w:r>
      <w:r w:rsidR="008D09B6" w:rsidRPr="00153125">
        <w:t xml:space="preserve">  </w:t>
      </w:r>
      <w:r w:rsidR="00BF3C1F" w:rsidRPr="00153125">
        <w:t xml:space="preserve">premature rupture </w:t>
      </w:r>
      <w:r w:rsidR="006036DE" w:rsidRPr="00153125">
        <w:t xml:space="preserve">  </w:t>
      </w:r>
      <w:r w:rsidR="00BF3C1F" w:rsidRPr="00153125">
        <w:t xml:space="preserve">of </w:t>
      </w:r>
      <w:r w:rsidR="008D09B6" w:rsidRPr="00153125">
        <w:t>membrane at</w:t>
      </w:r>
      <w:r w:rsidR="00BF3C1F" w:rsidRPr="00153125">
        <w:t xml:space="preserve"> SPHMMC</w:t>
      </w:r>
      <w:bookmarkStart w:id="1" w:name="_Toc255459735"/>
      <w:bookmarkStart w:id="2" w:name="_Toc47478633"/>
    </w:p>
    <w:p w:rsidR="00BF3C1F" w:rsidRPr="00153125" w:rsidRDefault="00BF3C1F" w:rsidP="009876F1">
      <w:pPr>
        <w:pStyle w:val="Heading1"/>
        <w:spacing w:line="360" w:lineRule="auto"/>
        <w:rPr>
          <w:rFonts w:ascii="Times New Roman" w:hAnsi="Times New Roman"/>
        </w:rPr>
      </w:pPr>
      <w:r w:rsidRPr="00153125">
        <w:rPr>
          <w:rFonts w:ascii="Times New Roman" w:hAnsi="Times New Roman"/>
        </w:rPr>
        <w:t>Specific Objectives</w:t>
      </w:r>
      <w:bookmarkEnd w:id="1"/>
      <w:bookmarkEnd w:id="2"/>
    </w:p>
    <w:p w:rsidR="002F2A57" w:rsidRPr="00153125" w:rsidRDefault="006036DE" w:rsidP="009876F1">
      <w:pPr>
        <w:spacing w:line="360" w:lineRule="auto"/>
        <w:jc w:val="both"/>
      </w:pPr>
      <w:r w:rsidRPr="00153125">
        <w:t xml:space="preserve">  </w:t>
      </w:r>
      <w:r w:rsidR="0053520F" w:rsidRPr="00153125">
        <w:t>-To describe the</w:t>
      </w:r>
      <w:r w:rsidR="00BF3C1F" w:rsidRPr="00153125">
        <w:t xml:space="preserve"> maternal </w:t>
      </w:r>
      <w:r w:rsidR="008D09B6" w:rsidRPr="00153125">
        <w:t>outcome</w:t>
      </w:r>
      <w:r w:rsidR="00BF3C1F" w:rsidRPr="00153125">
        <w:t xml:space="preserve"> </w:t>
      </w:r>
      <w:r w:rsidR="008D09B6" w:rsidRPr="00153125">
        <w:t>of term</w:t>
      </w:r>
      <w:r w:rsidR="0050250E" w:rsidRPr="00153125">
        <w:t xml:space="preserve"> premature rupture of membrane</w:t>
      </w:r>
    </w:p>
    <w:p w:rsidR="00BF3C1F" w:rsidRPr="00153125" w:rsidRDefault="006036DE" w:rsidP="009876F1">
      <w:pPr>
        <w:spacing w:line="360" w:lineRule="auto"/>
        <w:jc w:val="both"/>
      </w:pPr>
      <w:r w:rsidRPr="00153125">
        <w:t xml:space="preserve">  </w:t>
      </w:r>
      <w:r w:rsidR="0053520F" w:rsidRPr="00153125">
        <w:t xml:space="preserve">-To describe </w:t>
      </w:r>
      <w:r w:rsidR="00BF3C1F" w:rsidRPr="00153125">
        <w:t xml:space="preserve">the fetal </w:t>
      </w:r>
      <w:r w:rsidR="008D09B6" w:rsidRPr="00153125">
        <w:t>outcome</w:t>
      </w:r>
      <w:r w:rsidR="0050250E" w:rsidRPr="00153125">
        <w:t xml:space="preserve"> of term premature rupture of membrane</w:t>
      </w:r>
    </w:p>
    <w:p w:rsidR="00BF3C1F" w:rsidRPr="00153125" w:rsidRDefault="006036DE" w:rsidP="009876F1">
      <w:pPr>
        <w:spacing w:line="360" w:lineRule="auto"/>
        <w:jc w:val="both"/>
      </w:pPr>
      <w:r w:rsidRPr="00153125">
        <w:t xml:space="preserve">  </w:t>
      </w:r>
      <w:r w:rsidR="00C851CC" w:rsidRPr="00153125">
        <w:t xml:space="preserve">-To identify determinants of </w:t>
      </w:r>
      <w:r w:rsidR="0050250E" w:rsidRPr="00153125">
        <w:t xml:space="preserve">term premature rupture of membrane </w:t>
      </w:r>
    </w:p>
    <w:p w:rsidR="00BF3C1F" w:rsidRPr="00153125" w:rsidRDefault="002F2A57" w:rsidP="009876F1">
      <w:pPr>
        <w:pStyle w:val="Heading1"/>
        <w:spacing w:line="360" w:lineRule="auto"/>
        <w:rPr>
          <w:rFonts w:ascii="Times New Roman" w:hAnsi="Times New Roman"/>
        </w:rPr>
      </w:pPr>
      <w:bookmarkStart w:id="3" w:name="_Toc47478634"/>
      <w:bookmarkStart w:id="4" w:name="_Toc231364735"/>
      <w:bookmarkStart w:id="5" w:name="_Toc255459736"/>
      <w:r w:rsidRPr="00153125">
        <w:rPr>
          <w:rFonts w:ascii="Times New Roman" w:hAnsi="Times New Roman"/>
        </w:rPr>
        <w:t>Methods and materials</w:t>
      </w:r>
      <w:bookmarkEnd w:id="3"/>
      <w:r w:rsidRPr="00153125">
        <w:rPr>
          <w:rFonts w:ascii="Times New Roman" w:hAnsi="Times New Roman"/>
        </w:rPr>
        <w:t xml:space="preserve"> </w:t>
      </w:r>
      <w:bookmarkEnd w:id="4"/>
      <w:bookmarkEnd w:id="5"/>
    </w:p>
    <w:p w:rsidR="00B641C9" w:rsidRPr="00153125" w:rsidRDefault="008D09B6" w:rsidP="009876F1">
      <w:pPr>
        <w:pStyle w:val="Heading2"/>
        <w:spacing w:line="360" w:lineRule="auto"/>
        <w:rPr>
          <w:rFonts w:ascii="Times New Roman" w:hAnsi="Times New Roman" w:cs="Times New Roman"/>
          <w:b/>
          <w:color w:val="auto"/>
        </w:rPr>
      </w:pPr>
      <w:bookmarkStart w:id="6" w:name="_Toc176249544"/>
      <w:bookmarkStart w:id="7" w:name="_Toc231364737"/>
      <w:bookmarkStart w:id="8" w:name="_Toc255459738"/>
      <w:bookmarkStart w:id="9" w:name="_Toc47478636"/>
      <w:bookmarkStart w:id="10" w:name="_Toc176249543"/>
      <w:bookmarkStart w:id="11" w:name="_Toc231364736"/>
      <w:bookmarkStart w:id="12" w:name="_Toc255459737"/>
      <w:bookmarkStart w:id="13" w:name="_Toc47478635"/>
      <w:r w:rsidRPr="00153125">
        <w:rPr>
          <w:rFonts w:ascii="Times New Roman" w:hAnsi="Times New Roman" w:cs="Times New Roman"/>
          <w:b/>
          <w:color w:val="auto"/>
        </w:rPr>
        <w:t xml:space="preserve">Study </w:t>
      </w:r>
      <w:r w:rsidR="002E04E8" w:rsidRPr="00153125">
        <w:rPr>
          <w:rFonts w:ascii="Times New Roman" w:hAnsi="Times New Roman" w:cs="Times New Roman"/>
          <w:b/>
          <w:color w:val="auto"/>
        </w:rPr>
        <w:t xml:space="preserve">period and </w:t>
      </w:r>
      <w:r w:rsidRPr="00153125">
        <w:rPr>
          <w:rFonts w:ascii="Times New Roman" w:hAnsi="Times New Roman" w:cs="Times New Roman"/>
          <w:b/>
          <w:color w:val="auto"/>
        </w:rPr>
        <w:t>area</w:t>
      </w:r>
      <w:bookmarkEnd w:id="6"/>
      <w:bookmarkEnd w:id="7"/>
      <w:bookmarkEnd w:id="8"/>
      <w:r w:rsidRPr="00153125">
        <w:rPr>
          <w:rFonts w:ascii="Times New Roman" w:hAnsi="Times New Roman" w:cs="Times New Roman"/>
          <w:b/>
          <w:color w:val="auto"/>
        </w:rPr>
        <w:t xml:space="preserve"> </w:t>
      </w:r>
      <w:bookmarkEnd w:id="9"/>
      <w:r w:rsidRPr="00153125">
        <w:rPr>
          <w:rFonts w:ascii="Times New Roman" w:hAnsi="Times New Roman" w:cs="Times New Roman"/>
          <w:b/>
          <w:color w:val="auto"/>
        </w:rPr>
        <w:t xml:space="preserve"> </w:t>
      </w:r>
    </w:p>
    <w:p w:rsidR="00B641C9" w:rsidRPr="00153125" w:rsidRDefault="008D09B6" w:rsidP="009876F1">
      <w:pPr>
        <w:spacing w:line="360" w:lineRule="auto"/>
        <w:jc w:val="both"/>
        <w:rPr>
          <w:b/>
        </w:rPr>
      </w:pPr>
      <w:r w:rsidRPr="00153125">
        <w:t xml:space="preserve">The study was conducted in women who gave birth in the study period in SPHMMC which is found in Addis Ababa capital city of Ethiopia. The study was conducted from October 2019 to January 2020. Addis Ababa is home for about 3.5 million people and is administratively divided in 10 sub-cities </w:t>
      </w:r>
      <w:r w:rsidR="00A12731" w:rsidRPr="00153125">
        <w:t>[12</w:t>
      </w:r>
      <w:r w:rsidR="0045227E" w:rsidRPr="00153125">
        <w:t>, 13</w:t>
      </w:r>
      <w:r w:rsidRPr="00153125">
        <w:t>].</w:t>
      </w:r>
      <w:r w:rsidRPr="00153125">
        <w:rPr>
          <w:rFonts w:eastAsia="SimSun"/>
          <w:lang w:eastAsia="zh-CN"/>
        </w:rPr>
        <w:t xml:space="preserve"> </w:t>
      </w:r>
      <w:r w:rsidRPr="00153125">
        <w:t>St</w:t>
      </w:r>
      <w:r w:rsidR="00C85D4E" w:rsidRPr="00153125">
        <w:t>.</w:t>
      </w:r>
      <w:r w:rsidRPr="00153125">
        <w:t xml:space="preserve"> Paul’s Hospital Millennium Medical </w:t>
      </w:r>
      <w:r w:rsidR="00BF4FF4" w:rsidRPr="00153125">
        <w:t>College was established in 2010 but</w:t>
      </w:r>
      <w:r w:rsidRPr="00153125">
        <w:t xml:space="preserve"> the hos</w:t>
      </w:r>
      <w:r w:rsidR="00BF4FF4" w:rsidRPr="00153125">
        <w:t>pital was established in 1968.</w:t>
      </w:r>
      <w:r w:rsidRPr="00153125">
        <w:t>It gives service for a population in Addis Ababa, its surrounding areas and also for those who came with refe</w:t>
      </w:r>
      <w:r w:rsidR="00BF4FF4" w:rsidRPr="00153125">
        <w:t>rral from all over the country [</w:t>
      </w:r>
      <w:r w:rsidR="00A12731" w:rsidRPr="00153125">
        <w:t>14</w:t>
      </w:r>
      <w:r w:rsidRPr="00153125">
        <w:t>]</w:t>
      </w:r>
      <w:r w:rsidR="00BF4FF4" w:rsidRPr="00153125">
        <w:t>.</w:t>
      </w:r>
      <w:r w:rsidRPr="00153125">
        <w:t xml:space="preserve"> The hospital provides delivery services 24 hours a day, 7 days a week </w:t>
      </w:r>
      <w:r w:rsidR="00BF4FF4" w:rsidRPr="00153125">
        <w:t>.</w:t>
      </w:r>
      <w:r w:rsidRPr="00153125">
        <w:t xml:space="preserve">The average number of deliveries are </w:t>
      </w:r>
      <w:r w:rsidR="00BF4FF4" w:rsidRPr="00153125">
        <w:t xml:space="preserve">range from </w:t>
      </w:r>
      <w:r w:rsidR="00B641C9" w:rsidRPr="00153125">
        <w:t xml:space="preserve">800-900 per month. </w:t>
      </w:r>
    </w:p>
    <w:p w:rsidR="008D09B6" w:rsidRPr="00153125" w:rsidRDefault="008D09B6" w:rsidP="009876F1">
      <w:pPr>
        <w:pStyle w:val="Heading2"/>
        <w:spacing w:line="360" w:lineRule="auto"/>
        <w:rPr>
          <w:rFonts w:ascii="Times New Roman" w:hAnsi="Times New Roman" w:cs="Times New Roman"/>
          <w:b/>
          <w:color w:val="auto"/>
        </w:rPr>
      </w:pPr>
      <w:r w:rsidRPr="00153125">
        <w:rPr>
          <w:rFonts w:ascii="Times New Roman" w:hAnsi="Times New Roman" w:cs="Times New Roman"/>
          <w:b/>
          <w:color w:val="auto"/>
        </w:rPr>
        <w:t>Study Design</w:t>
      </w:r>
      <w:bookmarkEnd w:id="10"/>
      <w:bookmarkEnd w:id="11"/>
      <w:bookmarkEnd w:id="12"/>
      <w:bookmarkEnd w:id="13"/>
      <w:r w:rsidR="006E1E5D" w:rsidRPr="00153125">
        <w:rPr>
          <w:rFonts w:ascii="Times New Roman" w:hAnsi="Times New Roman" w:cs="Times New Roman"/>
          <w:b/>
          <w:color w:val="auto"/>
        </w:rPr>
        <w:t>s</w:t>
      </w:r>
    </w:p>
    <w:p w:rsidR="00B641C9" w:rsidRPr="00153125" w:rsidRDefault="008D09B6" w:rsidP="009876F1">
      <w:pPr>
        <w:autoSpaceDE w:val="0"/>
        <w:autoSpaceDN w:val="0"/>
        <w:adjustRightInd w:val="0"/>
        <w:spacing w:line="360" w:lineRule="auto"/>
        <w:jc w:val="both"/>
        <w:rPr>
          <w:rFonts w:eastAsia="Calibri"/>
        </w:rPr>
      </w:pPr>
      <w:r w:rsidRPr="00153125">
        <w:t xml:space="preserve">Institution based unmatched case control study was conducted on women who gave birth in the study period in  SPHMMC  Obstetrics and Gynecology department from </w:t>
      </w:r>
      <w:r w:rsidR="002F2A57" w:rsidRPr="00153125">
        <w:t>October</w:t>
      </w:r>
      <w:r w:rsidRPr="00153125">
        <w:t xml:space="preserve"> 2019 – January 2020.</w:t>
      </w:r>
      <w:bookmarkStart w:id="14" w:name="_Toc176249545"/>
      <w:bookmarkStart w:id="15" w:name="_Toc231364738"/>
      <w:bookmarkStart w:id="16" w:name="_Toc255459739"/>
      <w:bookmarkStart w:id="17" w:name="_Toc47478637"/>
      <w:r w:rsidR="00B641C9" w:rsidRPr="00153125">
        <w:rPr>
          <w:rFonts w:eastAsia="Calibri"/>
        </w:rPr>
        <w:t xml:space="preserve"> </w:t>
      </w:r>
    </w:p>
    <w:p w:rsidR="008D09B6" w:rsidRPr="00153125" w:rsidRDefault="008D09B6" w:rsidP="009876F1">
      <w:pPr>
        <w:pStyle w:val="Heading2"/>
        <w:spacing w:line="360" w:lineRule="auto"/>
        <w:rPr>
          <w:rFonts w:ascii="Times New Roman" w:eastAsia="Calibri" w:hAnsi="Times New Roman" w:cs="Times New Roman"/>
          <w:b/>
          <w:color w:val="auto"/>
        </w:rPr>
      </w:pPr>
      <w:r w:rsidRPr="00153125">
        <w:rPr>
          <w:rFonts w:ascii="Times New Roman" w:hAnsi="Times New Roman" w:cs="Times New Roman"/>
          <w:b/>
          <w:color w:val="auto"/>
        </w:rPr>
        <w:t>Source and Study Population</w:t>
      </w:r>
      <w:bookmarkEnd w:id="14"/>
      <w:bookmarkEnd w:id="15"/>
      <w:bookmarkEnd w:id="16"/>
      <w:bookmarkEnd w:id="17"/>
    </w:p>
    <w:p w:rsidR="008D09B6" w:rsidRPr="00153125" w:rsidRDefault="008D09B6" w:rsidP="009876F1">
      <w:pPr>
        <w:autoSpaceDE w:val="0"/>
        <w:autoSpaceDN w:val="0"/>
        <w:adjustRightInd w:val="0"/>
        <w:spacing w:line="360" w:lineRule="auto"/>
        <w:jc w:val="both"/>
      </w:pPr>
      <w:r w:rsidRPr="00153125">
        <w:t>The study population were pregnant mothers who gave birth at SPHMMC during the data collection period. Pregnant women with PROM and without PROM beyond 37</w:t>
      </w:r>
      <w:r w:rsidR="000D2741" w:rsidRPr="00153125">
        <w:t xml:space="preserve"> weeks of gestational age were</w:t>
      </w:r>
      <w:r w:rsidRPr="00153125">
        <w:t xml:space="preserve"> included in the study. Women with PROM who</w:t>
      </w:r>
      <w:r w:rsidR="000D2741" w:rsidRPr="00153125">
        <w:t xml:space="preserve"> meet the inclusion criteria were</w:t>
      </w:r>
      <w:r w:rsidRPr="00153125">
        <w:t xml:space="preserve"> recruited until the calculated sample size was attained for cases and women without PROM </w:t>
      </w:r>
      <w:r w:rsidR="000D2741" w:rsidRPr="00153125">
        <w:t xml:space="preserve">who </w:t>
      </w:r>
      <w:r w:rsidRPr="00153125">
        <w:t>were a</w:t>
      </w:r>
      <w:r w:rsidR="000D2741" w:rsidRPr="00153125">
        <w:t xml:space="preserve">dmitted following the cases were </w:t>
      </w:r>
      <w:r w:rsidRPr="00153125">
        <w:t>selected using simple random sampling technique for control.</w:t>
      </w:r>
    </w:p>
    <w:p w:rsidR="008D09B6" w:rsidRPr="00153125" w:rsidRDefault="008D09B6" w:rsidP="009876F1">
      <w:pPr>
        <w:pStyle w:val="Heading3"/>
        <w:spacing w:line="360" w:lineRule="auto"/>
        <w:rPr>
          <w:rFonts w:ascii="Times New Roman" w:hAnsi="Times New Roman" w:cs="Times New Roman"/>
          <w:b/>
          <w:color w:val="auto"/>
        </w:rPr>
      </w:pPr>
      <w:r w:rsidRPr="00153125">
        <w:rPr>
          <w:rFonts w:ascii="Times New Roman" w:hAnsi="Times New Roman" w:cs="Times New Roman"/>
          <w:b/>
          <w:color w:val="auto"/>
        </w:rPr>
        <w:lastRenderedPageBreak/>
        <w:t>Inclusion and Exclusion Criteria</w:t>
      </w:r>
    </w:p>
    <w:p w:rsidR="008D09B6" w:rsidRPr="00153125" w:rsidRDefault="008D09B6" w:rsidP="009876F1">
      <w:pPr>
        <w:pStyle w:val="Heading4"/>
        <w:spacing w:line="360" w:lineRule="auto"/>
        <w:rPr>
          <w:rFonts w:ascii="Times New Roman" w:hAnsi="Times New Roman" w:cs="Times New Roman"/>
          <w:b/>
          <w:i w:val="0"/>
          <w:color w:val="auto"/>
        </w:rPr>
      </w:pPr>
      <w:r w:rsidRPr="00153125">
        <w:rPr>
          <w:rFonts w:ascii="Times New Roman" w:hAnsi="Times New Roman" w:cs="Times New Roman"/>
          <w:b/>
          <w:i w:val="0"/>
          <w:color w:val="auto"/>
        </w:rPr>
        <w:t>Inclusion criteria</w:t>
      </w:r>
    </w:p>
    <w:p w:rsidR="008D09B6" w:rsidRPr="00153125" w:rsidRDefault="008D09B6" w:rsidP="009876F1">
      <w:pPr>
        <w:numPr>
          <w:ilvl w:val="0"/>
          <w:numId w:val="7"/>
        </w:numPr>
        <w:spacing w:line="360" w:lineRule="auto"/>
        <w:jc w:val="both"/>
      </w:pPr>
      <w:r w:rsidRPr="00153125">
        <w:t xml:space="preserve">Pregnancy more than 37 weeks of gestation confirmed by dates or early pregnancy ultrasound examination. </w:t>
      </w:r>
    </w:p>
    <w:p w:rsidR="008D09B6" w:rsidRPr="00153125" w:rsidRDefault="008D09B6" w:rsidP="009876F1">
      <w:pPr>
        <w:numPr>
          <w:ilvl w:val="0"/>
          <w:numId w:val="7"/>
        </w:numPr>
        <w:spacing w:line="360" w:lineRule="auto"/>
        <w:jc w:val="both"/>
      </w:pPr>
      <w:r w:rsidRPr="00153125">
        <w:t>Women who have reliable LNMP got their due date from it and for those who didn’t recall their LNMP, their due date was determined from early ultrasound but for those who didn’t recall neither their LNM</w:t>
      </w:r>
      <w:r w:rsidR="00B63448" w:rsidRPr="00153125">
        <w:t>P nor have early ultrasound ,estimated fetal weight</w:t>
      </w:r>
      <w:r w:rsidRPr="00153125">
        <w:t xml:space="preserve"> more than or equal to 2500 gram was recruited as term pregnancy </w:t>
      </w:r>
    </w:p>
    <w:p w:rsidR="008D09B6" w:rsidRPr="00153125" w:rsidRDefault="008D09B6" w:rsidP="009876F1">
      <w:pPr>
        <w:numPr>
          <w:ilvl w:val="0"/>
          <w:numId w:val="6"/>
        </w:numPr>
        <w:spacing w:line="360" w:lineRule="auto"/>
        <w:jc w:val="both"/>
      </w:pPr>
      <w:r w:rsidRPr="00153125">
        <w:t>Those mothers who are admitted to labor and delivery ward with diagnosis of term premature rupture of membrane which was confirmed by sterile speculum examination in women presented with gush of fluid per vagina.</w:t>
      </w:r>
    </w:p>
    <w:p w:rsidR="008D09B6" w:rsidRPr="00153125" w:rsidRDefault="008D09B6" w:rsidP="009876F1">
      <w:pPr>
        <w:pStyle w:val="Heading4"/>
        <w:spacing w:line="360" w:lineRule="auto"/>
        <w:rPr>
          <w:rFonts w:ascii="Times New Roman" w:hAnsi="Times New Roman" w:cs="Times New Roman"/>
          <w:b/>
          <w:i w:val="0"/>
          <w:color w:val="auto"/>
        </w:rPr>
      </w:pPr>
      <w:r w:rsidRPr="00153125">
        <w:rPr>
          <w:rFonts w:ascii="Times New Roman" w:hAnsi="Times New Roman" w:cs="Times New Roman"/>
          <w:b/>
          <w:i w:val="0"/>
          <w:color w:val="auto"/>
        </w:rPr>
        <w:t>Exclusion criteria</w:t>
      </w:r>
    </w:p>
    <w:p w:rsidR="008D09B6" w:rsidRPr="00153125" w:rsidRDefault="008D09B6" w:rsidP="009876F1">
      <w:pPr>
        <w:numPr>
          <w:ilvl w:val="0"/>
          <w:numId w:val="6"/>
        </w:numPr>
        <w:spacing w:line="360" w:lineRule="auto"/>
        <w:jc w:val="both"/>
      </w:pPr>
      <w:r w:rsidRPr="00153125">
        <w:t>Mul</w:t>
      </w:r>
      <w:r w:rsidR="00AA0062" w:rsidRPr="00153125">
        <w:t>tiple pregnancies</w:t>
      </w:r>
    </w:p>
    <w:p w:rsidR="008D09B6" w:rsidRPr="00153125" w:rsidRDefault="008D09B6" w:rsidP="009876F1">
      <w:pPr>
        <w:numPr>
          <w:ilvl w:val="0"/>
          <w:numId w:val="5"/>
        </w:numPr>
        <w:spacing w:line="360" w:lineRule="auto"/>
        <w:jc w:val="both"/>
      </w:pPr>
      <w:r w:rsidRPr="00153125">
        <w:t>Congenital anomalies</w:t>
      </w:r>
    </w:p>
    <w:p w:rsidR="008D09B6" w:rsidRPr="00153125" w:rsidRDefault="00B63448" w:rsidP="009876F1">
      <w:pPr>
        <w:numPr>
          <w:ilvl w:val="0"/>
          <w:numId w:val="5"/>
        </w:numPr>
        <w:spacing w:line="360" w:lineRule="auto"/>
        <w:jc w:val="both"/>
      </w:pPr>
      <w:r w:rsidRPr="00153125">
        <w:t>Intrauterine fetal death</w:t>
      </w:r>
      <w:r w:rsidR="008D09B6" w:rsidRPr="00153125">
        <w:t xml:space="preserve"> </w:t>
      </w:r>
    </w:p>
    <w:p w:rsidR="008D09B6" w:rsidRPr="00153125" w:rsidRDefault="00B63448" w:rsidP="009876F1">
      <w:pPr>
        <w:numPr>
          <w:ilvl w:val="0"/>
          <w:numId w:val="5"/>
        </w:numPr>
        <w:spacing w:line="360" w:lineRule="auto"/>
        <w:jc w:val="both"/>
      </w:pPr>
      <w:r w:rsidRPr="00153125">
        <w:t xml:space="preserve">Intrauterine growth restriction </w:t>
      </w:r>
    </w:p>
    <w:p w:rsidR="008D09B6" w:rsidRPr="00153125" w:rsidRDefault="008D09B6" w:rsidP="009876F1">
      <w:pPr>
        <w:numPr>
          <w:ilvl w:val="0"/>
          <w:numId w:val="5"/>
        </w:numPr>
        <w:spacing w:line="360" w:lineRule="auto"/>
        <w:jc w:val="both"/>
      </w:pPr>
      <w:r w:rsidRPr="00153125">
        <w:t xml:space="preserve">Post term pregnancy </w:t>
      </w:r>
    </w:p>
    <w:p w:rsidR="008D09B6" w:rsidRPr="00153125" w:rsidRDefault="008D09B6" w:rsidP="009876F1">
      <w:pPr>
        <w:numPr>
          <w:ilvl w:val="0"/>
          <w:numId w:val="5"/>
        </w:numPr>
        <w:spacing w:line="360" w:lineRule="auto"/>
        <w:jc w:val="both"/>
      </w:pPr>
      <w:r w:rsidRPr="00153125">
        <w:t xml:space="preserve">Pregnancy complicated with pre eclampsia ,Eclampsia ,Diabetes or Chronic hypertension </w:t>
      </w:r>
    </w:p>
    <w:p w:rsidR="008D09B6" w:rsidRPr="00153125" w:rsidRDefault="008D09B6" w:rsidP="009876F1">
      <w:pPr>
        <w:numPr>
          <w:ilvl w:val="0"/>
          <w:numId w:val="5"/>
        </w:numPr>
        <w:spacing w:line="360" w:lineRule="auto"/>
        <w:jc w:val="both"/>
      </w:pPr>
      <w:r w:rsidRPr="00153125">
        <w:t>Mothers with more than one previous cesarean scar or those with one scar opted for repeat cesarean delivery</w:t>
      </w:r>
    </w:p>
    <w:p w:rsidR="008D09B6" w:rsidRPr="00153125" w:rsidRDefault="008D09B6" w:rsidP="009876F1">
      <w:pPr>
        <w:pStyle w:val="Heading2"/>
        <w:spacing w:line="360" w:lineRule="auto"/>
        <w:rPr>
          <w:rFonts w:ascii="Times New Roman" w:hAnsi="Times New Roman" w:cs="Times New Roman"/>
          <w:b/>
          <w:color w:val="auto"/>
        </w:rPr>
      </w:pPr>
      <w:bookmarkStart w:id="18" w:name="_Toc47478638"/>
      <w:bookmarkStart w:id="19" w:name="_Toc176249546"/>
      <w:bookmarkStart w:id="20" w:name="_Toc231364739"/>
      <w:bookmarkStart w:id="21" w:name="_Toc255459740"/>
      <w:r w:rsidRPr="00153125">
        <w:rPr>
          <w:rFonts w:ascii="Times New Roman" w:hAnsi="Times New Roman" w:cs="Times New Roman"/>
          <w:b/>
          <w:color w:val="auto"/>
        </w:rPr>
        <w:t>Sample size</w:t>
      </w:r>
      <w:bookmarkEnd w:id="18"/>
      <w:r w:rsidR="00D25B1C" w:rsidRPr="00153125">
        <w:rPr>
          <w:rFonts w:ascii="Times New Roman" w:hAnsi="Times New Roman" w:cs="Times New Roman"/>
          <w:b/>
          <w:color w:val="auto"/>
        </w:rPr>
        <w:t xml:space="preserve"> determination</w:t>
      </w:r>
      <w:r w:rsidRPr="00153125">
        <w:rPr>
          <w:rFonts w:ascii="Times New Roman" w:hAnsi="Times New Roman" w:cs="Times New Roman"/>
          <w:b/>
          <w:color w:val="auto"/>
        </w:rPr>
        <w:t xml:space="preserve"> </w:t>
      </w:r>
      <w:bookmarkEnd w:id="19"/>
      <w:bookmarkEnd w:id="20"/>
      <w:bookmarkEnd w:id="21"/>
    </w:p>
    <w:p w:rsidR="008D09B6" w:rsidRPr="00153125" w:rsidRDefault="008D09B6" w:rsidP="009876F1">
      <w:pPr>
        <w:spacing w:line="360" w:lineRule="auto"/>
        <w:jc w:val="both"/>
      </w:pPr>
      <w:r w:rsidRPr="00153125">
        <w:t>The sample size was calculated using the double population formula for unmatched case control study by considering proportion of women with history of abortion to be 31.2% in patients with PROM and 10.6% in controls from one study done in Mekelle public hospitals[15] and with assumption of 95% confidence interval ,90 percent powe</w:t>
      </w:r>
      <w:r w:rsidR="00AA0062" w:rsidRPr="00153125">
        <w:t>r and 2:1 control to case ratio</w:t>
      </w:r>
      <w:r w:rsidRPr="00153125">
        <w:t>.</w:t>
      </w:r>
    </w:p>
    <w:p w:rsidR="008D09B6" w:rsidRPr="00153125" w:rsidRDefault="008D09B6" w:rsidP="009876F1">
      <w:pPr>
        <w:spacing w:line="360" w:lineRule="auto"/>
        <w:jc w:val="both"/>
        <w:rPr>
          <w:rFonts w:eastAsia="Calibri"/>
        </w:rPr>
      </w:pPr>
      <w:r w:rsidRPr="00153125">
        <w:t>n=</w:t>
      </w:r>
      <m:oMath>
        <m:r>
          <w:rPr>
            <w:rFonts w:ascii="Cambria Math" w:eastAsia="Calibri" w:hAnsi="Cambria Math"/>
          </w:rPr>
          <m:t>[</m:t>
        </m:r>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1+r</m:t>
                </m:r>
              </m:num>
              <m:den>
                <m:r>
                  <w:rPr>
                    <w:rFonts w:ascii="Cambria Math" w:eastAsia="Calibri" w:hAnsi="Cambria Math"/>
                  </w:rPr>
                  <m:t>r</m:t>
                </m:r>
              </m:den>
            </m:f>
          </m:e>
        </m:d>
        <m:f>
          <m:fPr>
            <m:ctrlPr>
              <w:rPr>
                <w:rFonts w:ascii="Cambria Math" w:eastAsia="Calibri" w:hAnsi="Cambria Math"/>
                <w:i/>
              </w:rPr>
            </m:ctrlPr>
          </m:fPr>
          <m:num>
            <m:d>
              <m:dPr>
                <m:ctrlPr>
                  <w:rPr>
                    <w:rFonts w:ascii="Cambria Math" w:eastAsia="Calibri" w:hAnsi="Cambria Math"/>
                    <w:i/>
                  </w:rPr>
                </m:ctrlPr>
              </m:dPr>
              <m:e>
                <m:r>
                  <w:rPr>
                    <w:rFonts w:ascii="Cambria Math" w:eastAsia="Calibri" w:hAnsi="Cambria Math"/>
                  </w:rPr>
                  <m:t>P*</m:t>
                </m:r>
              </m:e>
            </m:d>
            <m:d>
              <m:dPr>
                <m:ctrlPr>
                  <w:rPr>
                    <w:rFonts w:ascii="Cambria Math" w:eastAsia="Calibri" w:hAnsi="Cambria Math"/>
                    <w:i/>
                  </w:rPr>
                </m:ctrlPr>
              </m:dPr>
              <m:e>
                <m:r>
                  <w:rPr>
                    <w:rFonts w:ascii="Cambria Math" w:eastAsia="Calibri" w:hAnsi="Cambria Math"/>
                  </w:rPr>
                  <m:t>1-P*</m:t>
                </m:r>
              </m:e>
            </m:d>
            <m:d>
              <m:dPr>
                <m:ctrlPr>
                  <w:rPr>
                    <w:rFonts w:ascii="Cambria Math" w:eastAsia="Calibri" w:hAnsi="Cambria Math"/>
                    <w:i/>
                  </w:rPr>
                </m:ctrlPr>
              </m:dPr>
              <m:e>
                <m:d>
                  <m:dPr>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Zβ+Zα)</m:t>
                        </m:r>
                      </m:e>
                      <m:sup>
                        <m:r>
                          <w:rPr>
                            <w:rFonts w:ascii="Cambria Math" w:eastAsia="Calibri" w:hAnsi="Cambria Math"/>
                          </w:rPr>
                          <m:t>2</m:t>
                        </m:r>
                      </m:sup>
                    </m:sSup>
                  </m:e>
                </m:d>
              </m:e>
            </m:d>
          </m:num>
          <m:den>
            <m:sSup>
              <m:sSupPr>
                <m:ctrlPr>
                  <w:rPr>
                    <w:rFonts w:ascii="Cambria Math" w:eastAsia="Calibri" w:hAnsi="Cambria Math"/>
                    <w:i/>
                  </w:rPr>
                </m:ctrlPr>
              </m:sSupPr>
              <m:e>
                <m:r>
                  <w:rPr>
                    <w:rFonts w:ascii="Cambria Math" w:eastAsia="Calibri" w:hAnsi="Cambria Math"/>
                  </w:rPr>
                  <m:t>(P1-P2)</m:t>
                </m:r>
              </m:e>
              <m:sup>
                <m:r>
                  <w:rPr>
                    <w:rFonts w:ascii="Cambria Math" w:eastAsia="Calibri" w:hAnsi="Cambria Math"/>
                  </w:rPr>
                  <m:t>2</m:t>
                </m:r>
              </m:sup>
            </m:sSup>
          </m:den>
        </m:f>
        <m:r>
          <w:rPr>
            <w:rFonts w:ascii="Cambria Math" w:eastAsia="Calibri" w:hAnsi="Cambria Math"/>
          </w:rPr>
          <m:t>]</m:t>
        </m:r>
      </m:oMath>
      <w:r w:rsidR="00B63448" w:rsidRPr="00153125">
        <w:t xml:space="preserve"> </w:t>
      </w:r>
      <w:r w:rsidR="00A12731" w:rsidRPr="00153125">
        <w:t>[16</w:t>
      </w:r>
      <w:r w:rsidR="00B63448" w:rsidRPr="00153125">
        <w:t>]</w:t>
      </w:r>
    </w:p>
    <w:p w:rsidR="008D09B6" w:rsidRPr="00153125" w:rsidRDefault="008D09B6" w:rsidP="009876F1">
      <w:pPr>
        <w:spacing w:line="360" w:lineRule="auto"/>
        <w:jc w:val="both"/>
      </w:pPr>
      <w:r w:rsidRPr="00153125">
        <w:t>Where:</w:t>
      </w:r>
    </w:p>
    <w:p w:rsidR="008D09B6" w:rsidRPr="00153125" w:rsidRDefault="008D09B6" w:rsidP="009876F1">
      <w:pPr>
        <w:spacing w:line="360" w:lineRule="auto"/>
        <w:jc w:val="both"/>
      </w:pPr>
      <w:proofErr w:type="gramStart"/>
      <w:r w:rsidRPr="00153125">
        <w:rPr>
          <w:b/>
        </w:rPr>
        <w:t>n</w:t>
      </w:r>
      <w:proofErr w:type="gramEnd"/>
      <w:r w:rsidRPr="00153125">
        <w:t xml:space="preserve"> is sample size for cases</w:t>
      </w:r>
    </w:p>
    <w:p w:rsidR="008D09B6" w:rsidRPr="00153125" w:rsidRDefault="008D09B6" w:rsidP="009876F1">
      <w:pPr>
        <w:spacing w:line="360" w:lineRule="auto"/>
        <w:jc w:val="both"/>
      </w:pPr>
      <w:proofErr w:type="gramStart"/>
      <w:r w:rsidRPr="00153125">
        <w:rPr>
          <w:b/>
        </w:rPr>
        <w:t>r</w:t>
      </w:r>
      <w:proofErr w:type="gramEnd"/>
      <w:r w:rsidRPr="00153125">
        <w:t xml:space="preserve"> is control to case ratio</w:t>
      </w:r>
    </w:p>
    <w:p w:rsidR="008D09B6" w:rsidRPr="00153125" w:rsidRDefault="008D09B6" w:rsidP="009876F1">
      <w:pPr>
        <w:spacing w:line="360" w:lineRule="auto"/>
        <w:jc w:val="both"/>
      </w:pPr>
      <w:r w:rsidRPr="00153125">
        <w:rPr>
          <w:b/>
        </w:rPr>
        <w:t>P1</w:t>
      </w:r>
      <w:r w:rsidRPr="00153125">
        <w:t xml:space="preserve"> is proportion in cases</w:t>
      </w:r>
    </w:p>
    <w:p w:rsidR="008D09B6" w:rsidRPr="00153125" w:rsidRDefault="008D09B6" w:rsidP="009876F1">
      <w:pPr>
        <w:spacing w:line="360" w:lineRule="auto"/>
        <w:jc w:val="both"/>
      </w:pPr>
      <w:r w:rsidRPr="00153125">
        <w:rPr>
          <w:b/>
        </w:rPr>
        <w:lastRenderedPageBreak/>
        <w:t>P2</w:t>
      </w:r>
      <w:r w:rsidRPr="00153125">
        <w:t xml:space="preserve"> is proportion in controls</w:t>
      </w:r>
    </w:p>
    <w:p w:rsidR="008D09B6" w:rsidRPr="00153125" w:rsidRDefault="008D09B6" w:rsidP="009876F1">
      <w:pPr>
        <w:spacing w:line="360" w:lineRule="auto"/>
        <w:jc w:val="both"/>
      </w:pPr>
      <w:r w:rsidRPr="00153125">
        <w:rPr>
          <w:b/>
        </w:rPr>
        <w:t>P*</w:t>
      </w:r>
      <w:r w:rsidRPr="00153125">
        <w:t xml:space="preserve"> is the average proportion exposed </w:t>
      </w:r>
      <w:proofErr w:type="gramStart"/>
      <w:r w:rsidRPr="00153125">
        <w:t>=(</w:t>
      </w:r>
      <w:proofErr w:type="gramEnd"/>
      <w:r w:rsidRPr="00153125">
        <w:t>(P1 +P2)/2)=0.209</w:t>
      </w:r>
    </w:p>
    <w:p w:rsidR="008D09B6" w:rsidRPr="00153125" w:rsidRDefault="008D09B6" w:rsidP="009876F1">
      <w:pPr>
        <w:spacing w:line="360" w:lineRule="auto"/>
        <w:jc w:val="both"/>
      </w:pPr>
      <w:r w:rsidRPr="00153125">
        <w:rPr>
          <w:b/>
        </w:rPr>
        <w:t>Zβ</w:t>
      </w:r>
      <w:r w:rsidRPr="00153125">
        <w:t xml:space="preserve"> is standard normal variate for 90 % power i.e 1.28</w:t>
      </w:r>
    </w:p>
    <w:p w:rsidR="008D09B6" w:rsidRPr="00153125" w:rsidRDefault="008D09B6" w:rsidP="009876F1">
      <w:pPr>
        <w:spacing w:line="360" w:lineRule="auto"/>
        <w:jc w:val="both"/>
      </w:pPr>
      <w:r w:rsidRPr="00153125">
        <w:rPr>
          <w:b/>
        </w:rPr>
        <w:t>Zα</w:t>
      </w:r>
      <w:r w:rsidRPr="00153125">
        <w:t xml:space="preserve"> is standard normal variate for 95% level of confidence i.e 1.96</w:t>
      </w:r>
    </w:p>
    <w:p w:rsidR="008D09B6" w:rsidRPr="00153125" w:rsidRDefault="008D09B6" w:rsidP="009876F1">
      <w:pPr>
        <w:spacing w:line="360" w:lineRule="auto"/>
        <w:jc w:val="both"/>
      </w:pPr>
      <w:r w:rsidRPr="00153125">
        <w:rPr>
          <w:b/>
        </w:rPr>
        <w:t>n</w:t>
      </w:r>
      <w:r w:rsidR="0045227E" w:rsidRPr="00153125">
        <w:t>= (</w:t>
      </w:r>
      <w:r w:rsidRPr="00153125">
        <w:t>(2+1)/2</w:t>
      </w:r>
      <w:r w:rsidR="0045227E" w:rsidRPr="00153125">
        <w:t>) (</w:t>
      </w:r>
      <w:r w:rsidRPr="00153125">
        <w:t>(0.209</w:t>
      </w:r>
      <w:r w:rsidR="0045227E" w:rsidRPr="00153125">
        <w:t>) (</w:t>
      </w:r>
      <w:r w:rsidRPr="00153125">
        <w:t>1-0.209</w:t>
      </w:r>
      <w:r w:rsidR="0045227E" w:rsidRPr="00153125">
        <w:t>) (</w:t>
      </w:r>
      <w:r w:rsidRPr="00153125">
        <w:t>1.28+1.96)2</w:t>
      </w:r>
      <w:r w:rsidR="0045227E" w:rsidRPr="00153125">
        <w:t>/ (</w:t>
      </w:r>
      <w:r w:rsidRPr="00153125">
        <w:t>0.312-0.106)2</w:t>
      </w:r>
      <w:r w:rsidR="0045227E" w:rsidRPr="00153125">
        <w:t>) =</w:t>
      </w:r>
      <w:r w:rsidRPr="00153125">
        <w:t>77.55</w:t>
      </w:r>
    </w:p>
    <w:p w:rsidR="008D09B6" w:rsidRPr="00153125" w:rsidRDefault="008D09B6" w:rsidP="009876F1">
      <w:pPr>
        <w:spacing w:line="360" w:lineRule="auto"/>
        <w:jc w:val="both"/>
      </w:pPr>
      <w:r w:rsidRPr="00153125">
        <w:t>Therefore, 78 cases of term PROM were recruited as cases and 156 women were enrolled for controls due to the control to case ratio of 2:1.</w:t>
      </w:r>
    </w:p>
    <w:p w:rsidR="008D09B6" w:rsidRPr="00153125" w:rsidRDefault="008D09B6" w:rsidP="009876F1">
      <w:pPr>
        <w:spacing w:line="360" w:lineRule="auto"/>
        <w:jc w:val="both"/>
      </w:pPr>
      <w:r w:rsidRPr="00153125">
        <w:t>So by adding 5% for lost chart or non-retrieved charts, the final sample size for the study was 246 (82 cases and 164 controls).</w:t>
      </w:r>
    </w:p>
    <w:p w:rsidR="008D09B6" w:rsidRPr="00153125" w:rsidRDefault="00D25B1C" w:rsidP="009876F1">
      <w:pPr>
        <w:pStyle w:val="Heading2"/>
        <w:spacing w:line="360" w:lineRule="auto"/>
        <w:rPr>
          <w:rFonts w:ascii="Times New Roman" w:hAnsi="Times New Roman" w:cs="Times New Roman"/>
          <w:b/>
          <w:color w:val="auto"/>
        </w:rPr>
      </w:pPr>
      <w:r w:rsidRPr="00153125">
        <w:rPr>
          <w:rFonts w:ascii="Times New Roman" w:hAnsi="Times New Roman" w:cs="Times New Roman"/>
          <w:b/>
          <w:color w:val="auto"/>
        </w:rPr>
        <w:t>Sampling procedure</w:t>
      </w:r>
      <w:r w:rsidR="008D09B6" w:rsidRPr="00153125">
        <w:rPr>
          <w:rFonts w:ascii="Times New Roman" w:hAnsi="Times New Roman" w:cs="Times New Roman"/>
          <w:b/>
          <w:color w:val="auto"/>
        </w:rPr>
        <w:t xml:space="preserve"> </w:t>
      </w:r>
    </w:p>
    <w:p w:rsidR="008D09B6" w:rsidRPr="00153125" w:rsidRDefault="006815DE" w:rsidP="009876F1">
      <w:pPr>
        <w:spacing w:line="360" w:lineRule="auto"/>
        <w:jc w:val="both"/>
      </w:pPr>
      <w:r w:rsidRPr="00153125">
        <w:t xml:space="preserve">The </w:t>
      </w:r>
      <w:r w:rsidR="008D09B6" w:rsidRPr="00153125">
        <w:t>cases of te</w:t>
      </w:r>
      <w:r w:rsidRPr="00153125">
        <w:t>rm PROM in the study</w:t>
      </w:r>
      <w:r w:rsidR="00C851CC" w:rsidRPr="00153125">
        <w:t xml:space="preserve"> period were selected by systematic </w:t>
      </w:r>
      <w:r w:rsidRPr="00153125">
        <w:t xml:space="preserve">random samplinng to </w:t>
      </w:r>
      <w:r w:rsidR="0045227E" w:rsidRPr="00153125">
        <w:t>get the</w:t>
      </w:r>
      <w:r w:rsidR="008D09B6" w:rsidRPr="00153125">
        <w:t xml:space="preserve"> sample s</w:t>
      </w:r>
      <w:r w:rsidRPr="00153125">
        <w:t xml:space="preserve">ize needed as </w:t>
      </w:r>
      <w:r w:rsidR="0045227E" w:rsidRPr="00153125">
        <w:t>cases and</w:t>
      </w:r>
      <w:r w:rsidR="00C851CC" w:rsidRPr="00153125">
        <w:t xml:space="preserve"> systematic </w:t>
      </w:r>
      <w:r w:rsidR="008D09B6" w:rsidRPr="00153125">
        <w:t xml:space="preserve">random sampling was </w:t>
      </w:r>
      <w:r w:rsidRPr="00153125">
        <w:t xml:space="preserve">also </w:t>
      </w:r>
      <w:r w:rsidR="00C851CC" w:rsidRPr="00153125">
        <w:t>used to recruit controls.</w:t>
      </w:r>
    </w:p>
    <w:p w:rsidR="008D09B6" w:rsidRPr="00153125" w:rsidRDefault="008D09B6" w:rsidP="009876F1">
      <w:pPr>
        <w:pStyle w:val="Heading2"/>
        <w:spacing w:line="360" w:lineRule="auto"/>
        <w:rPr>
          <w:rFonts w:ascii="Times New Roman" w:hAnsi="Times New Roman" w:cs="Times New Roman"/>
          <w:b/>
        </w:rPr>
      </w:pPr>
      <w:r w:rsidRPr="00153125">
        <w:rPr>
          <w:rFonts w:ascii="Times New Roman" w:hAnsi="Times New Roman" w:cs="Times New Roman"/>
        </w:rPr>
        <w:t xml:space="preserve"> </w:t>
      </w:r>
      <w:r w:rsidRPr="00153125">
        <w:rPr>
          <w:rFonts w:ascii="Times New Roman" w:hAnsi="Times New Roman" w:cs="Times New Roman"/>
          <w:b/>
          <w:color w:val="auto"/>
        </w:rPr>
        <w:t xml:space="preserve">Study variables </w:t>
      </w:r>
    </w:p>
    <w:p w:rsidR="008D09B6" w:rsidRPr="00153125" w:rsidRDefault="008D09B6" w:rsidP="009876F1">
      <w:pPr>
        <w:autoSpaceDE w:val="0"/>
        <w:autoSpaceDN w:val="0"/>
        <w:adjustRightInd w:val="0"/>
        <w:spacing w:line="360" w:lineRule="auto"/>
        <w:jc w:val="both"/>
        <w:rPr>
          <w:rFonts w:eastAsia="Calibri"/>
        </w:rPr>
      </w:pPr>
      <w:r w:rsidRPr="00153125">
        <w:rPr>
          <w:rFonts w:eastAsia="Calibri"/>
        </w:rPr>
        <w:t>The outcome variables for this study were maternal and fetal outcomes, grouped as favorable and unfavorable. Besides, age of mother, place of residence, gravidity, parity, duration of hospital stay, duration of PROM to delivery, history of previous PROM, mode of delivery, onse</w:t>
      </w:r>
      <w:r w:rsidR="00C851CC" w:rsidRPr="00153125">
        <w:rPr>
          <w:rFonts w:eastAsia="Calibri"/>
        </w:rPr>
        <w:t>t of labor</w:t>
      </w:r>
      <w:r w:rsidRPr="00153125">
        <w:rPr>
          <w:rFonts w:eastAsia="Calibri"/>
        </w:rPr>
        <w:t xml:space="preserve">, ICU admission, </w:t>
      </w:r>
      <w:r w:rsidR="004E3387" w:rsidRPr="00153125">
        <w:rPr>
          <w:rFonts w:eastAsia="Calibri"/>
        </w:rPr>
        <w:t xml:space="preserve">and </w:t>
      </w:r>
      <w:proofErr w:type="gramStart"/>
      <w:r w:rsidRPr="00153125">
        <w:rPr>
          <w:rFonts w:eastAsia="Calibri"/>
        </w:rPr>
        <w:t>APGAR</w:t>
      </w:r>
      <w:proofErr w:type="gramEnd"/>
      <w:r w:rsidRPr="00153125">
        <w:rPr>
          <w:rFonts w:eastAsia="Calibri"/>
        </w:rPr>
        <w:t xml:space="preserve"> score were taken as independent variables.</w:t>
      </w:r>
      <w:bookmarkStart w:id="22" w:name="_Toc255459741"/>
      <w:bookmarkStart w:id="23" w:name="_Toc47478639"/>
    </w:p>
    <w:p w:rsidR="008D09B6" w:rsidRPr="00153125" w:rsidRDefault="00D25B1C" w:rsidP="009876F1">
      <w:pPr>
        <w:pStyle w:val="Heading2"/>
        <w:spacing w:line="360" w:lineRule="auto"/>
        <w:rPr>
          <w:rFonts w:ascii="Times New Roman" w:eastAsia="Calibri" w:hAnsi="Times New Roman" w:cs="Times New Roman"/>
          <w:b/>
          <w:color w:val="auto"/>
        </w:rPr>
      </w:pPr>
      <w:r w:rsidRPr="00153125">
        <w:rPr>
          <w:rFonts w:ascii="Times New Roman" w:hAnsi="Times New Roman" w:cs="Times New Roman"/>
          <w:b/>
          <w:color w:val="auto"/>
        </w:rPr>
        <w:t>Standard and operational d</w:t>
      </w:r>
      <w:r w:rsidR="008D09B6" w:rsidRPr="00153125">
        <w:rPr>
          <w:rFonts w:ascii="Times New Roman" w:hAnsi="Times New Roman" w:cs="Times New Roman"/>
          <w:b/>
          <w:color w:val="auto"/>
        </w:rPr>
        <w:t>efinitions</w:t>
      </w:r>
      <w:bookmarkEnd w:id="22"/>
      <w:bookmarkEnd w:id="23"/>
    </w:p>
    <w:p w:rsidR="008D09B6" w:rsidRPr="00153125" w:rsidRDefault="008D09B6" w:rsidP="009876F1">
      <w:pPr>
        <w:shd w:val="clear" w:color="auto" w:fill="FFFFFF"/>
        <w:spacing w:after="60" w:line="360" w:lineRule="auto"/>
        <w:ind w:right="240"/>
        <w:jc w:val="both"/>
        <w:outlineLvl w:val="3"/>
      </w:pPr>
      <w:r w:rsidRPr="00153125">
        <w:t>Term PROM: defined as when leakage of liquor occurs at gestational age of 37 completed weeks or more of pregnancy</w:t>
      </w:r>
      <w:r w:rsidR="00C42674" w:rsidRPr="00153125">
        <w:t xml:space="preserve"> before the onset of labour</w:t>
      </w:r>
      <w:r w:rsidRPr="00153125">
        <w:t>.</w:t>
      </w:r>
    </w:p>
    <w:p w:rsidR="008D09B6" w:rsidRPr="00153125" w:rsidRDefault="008D09B6" w:rsidP="009876F1">
      <w:pPr>
        <w:shd w:val="clear" w:color="auto" w:fill="FFFFFF"/>
        <w:spacing w:after="60" w:line="360" w:lineRule="auto"/>
        <w:ind w:right="240"/>
        <w:jc w:val="both"/>
        <w:outlineLvl w:val="3"/>
      </w:pPr>
      <w:r w:rsidRPr="00153125">
        <w:t>Prolonged PROM: Rupture of membranes for more than 12 hours</w:t>
      </w:r>
      <w:r w:rsidR="00E46378" w:rsidRPr="00153125">
        <w:t xml:space="preserve"> </w:t>
      </w:r>
      <w:r w:rsidR="00A12731" w:rsidRPr="00153125">
        <w:t>[17</w:t>
      </w:r>
      <w:r w:rsidR="00E46378" w:rsidRPr="00153125">
        <w:t>]</w:t>
      </w:r>
    </w:p>
    <w:p w:rsidR="008D09B6" w:rsidRPr="00153125" w:rsidRDefault="008D09B6" w:rsidP="009876F1">
      <w:pPr>
        <w:autoSpaceDE w:val="0"/>
        <w:autoSpaceDN w:val="0"/>
        <w:adjustRightInd w:val="0"/>
        <w:spacing w:line="360" w:lineRule="auto"/>
        <w:jc w:val="both"/>
      </w:pPr>
      <w:r w:rsidRPr="00153125">
        <w:t>Low 5</w:t>
      </w:r>
      <w:r w:rsidRPr="00153125">
        <w:rPr>
          <w:vertAlign w:val="superscript"/>
        </w:rPr>
        <w:t>th</w:t>
      </w:r>
      <w:r w:rsidRPr="00153125">
        <w:t xml:space="preserve"> minute APGAR score – 5</w:t>
      </w:r>
      <w:r w:rsidRPr="00153125">
        <w:rPr>
          <w:vertAlign w:val="superscript"/>
        </w:rPr>
        <w:t>th</w:t>
      </w:r>
      <w:r w:rsidRPr="00153125">
        <w:t xml:space="preserve"> minute </w:t>
      </w:r>
      <w:proofErr w:type="gramStart"/>
      <w:r w:rsidRPr="00153125">
        <w:t>APGAR</w:t>
      </w:r>
      <w:proofErr w:type="gramEnd"/>
      <w:r w:rsidRPr="00153125">
        <w:t xml:space="preserve"> score less than 7</w:t>
      </w:r>
    </w:p>
    <w:p w:rsidR="008D09B6" w:rsidRPr="00153125" w:rsidRDefault="006A3637" w:rsidP="009876F1">
      <w:pPr>
        <w:shd w:val="clear" w:color="auto" w:fill="FFFFFF"/>
        <w:spacing w:after="60" w:line="360" w:lineRule="auto"/>
        <w:ind w:right="240"/>
        <w:jc w:val="both"/>
        <w:outlineLvl w:val="3"/>
      </w:pPr>
      <w:r w:rsidRPr="00153125">
        <w:t xml:space="preserve">Favorable </w:t>
      </w:r>
      <w:r w:rsidR="008D09B6" w:rsidRPr="00153125">
        <w:t xml:space="preserve">maternal </w:t>
      </w:r>
      <w:r w:rsidRPr="00153125">
        <w:t xml:space="preserve">and fetal </w:t>
      </w:r>
      <w:r w:rsidR="008D09B6" w:rsidRPr="00153125">
        <w:t>outcome:</w:t>
      </w:r>
      <w:r w:rsidR="008D09B6" w:rsidRPr="00153125">
        <w:rPr>
          <w:rFonts w:eastAsia="Calibri"/>
        </w:rPr>
        <w:t xml:space="preserve"> </w:t>
      </w:r>
      <w:r w:rsidR="008D09B6" w:rsidRPr="00153125">
        <w:t>when the mother discharged with improvement from the hospital and neonate without complications</w:t>
      </w:r>
    </w:p>
    <w:p w:rsidR="008D09B6" w:rsidRPr="00153125" w:rsidRDefault="006A3637" w:rsidP="009876F1">
      <w:pPr>
        <w:shd w:val="clear" w:color="auto" w:fill="FFFFFF"/>
        <w:spacing w:after="60" w:line="360" w:lineRule="auto"/>
        <w:ind w:right="240"/>
        <w:jc w:val="both"/>
        <w:outlineLvl w:val="3"/>
      </w:pPr>
      <w:r w:rsidRPr="00153125">
        <w:t xml:space="preserve">Unfavorable </w:t>
      </w:r>
      <w:r w:rsidR="008D09B6" w:rsidRPr="00153125">
        <w:t xml:space="preserve">maternal </w:t>
      </w:r>
      <w:r w:rsidRPr="00153125">
        <w:t xml:space="preserve">and fetal </w:t>
      </w:r>
      <w:r w:rsidR="008D09B6" w:rsidRPr="00153125">
        <w:t>outcome:</w:t>
      </w:r>
      <w:r w:rsidR="008D09B6" w:rsidRPr="00153125">
        <w:rPr>
          <w:rFonts w:eastAsia="Calibri"/>
        </w:rPr>
        <w:t xml:space="preserve"> </w:t>
      </w:r>
      <w:r w:rsidR="008D09B6" w:rsidRPr="00153125">
        <w:t>when the mother or neonate died or experienced complications.</w:t>
      </w:r>
    </w:p>
    <w:p w:rsidR="008D09B6" w:rsidRPr="00153125" w:rsidRDefault="008D09B6" w:rsidP="009876F1">
      <w:pPr>
        <w:shd w:val="clear" w:color="auto" w:fill="FFFFFF"/>
        <w:spacing w:after="60" w:line="360" w:lineRule="auto"/>
        <w:ind w:right="240"/>
        <w:jc w:val="both"/>
        <w:outlineLvl w:val="3"/>
      </w:pPr>
      <w:r w:rsidRPr="00153125">
        <w:t>Early ultrasound</w:t>
      </w:r>
      <w:r w:rsidR="006A3637" w:rsidRPr="00153125">
        <w:t xml:space="preserve">: </w:t>
      </w:r>
      <w:r w:rsidRPr="00153125">
        <w:t xml:space="preserve">one that was done before the gestational age of 24 weeks </w:t>
      </w:r>
    </w:p>
    <w:p w:rsidR="008D09B6" w:rsidRPr="00153125" w:rsidRDefault="008D09B6" w:rsidP="009876F1">
      <w:pPr>
        <w:shd w:val="clear" w:color="auto" w:fill="FFFFFF"/>
        <w:spacing w:after="60" w:line="360" w:lineRule="auto"/>
        <w:ind w:right="240"/>
        <w:jc w:val="both"/>
        <w:outlineLvl w:val="3"/>
      </w:pPr>
      <w:r w:rsidRPr="00153125">
        <w:t>Abortion</w:t>
      </w:r>
      <w:r w:rsidR="006A3637" w:rsidRPr="00153125">
        <w:t>:</w:t>
      </w:r>
      <w:r w:rsidRPr="00153125">
        <w:t xml:space="preserve"> when the pregnancy is terminated before the gestational age of 28 weeks</w:t>
      </w:r>
    </w:p>
    <w:p w:rsidR="00AA5E82" w:rsidRPr="00153125" w:rsidRDefault="00C42674" w:rsidP="009876F1">
      <w:pPr>
        <w:shd w:val="clear" w:color="auto" w:fill="FFFFFF"/>
        <w:spacing w:after="60" w:line="360" w:lineRule="auto"/>
        <w:ind w:right="240"/>
        <w:jc w:val="both"/>
        <w:outlineLvl w:val="3"/>
      </w:pPr>
      <w:r w:rsidRPr="00153125">
        <w:t>Puerperal sepsis refers to postpartum maternal febrile morbidity that occurs with in 10 days following delivery excluding the first 24 hours</w:t>
      </w:r>
    </w:p>
    <w:p w:rsidR="00AA5E82" w:rsidRPr="00153125" w:rsidRDefault="00AA5E82" w:rsidP="009876F1">
      <w:pPr>
        <w:shd w:val="clear" w:color="auto" w:fill="FFFFFF"/>
        <w:spacing w:after="60" w:line="360" w:lineRule="auto"/>
        <w:ind w:right="240"/>
        <w:jc w:val="both"/>
        <w:outlineLvl w:val="3"/>
      </w:pPr>
      <w:r w:rsidRPr="00153125">
        <w:lastRenderedPageBreak/>
        <w:t>Wound infection refers to surgical site infection following cesarean delivery with in 30 days</w:t>
      </w:r>
    </w:p>
    <w:p w:rsidR="00B5781D" w:rsidRPr="00153125" w:rsidRDefault="00AA5E82" w:rsidP="009876F1">
      <w:pPr>
        <w:shd w:val="clear" w:color="auto" w:fill="FFFFFF"/>
        <w:spacing w:after="60" w:line="360" w:lineRule="auto"/>
        <w:ind w:right="240"/>
        <w:jc w:val="both"/>
        <w:outlineLvl w:val="3"/>
      </w:pPr>
      <w:r w:rsidRPr="00153125">
        <w:t>Postpartum heamorrhage refers to blood loss that necessitated fluid resucitation and/or blood transfusion with in 24 hours of delivery</w:t>
      </w:r>
    </w:p>
    <w:p w:rsidR="00B5781D" w:rsidRPr="00153125" w:rsidRDefault="00B5781D" w:rsidP="009876F1">
      <w:pPr>
        <w:shd w:val="clear" w:color="auto" w:fill="FFFFFF"/>
        <w:spacing w:after="60" w:line="360" w:lineRule="auto"/>
        <w:ind w:right="240"/>
        <w:jc w:val="both"/>
        <w:outlineLvl w:val="3"/>
      </w:pPr>
      <w:r w:rsidRPr="00153125">
        <w:t>Anemia refers to hemoglobin concentration less than 11g/dl</w:t>
      </w:r>
    </w:p>
    <w:p w:rsidR="00B5781D" w:rsidRPr="00153125" w:rsidRDefault="00B5781D" w:rsidP="009876F1">
      <w:pPr>
        <w:shd w:val="clear" w:color="auto" w:fill="FFFFFF"/>
        <w:spacing w:after="60" w:line="360" w:lineRule="auto"/>
        <w:ind w:right="240"/>
        <w:jc w:val="both"/>
        <w:outlineLvl w:val="3"/>
      </w:pPr>
      <w:r w:rsidRPr="00153125">
        <w:t>Neonatal hypogycemia is defined as blood glucose less than 50mg/dl</w:t>
      </w:r>
    </w:p>
    <w:p w:rsidR="00812C04" w:rsidRPr="00153125" w:rsidRDefault="00B5781D" w:rsidP="009876F1">
      <w:pPr>
        <w:shd w:val="clear" w:color="auto" w:fill="FFFFFF"/>
        <w:spacing w:after="60" w:line="360" w:lineRule="auto"/>
        <w:ind w:right="240"/>
        <w:jc w:val="both"/>
        <w:outlineLvl w:val="3"/>
      </w:pPr>
      <w:r w:rsidRPr="00153125">
        <w:t>Early onset neonatal sepsis refers to infection that occurs with 7 days of birth</w:t>
      </w:r>
    </w:p>
    <w:p w:rsidR="00C42674" w:rsidRPr="00153125" w:rsidRDefault="00812C04" w:rsidP="009876F1">
      <w:pPr>
        <w:shd w:val="clear" w:color="auto" w:fill="FFFFFF"/>
        <w:spacing w:after="60" w:line="360" w:lineRule="auto"/>
        <w:ind w:right="240"/>
        <w:jc w:val="both"/>
        <w:outlineLvl w:val="3"/>
      </w:pPr>
      <w:r w:rsidRPr="00153125">
        <w:t>Respiratory distres refers neonate experiencing at least one of the following conditions -fast breathing</w:t>
      </w:r>
      <w:r w:rsidR="005D2137" w:rsidRPr="00153125">
        <w:t>, intercostal</w:t>
      </w:r>
      <w:r w:rsidRPr="00153125">
        <w:t xml:space="preserve"> or subcostal retraction or nasal flare</w:t>
      </w:r>
      <w:r w:rsidR="00AA5E82" w:rsidRPr="00153125">
        <w:t xml:space="preserve"> </w:t>
      </w:r>
      <w:r w:rsidR="00C42674" w:rsidRPr="00153125">
        <w:t xml:space="preserve"> </w:t>
      </w:r>
    </w:p>
    <w:p w:rsidR="008D09B6" w:rsidRPr="00153125" w:rsidRDefault="008D09B6" w:rsidP="009876F1">
      <w:pPr>
        <w:pStyle w:val="Heading2"/>
        <w:spacing w:line="360" w:lineRule="auto"/>
        <w:rPr>
          <w:rFonts w:ascii="Times New Roman" w:eastAsia="Calibri" w:hAnsi="Times New Roman" w:cs="Times New Roman"/>
          <w:b/>
          <w:color w:val="auto"/>
          <w:sz w:val="24"/>
        </w:rPr>
      </w:pPr>
      <w:bookmarkStart w:id="24" w:name="_Toc231364742"/>
      <w:bookmarkStart w:id="25" w:name="_Toc255459742"/>
      <w:bookmarkStart w:id="26" w:name="_Toc47478640"/>
      <w:r w:rsidRPr="00153125">
        <w:rPr>
          <w:rFonts w:ascii="Times New Roman" w:hAnsi="Times New Roman" w:cs="Times New Roman"/>
          <w:b/>
          <w:color w:val="auto"/>
        </w:rPr>
        <w:t xml:space="preserve">Data Extraction </w:t>
      </w:r>
      <w:bookmarkEnd w:id="24"/>
      <w:bookmarkEnd w:id="25"/>
      <w:r w:rsidR="006A3637" w:rsidRPr="00153125">
        <w:rPr>
          <w:rFonts w:ascii="Times New Roman" w:hAnsi="Times New Roman" w:cs="Times New Roman"/>
          <w:b/>
          <w:color w:val="auto"/>
        </w:rPr>
        <w:t>Tools, Procedures</w:t>
      </w:r>
      <w:r w:rsidRPr="00153125">
        <w:rPr>
          <w:rFonts w:ascii="Times New Roman" w:hAnsi="Times New Roman" w:cs="Times New Roman"/>
          <w:b/>
          <w:color w:val="auto"/>
        </w:rPr>
        <w:t xml:space="preserve"> and Quality assurance</w:t>
      </w:r>
      <w:bookmarkEnd w:id="26"/>
      <w:r w:rsidRPr="00153125">
        <w:rPr>
          <w:rFonts w:ascii="Times New Roman" w:eastAsia="Calibri" w:hAnsi="Times New Roman" w:cs="Times New Roman"/>
          <w:b/>
          <w:color w:val="auto"/>
          <w:sz w:val="24"/>
        </w:rPr>
        <w:t xml:space="preserve"> </w:t>
      </w:r>
    </w:p>
    <w:p w:rsidR="008D09B6" w:rsidRPr="00153125" w:rsidRDefault="008D09B6" w:rsidP="009876F1">
      <w:pPr>
        <w:autoSpaceDE w:val="0"/>
        <w:autoSpaceDN w:val="0"/>
        <w:adjustRightInd w:val="0"/>
        <w:spacing w:line="360" w:lineRule="auto"/>
        <w:jc w:val="both"/>
        <w:rPr>
          <w:rFonts w:eastAsia="Calibri"/>
        </w:rPr>
      </w:pPr>
      <w:r w:rsidRPr="00153125">
        <w:rPr>
          <w:rFonts w:eastAsia="Calibri"/>
        </w:rPr>
        <w:t>To extract data from the records check list containing three parts namely socio</w:t>
      </w:r>
      <w:r w:rsidR="006A3637" w:rsidRPr="00153125">
        <w:rPr>
          <w:rFonts w:eastAsia="Calibri"/>
        </w:rPr>
        <w:t>-</w:t>
      </w:r>
      <w:r w:rsidRPr="00153125">
        <w:rPr>
          <w:rFonts w:eastAsia="Calibri"/>
        </w:rPr>
        <w:t xml:space="preserve">demographic </w:t>
      </w:r>
      <w:r w:rsidR="006A3637" w:rsidRPr="00153125">
        <w:rPr>
          <w:rFonts w:eastAsia="Calibri"/>
        </w:rPr>
        <w:t>variables, obstetric</w:t>
      </w:r>
      <w:r w:rsidRPr="00153125">
        <w:rPr>
          <w:rFonts w:eastAsia="Calibri"/>
        </w:rPr>
        <w:t xml:space="preserve"> history </w:t>
      </w:r>
      <w:r w:rsidR="006A3637" w:rsidRPr="00153125">
        <w:rPr>
          <w:rFonts w:eastAsia="Calibri"/>
        </w:rPr>
        <w:t>and maternal fetal outcome was</w:t>
      </w:r>
      <w:r w:rsidRPr="00153125">
        <w:rPr>
          <w:rFonts w:eastAsia="Calibri"/>
        </w:rPr>
        <w:t xml:space="preserve"> developed. </w:t>
      </w:r>
    </w:p>
    <w:p w:rsidR="008D09B6" w:rsidRPr="00153125" w:rsidRDefault="008D09B6" w:rsidP="009876F1">
      <w:pPr>
        <w:autoSpaceDE w:val="0"/>
        <w:autoSpaceDN w:val="0"/>
        <w:adjustRightInd w:val="0"/>
        <w:spacing w:line="360" w:lineRule="auto"/>
        <w:jc w:val="both"/>
        <w:rPr>
          <w:rFonts w:eastAsia="Calibri"/>
        </w:rPr>
      </w:pPr>
      <w:r w:rsidRPr="00153125">
        <w:rPr>
          <w:rFonts w:eastAsia="Calibri"/>
        </w:rPr>
        <w:t xml:space="preserve">Data was collected by 02 </w:t>
      </w:r>
      <w:r w:rsidR="006A3637" w:rsidRPr="00153125">
        <w:rPr>
          <w:rFonts w:eastAsia="Calibri"/>
        </w:rPr>
        <w:t>midwives</w:t>
      </w:r>
      <w:r w:rsidRPr="00153125">
        <w:rPr>
          <w:rFonts w:eastAsia="Calibri"/>
        </w:rPr>
        <w:t xml:space="preserve"> nurses after one day training on the meaning of each item on the check </w:t>
      </w:r>
      <w:r w:rsidR="006A3637" w:rsidRPr="00153125">
        <w:rPr>
          <w:rFonts w:eastAsia="Calibri"/>
        </w:rPr>
        <w:t>list. The</w:t>
      </w:r>
      <w:r w:rsidRPr="00153125">
        <w:rPr>
          <w:rFonts w:eastAsia="Calibri"/>
        </w:rPr>
        <w:t xml:space="preserve"> data was extracted using a structured data extraction template from charts’ </w:t>
      </w:r>
      <w:r w:rsidR="006A3637" w:rsidRPr="00153125">
        <w:rPr>
          <w:rFonts w:eastAsia="Calibri"/>
        </w:rPr>
        <w:t>of mothers</w:t>
      </w:r>
      <w:r w:rsidRPr="00153125">
        <w:rPr>
          <w:rFonts w:eastAsia="Calibri"/>
        </w:rPr>
        <w:t xml:space="preserve"> who fulfill the inclusion criteria and exclusion criteria.</w:t>
      </w:r>
    </w:p>
    <w:p w:rsidR="00C967E6" w:rsidRPr="00153125" w:rsidRDefault="008D09B6" w:rsidP="009876F1">
      <w:pPr>
        <w:autoSpaceDE w:val="0"/>
        <w:autoSpaceDN w:val="0"/>
        <w:adjustRightInd w:val="0"/>
        <w:spacing w:line="360" w:lineRule="auto"/>
        <w:jc w:val="both"/>
        <w:rPr>
          <w:rFonts w:eastAsia="Calibri"/>
        </w:rPr>
      </w:pPr>
      <w:r w:rsidRPr="00153125">
        <w:rPr>
          <w:rFonts w:eastAsia="Calibri"/>
        </w:rPr>
        <w:t xml:space="preserve">To control data quality, data collectors was trained for one day. Data extraction check list or template was structured and pretested. </w:t>
      </w:r>
      <w:r w:rsidR="006A3637" w:rsidRPr="00153125">
        <w:rPr>
          <w:rFonts w:eastAsia="Calibri"/>
        </w:rPr>
        <w:t>Besides, the</w:t>
      </w:r>
      <w:r w:rsidRPr="00153125">
        <w:rPr>
          <w:rFonts w:eastAsia="Calibri"/>
        </w:rPr>
        <w:t xml:space="preserve"> filled data template</w:t>
      </w:r>
      <w:r w:rsidR="00C967E6" w:rsidRPr="00153125">
        <w:rPr>
          <w:rFonts w:eastAsia="Calibri"/>
        </w:rPr>
        <w:t>s</w:t>
      </w:r>
      <w:r w:rsidRPr="00153125">
        <w:rPr>
          <w:rFonts w:eastAsia="Calibri"/>
        </w:rPr>
        <w:t xml:space="preserve"> were checked for completeness before data entry by the </w:t>
      </w:r>
      <w:r w:rsidR="006A3637" w:rsidRPr="00153125">
        <w:rPr>
          <w:rFonts w:eastAsia="Calibri"/>
        </w:rPr>
        <w:t xml:space="preserve">investigator. </w:t>
      </w:r>
    </w:p>
    <w:p w:rsidR="00C967E6" w:rsidRPr="00153125" w:rsidRDefault="00C967E6" w:rsidP="009876F1">
      <w:pPr>
        <w:pStyle w:val="Heading2"/>
        <w:spacing w:line="360" w:lineRule="auto"/>
        <w:rPr>
          <w:rFonts w:ascii="Times New Roman" w:eastAsia="Calibri" w:hAnsi="Times New Roman" w:cs="Times New Roman"/>
          <w:b/>
          <w:color w:val="auto"/>
        </w:rPr>
      </w:pPr>
      <w:r w:rsidRPr="00153125">
        <w:rPr>
          <w:rFonts w:ascii="Times New Roman" w:eastAsia="Calibri" w:hAnsi="Times New Roman" w:cs="Times New Roman"/>
          <w:b/>
          <w:color w:val="auto"/>
        </w:rPr>
        <w:t>Method of data analysis</w:t>
      </w:r>
    </w:p>
    <w:p w:rsidR="00E80CA8" w:rsidRPr="00153125" w:rsidRDefault="0092571C" w:rsidP="009876F1">
      <w:pPr>
        <w:spacing w:after="160" w:line="360" w:lineRule="auto"/>
        <w:jc w:val="both"/>
        <w:rPr>
          <w:rFonts w:eastAsia="Calibri"/>
          <w:lang w:eastAsia="en-ZA"/>
        </w:rPr>
      </w:pPr>
      <w:r w:rsidRPr="00153125">
        <w:rPr>
          <w:rFonts w:eastAsia="Calibri"/>
          <w:lang w:eastAsia="en-ZA"/>
        </w:rPr>
        <w:t xml:space="preserve">Data was checked for </w:t>
      </w:r>
      <w:r w:rsidR="00AD2517" w:rsidRPr="00153125">
        <w:rPr>
          <w:rFonts w:eastAsia="Calibri"/>
          <w:lang w:eastAsia="en-ZA"/>
        </w:rPr>
        <w:t xml:space="preserve">completeness, Coded </w:t>
      </w:r>
      <w:r w:rsidRPr="00153125">
        <w:rPr>
          <w:rFonts w:eastAsia="Calibri"/>
          <w:lang w:eastAsia="en-ZA"/>
        </w:rPr>
        <w:t>and</w:t>
      </w:r>
      <w:r w:rsidR="00AD2517" w:rsidRPr="00153125">
        <w:rPr>
          <w:rFonts w:eastAsia="Calibri"/>
          <w:lang w:eastAsia="en-ZA"/>
        </w:rPr>
        <w:t xml:space="preserve"> then entered, cleaned and</w:t>
      </w:r>
      <w:r w:rsidRPr="00153125">
        <w:rPr>
          <w:rFonts w:eastAsia="Calibri"/>
          <w:lang w:eastAsia="en-ZA"/>
        </w:rPr>
        <w:t xml:space="preserve"> anal</w:t>
      </w:r>
      <w:r w:rsidR="00AD2517" w:rsidRPr="00153125">
        <w:rPr>
          <w:rFonts w:eastAsia="Calibri"/>
          <w:lang w:eastAsia="en-ZA"/>
        </w:rPr>
        <w:t xml:space="preserve">ysed </w:t>
      </w:r>
      <w:r w:rsidRPr="00153125">
        <w:rPr>
          <w:rFonts w:eastAsia="Calibri"/>
          <w:lang w:eastAsia="en-ZA"/>
        </w:rPr>
        <w:t xml:space="preserve">using </w:t>
      </w:r>
      <w:r w:rsidR="007F460F" w:rsidRPr="00153125">
        <w:rPr>
          <w:rFonts w:eastAsia="Calibri"/>
          <w:lang w:eastAsia="en-ZA"/>
        </w:rPr>
        <w:t>SPSS version 23</w:t>
      </w:r>
      <w:r w:rsidR="00AD2517" w:rsidRPr="00153125">
        <w:rPr>
          <w:rFonts w:eastAsia="Calibri"/>
          <w:lang w:eastAsia="en-ZA"/>
        </w:rPr>
        <w:t xml:space="preserve">.0. A descriptive </w:t>
      </w:r>
      <w:r w:rsidR="006A04B3" w:rsidRPr="00153125">
        <w:rPr>
          <w:rFonts w:eastAsia="Calibri"/>
          <w:lang w:eastAsia="en-ZA"/>
        </w:rPr>
        <w:t>analysis mainly frequency of sociodemographic characteristics</w:t>
      </w:r>
      <w:r w:rsidR="007F460F" w:rsidRPr="00153125">
        <w:rPr>
          <w:rFonts w:eastAsia="Calibri"/>
          <w:lang w:eastAsia="en-ZA"/>
        </w:rPr>
        <w:t>,</w:t>
      </w:r>
      <w:r w:rsidR="006A04B3" w:rsidRPr="00153125">
        <w:rPr>
          <w:rFonts w:eastAsia="Calibri"/>
          <w:lang w:eastAsia="en-ZA"/>
        </w:rPr>
        <w:t xml:space="preserve"> obstetric </w:t>
      </w:r>
      <w:r w:rsidR="007F460F" w:rsidRPr="00153125">
        <w:rPr>
          <w:rFonts w:eastAsia="Calibri"/>
          <w:lang w:eastAsia="en-ZA"/>
        </w:rPr>
        <w:t>profile and</w:t>
      </w:r>
      <w:r w:rsidR="006A04B3" w:rsidRPr="00153125">
        <w:rPr>
          <w:rFonts w:eastAsia="Calibri"/>
          <w:lang w:eastAsia="en-ZA"/>
        </w:rPr>
        <w:t xml:space="preserve"> maternal and neonatal out come was performed. Summay measures with mean and standard deviation was determined. Then determination of factors associated with development of PROM was done.This was performed using chi-square test and determination of odds rati</w:t>
      </w:r>
      <w:r w:rsidR="00D61F75" w:rsidRPr="00153125">
        <w:rPr>
          <w:rFonts w:eastAsia="Calibri"/>
          <w:lang w:eastAsia="en-ZA"/>
        </w:rPr>
        <w:t xml:space="preserve">o for those dichotomous out put. </w:t>
      </w:r>
      <w:r w:rsidR="006A04B3" w:rsidRPr="00153125">
        <w:rPr>
          <w:rFonts w:eastAsia="Calibri"/>
          <w:lang w:eastAsia="en-ZA"/>
        </w:rPr>
        <w:t>Association</w:t>
      </w:r>
      <w:r w:rsidR="00C967E6" w:rsidRPr="00153125">
        <w:rPr>
          <w:rFonts w:eastAsia="Calibri"/>
          <w:lang w:eastAsia="en-ZA"/>
        </w:rPr>
        <w:t xml:space="preserve"> between dependent and the selected independent variables were analyzed using chi square</w:t>
      </w:r>
      <w:r w:rsidR="006A04B3" w:rsidRPr="00153125">
        <w:rPr>
          <w:rFonts w:eastAsia="Calibri"/>
          <w:lang w:eastAsia="en-ZA"/>
        </w:rPr>
        <w:t xml:space="preserve"> test</w:t>
      </w:r>
      <w:r w:rsidR="00C967E6" w:rsidRPr="00153125">
        <w:rPr>
          <w:rFonts w:eastAsia="Calibri"/>
          <w:lang w:eastAsia="en-ZA"/>
        </w:rPr>
        <w:t>. P-value of &lt;0.05 and 95% confidence level were used as a differenc</w:t>
      </w:r>
      <w:r w:rsidR="00D61F75" w:rsidRPr="00153125">
        <w:rPr>
          <w:rFonts w:eastAsia="Calibri"/>
          <w:lang w:eastAsia="en-ZA"/>
        </w:rPr>
        <w:t xml:space="preserve">e of statistical </w:t>
      </w:r>
      <w:r w:rsidR="007F460F" w:rsidRPr="00153125">
        <w:rPr>
          <w:rFonts w:eastAsia="Calibri"/>
          <w:lang w:eastAsia="en-ZA"/>
        </w:rPr>
        <w:t>significance for</w:t>
      </w:r>
      <w:r w:rsidR="00C967E6" w:rsidRPr="00153125">
        <w:rPr>
          <w:rFonts w:eastAsia="Calibri"/>
          <w:lang w:eastAsia="en-ZA"/>
        </w:rPr>
        <w:t xml:space="preserve"> tho</w:t>
      </w:r>
      <w:r w:rsidR="006A04B3" w:rsidRPr="00153125">
        <w:rPr>
          <w:rFonts w:eastAsia="Calibri"/>
          <w:lang w:eastAsia="en-ZA"/>
        </w:rPr>
        <w:t>se variables which</w:t>
      </w:r>
      <w:r w:rsidR="00C967E6" w:rsidRPr="00153125">
        <w:rPr>
          <w:rFonts w:eastAsia="Calibri"/>
          <w:lang w:eastAsia="en-ZA"/>
        </w:rPr>
        <w:t xml:space="preserve"> had associatio</w:t>
      </w:r>
      <w:r w:rsidR="00E80CA8" w:rsidRPr="00153125">
        <w:rPr>
          <w:rFonts w:eastAsia="Calibri"/>
          <w:lang w:eastAsia="en-ZA"/>
        </w:rPr>
        <w:t xml:space="preserve">n with the dependent variable. </w:t>
      </w:r>
    </w:p>
    <w:p w:rsidR="00E80CA8" w:rsidRPr="00153125" w:rsidRDefault="00BF4F25" w:rsidP="009876F1">
      <w:pPr>
        <w:pStyle w:val="Heading2"/>
        <w:spacing w:line="360" w:lineRule="auto"/>
        <w:rPr>
          <w:rFonts w:ascii="Times New Roman" w:eastAsia="Calibri" w:hAnsi="Times New Roman" w:cs="Times New Roman"/>
          <w:b/>
          <w:color w:val="auto"/>
          <w:lang w:eastAsia="en-ZA"/>
        </w:rPr>
      </w:pPr>
      <w:r w:rsidRPr="00153125">
        <w:rPr>
          <w:rFonts w:ascii="Times New Roman" w:eastAsia="Calibri" w:hAnsi="Times New Roman" w:cs="Times New Roman"/>
          <w:b/>
          <w:color w:val="auto"/>
          <w:lang w:eastAsia="en-ZA"/>
        </w:rPr>
        <w:t xml:space="preserve">Ethical Considerations </w:t>
      </w:r>
    </w:p>
    <w:p w:rsidR="00BF4F25" w:rsidRPr="00153125" w:rsidRDefault="00BF4F25" w:rsidP="009876F1">
      <w:pPr>
        <w:spacing w:line="360" w:lineRule="auto"/>
        <w:rPr>
          <w:rFonts w:eastAsia="Calibri"/>
          <w:lang w:eastAsia="en-ZA"/>
        </w:rPr>
      </w:pPr>
      <w:r w:rsidRPr="00153125">
        <w:t xml:space="preserve">Ethical clearance was obtained from the institutional </w:t>
      </w:r>
      <w:r w:rsidR="007F460F" w:rsidRPr="00153125">
        <w:t>review board</w:t>
      </w:r>
      <w:r w:rsidRPr="00153125">
        <w:t xml:space="preserve"> of the college and permission was obtained from the clinical vice provost to access participa</w:t>
      </w:r>
      <w:r w:rsidR="00C01ADA" w:rsidRPr="00153125">
        <w:t>n</w:t>
      </w:r>
      <w:r w:rsidRPr="00153125">
        <w:t xml:space="preserve">ts chart. Informed verbal consent </w:t>
      </w:r>
      <w:r w:rsidRPr="00153125">
        <w:lastRenderedPageBreak/>
        <w:t>was obtained from mothers or their family member</w:t>
      </w:r>
      <w:r w:rsidR="007F460F" w:rsidRPr="00153125">
        <w:t>s</w:t>
      </w:r>
      <w:r w:rsidRPr="00153125">
        <w:t xml:space="preserve"> during phone communication to get data which was not obtained from their medical chart in the hospital.Confidentiality was ensured both by the data collectors and </w:t>
      </w:r>
      <w:r w:rsidR="007F460F" w:rsidRPr="00153125">
        <w:t>investigators by</w:t>
      </w:r>
      <w:r w:rsidRPr="00153125">
        <w:t xml:space="preserve"> using code numbers than names and keeping check lists locked.</w:t>
      </w:r>
    </w:p>
    <w:p w:rsidR="006A3637" w:rsidRPr="00153125" w:rsidRDefault="006A3637" w:rsidP="009876F1">
      <w:pPr>
        <w:pStyle w:val="Heading1"/>
        <w:spacing w:line="360" w:lineRule="auto"/>
        <w:rPr>
          <w:rFonts w:ascii="Times New Roman" w:eastAsiaTheme="minorHAnsi" w:hAnsi="Times New Roman"/>
        </w:rPr>
      </w:pPr>
      <w:r w:rsidRPr="00153125">
        <w:rPr>
          <w:rFonts w:ascii="Times New Roman" w:eastAsiaTheme="minorHAnsi" w:hAnsi="Times New Roman"/>
        </w:rPr>
        <w:t>Result</w:t>
      </w:r>
      <w:r w:rsidR="00BF4F25" w:rsidRPr="00153125">
        <w:rPr>
          <w:rFonts w:ascii="Times New Roman" w:eastAsiaTheme="minorHAnsi" w:hAnsi="Times New Roman"/>
        </w:rPr>
        <w:t>s</w:t>
      </w:r>
    </w:p>
    <w:p w:rsidR="006A3637" w:rsidRPr="00153125" w:rsidRDefault="006A3637" w:rsidP="009876F1">
      <w:pPr>
        <w:pStyle w:val="Heading2"/>
        <w:spacing w:line="360" w:lineRule="auto"/>
        <w:rPr>
          <w:rFonts w:ascii="Times New Roman" w:eastAsiaTheme="minorHAnsi" w:hAnsi="Times New Roman" w:cs="Times New Roman"/>
          <w:b/>
          <w:color w:val="auto"/>
        </w:rPr>
      </w:pPr>
      <w:r w:rsidRPr="00153125">
        <w:rPr>
          <w:rFonts w:ascii="Times New Roman" w:eastAsiaTheme="minorHAnsi" w:hAnsi="Times New Roman" w:cs="Times New Roman"/>
          <w:b/>
          <w:color w:val="auto"/>
        </w:rPr>
        <w:t>Socio-demographic characteristics of study participants</w:t>
      </w:r>
    </w:p>
    <w:p w:rsidR="006A3637" w:rsidRPr="00153125" w:rsidRDefault="006A3637" w:rsidP="009876F1">
      <w:pPr>
        <w:spacing w:after="160" w:line="360" w:lineRule="auto"/>
        <w:jc w:val="both"/>
        <w:rPr>
          <w:rFonts w:eastAsiaTheme="minorHAnsi"/>
        </w:rPr>
      </w:pPr>
      <w:r w:rsidRPr="00153125">
        <w:rPr>
          <w:rFonts w:eastAsiaTheme="minorHAnsi"/>
        </w:rPr>
        <w:t>The study was undertaken among 246 study participants. These were classified in two groups, these are women who presented with rupture of membranes i.e cases and those who didn’t have these complaint and taken as controls. The proportion of cases to controls was 1:2 making the total participants of the study 82 cases and 164 controls.</w:t>
      </w:r>
    </w:p>
    <w:p w:rsidR="006A3637" w:rsidRPr="00153125" w:rsidRDefault="006A3637" w:rsidP="009876F1">
      <w:pPr>
        <w:spacing w:after="160" w:line="360" w:lineRule="auto"/>
        <w:jc w:val="both"/>
        <w:rPr>
          <w:rFonts w:eastAsiaTheme="minorHAnsi"/>
        </w:rPr>
      </w:pPr>
      <w:r w:rsidRPr="00153125">
        <w:rPr>
          <w:rFonts w:eastAsiaTheme="minorHAnsi"/>
          <w:b/>
        </w:rPr>
        <w:t xml:space="preserve">Table 1: </w:t>
      </w:r>
      <w:r w:rsidRPr="00153125">
        <w:rPr>
          <w:rFonts w:eastAsiaTheme="minorHAnsi"/>
        </w:rPr>
        <w:t xml:space="preserve">Socio-demographic characteristics of study participants </w:t>
      </w:r>
    </w:p>
    <w:tbl>
      <w:tblPr>
        <w:tblStyle w:val="TableGrid"/>
        <w:tblW w:w="9350" w:type="dxa"/>
        <w:tblLook w:val="04A0" w:firstRow="1" w:lastRow="0" w:firstColumn="1" w:lastColumn="0" w:noHBand="0" w:noVBand="1"/>
      </w:tblPr>
      <w:tblGrid>
        <w:gridCol w:w="2210"/>
        <w:gridCol w:w="2695"/>
        <w:gridCol w:w="1356"/>
        <w:gridCol w:w="1602"/>
        <w:gridCol w:w="1487"/>
      </w:tblGrid>
      <w:tr w:rsidR="008C2BB8" w:rsidRPr="00153125" w:rsidTr="008C2BB8">
        <w:tc>
          <w:tcPr>
            <w:tcW w:w="4905" w:type="dxa"/>
            <w:gridSpan w:val="2"/>
            <w:vMerge w:val="restart"/>
          </w:tcPr>
          <w:p w:rsidR="008C2BB8" w:rsidRPr="00153125" w:rsidRDefault="008C2BB8" w:rsidP="009876F1">
            <w:pPr>
              <w:spacing w:line="360" w:lineRule="auto"/>
              <w:jc w:val="both"/>
              <w:rPr>
                <w:rFonts w:eastAsiaTheme="minorHAnsi"/>
                <w:b/>
                <w:sz w:val="20"/>
                <w:szCs w:val="20"/>
              </w:rPr>
            </w:pPr>
            <w:r w:rsidRPr="00153125">
              <w:rPr>
                <w:rFonts w:eastAsiaTheme="minorHAnsi"/>
                <w:sz w:val="20"/>
                <w:szCs w:val="20"/>
              </w:rPr>
              <w:t xml:space="preserve">                              </w:t>
            </w:r>
            <w:r w:rsidRPr="00153125">
              <w:rPr>
                <w:rFonts w:eastAsiaTheme="minorHAnsi"/>
                <w:b/>
                <w:sz w:val="20"/>
                <w:szCs w:val="20"/>
              </w:rPr>
              <w:t>Variable</w:t>
            </w:r>
          </w:p>
        </w:tc>
        <w:tc>
          <w:tcPr>
            <w:tcW w:w="2958" w:type="dxa"/>
            <w:gridSpan w:val="2"/>
          </w:tcPr>
          <w:p w:rsidR="008C2BB8" w:rsidRPr="00153125" w:rsidRDefault="008C2BB8" w:rsidP="009876F1">
            <w:pPr>
              <w:spacing w:line="360" w:lineRule="auto"/>
              <w:jc w:val="both"/>
              <w:rPr>
                <w:rFonts w:eastAsiaTheme="minorHAnsi"/>
                <w:b/>
                <w:sz w:val="20"/>
                <w:szCs w:val="20"/>
              </w:rPr>
            </w:pPr>
            <w:r w:rsidRPr="00153125">
              <w:rPr>
                <w:rFonts w:eastAsiaTheme="minorHAnsi"/>
                <w:b/>
                <w:sz w:val="20"/>
                <w:szCs w:val="20"/>
              </w:rPr>
              <w:t xml:space="preserve">         Frequency</w:t>
            </w:r>
          </w:p>
        </w:tc>
        <w:tc>
          <w:tcPr>
            <w:tcW w:w="1487" w:type="dxa"/>
            <w:vMerge w:val="restart"/>
          </w:tcPr>
          <w:p w:rsidR="008C2BB8" w:rsidRPr="00153125" w:rsidRDefault="008C2BB8" w:rsidP="009876F1">
            <w:pPr>
              <w:spacing w:line="360" w:lineRule="auto"/>
              <w:jc w:val="both"/>
              <w:rPr>
                <w:rFonts w:eastAsiaTheme="minorHAnsi"/>
                <w:b/>
                <w:sz w:val="20"/>
                <w:szCs w:val="20"/>
                <w:vertAlign w:val="superscript"/>
              </w:rPr>
            </w:pPr>
            <w:r w:rsidRPr="00153125">
              <w:rPr>
                <w:rFonts w:eastAsiaTheme="minorHAnsi"/>
                <w:b/>
                <w:sz w:val="20"/>
                <w:szCs w:val="20"/>
              </w:rPr>
              <w:t>X</w:t>
            </w:r>
            <w:r w:rsidRPr="00153125">
              <w:rPr>
                <w:rFonts w:eastAsiaTheme="minorHAnsi"/>
                <w:b/>
                <w:sz w:val="20"/>
                <w:szCs w:val="20"/>
                <w:vertAlign w:val="superscript"/>
              </w:rPr>
              <w:t xml:space="preserve">2 </w:t>
            </w:r>
          </w:p>
          <w:p w:rsidR="008C2BB8" w:rsidRPr="00153125" w:rsidRDefault="008C2BB8" w:rsidP="009876F1">
            <w:pPr>
              <w:spacing w:line="360" w:lineRule="auto"/>
              <w:jc w:val="both"/>
              <w:rPr>
                <w:rFonts w:eastAsiaTheme="minorHAnsi"/>
                <w:b/>
                <w:sz w:val="20"/>
                <w:szCs w:val="20"/>
                <w:vertAlign w:val="superscript"/>
              </w:rPr>
            </w:pPr>
            <w:r w:rsidRPr="00153125">
              <w:rPr>
                <w:rFonts w:eastAsiaTheme="minorHAnsi"/>
                <w:b/>
                <w:sz w:val="20"/>
                <w:szCs w:val="20"/>
                <w:vertAlign w:val="superscript"/>
              </w:rPr>
              <w:t>(P-value)</w:t>
            </w:r>
          </w:p>
        </w:tc>
      </w:tr>
      <w:tr w:rsidR="008C2BB8" w:rsidRPr="00153125" w:rsidTr="008C2BB8">
        <w:tc>
          <w:tcPr>
            <w:tcW w:w="4905" w:type="dxa"/>
            <w:gridSpan w:val="2"/>
            <w:vMerge/>
          </w:tcPr>
          <w:p w:rsidR="008C2BB8" w:rsidRPr="00153125" w:rsidRDefault="008C2BB8" w:rsidP="009876F1">
            <w:pPr>
              <w:spacing w:line="360" w:lineRule="auto"/>
              <w:jc w:val="both"/>
              <w:rPr>
                <w:rFonts w:eastAsiaTheme="minorHAnsi"/>
                <w:sz w:val="20"/>
                <w:szCs w:val="20"/>
              </w:rPr>
            </w:pPr>
          </w:p>
        </w:tc>
        <w:tc>
          <w:tcPr>
            <w:tcW w:w="1356" w:type="dxa"/>
          </w:tcPr>
          <w:p w:rsidR="008C2BB8" w:rsidRPr="00153125" w:rsidRDefault="008C2BB8" w:rsidP="009876F1">
            <w:pPr>
              <w:spacing w:line="360" w:lineRule="auto"/>
              <w:jc w:val="both"/>
              <w:rPr>
                <w:rFonts w:eastAsiaTheme="minorHAnsi"/>
                <w:b/>
                <w:sz w:val="20"/>
                <w:szCs w:val="20"/>
              </w:rPr>
            </w:pPr>
            <w:r w:rsidRPr="00153125">
              <w:rPr>
                <w:rFonts w:eastAsiaTheme="minorHAnsi"/>
                <w:b/>
                <w:sz w:val="20"/>
                <w:szCs w:val="20"/>
              </w:rPr>
              <w:t>Cases</w:t>
            </w:r>
          </w:p>
        </w:tc>
        <w:tc>
          <w:tcPr>
            <w:tcW w:w="1602" w:type="dxa"/>
          </w:tcPr>
          <w:p w:rsidR="008C2BB8" w:rsidRPr="00153125" w:rsidRDefault="008C2BB8" w:rsidP="009876F1">
            <w:pPr>
              <w:spacing w:line="360" w:lineRule="auto"/>
              <w:jc w:val="both"/>
              <w:rPr>
                <w:rFonts w:eastAsiaTheme="minorHAnsi"/>
                <w:b/>
                <w:sz w:val="20"/>
                <w:szCs w:val="20"/>
              </w:rPr>
            </w:pPr>
            <w:r w:rsidRPr="00153125">
              <w:rPr>
                <w:rFonts w:eastAsiaTheme="minorHAnsi"/>
                <w:b/>
                <w:sz w:val="20"/>
                <w:szCs w:val="20"/>
              </w:rPr>
              <w:t>Controls</w:t>
            </w:r>
          </w:p>
        </w:tc>
        <w:tc>
          <w:tcPr>
            <w:tcW w:w="1487" w:type="dxa"/>
            <w:vMerge/>
          </w:tcPr>
          <w:p w:rsidR="008C2BB8" w:rsidRPr="00153125" w:rsidRDefault="008C2BB8" w:rsidP="009876F1">
            <w:pPr>
              <w:spacing w:line="360" w:lineRule="auto"/>
              <w:jc w:val="both"/>
              <w:rPr>
                <w:rFonts w:eastAsiaTheme="minorHAnsi"/>
                <w:b/>
                <w:sz w:val="20"/>
                <w:szCs w:val="20"/>
              </w:rPr>
            </w:pPr>
          </w:p>
        </w:tc>
      </w:tr>
      <w:tr w:rsidR="008C2BB8" w:rsidRPr="00153125" w:rsidTr="008C2BB8">
        <w:tc>
          <w:tcPr>
            <w:tcW w:w="2210" w:type="dxa"/>
            <w:vMerge w:val="restart"/>
          </w:tcPr>
          <w:p w:rsidR="008C2BB8" w:rsidRPr="00153125" w:rsidRDefault="008C2BB8" w:rsidP="009876F1">
            <w:pPr>
              <w:spacing w:line="360" w:lineRule="auto"/>
              <w:jc w:val="both"/>
              <w:rPr>
                <w:rFonts w:eastAsiaTheme="minorHAnsi"/>
                <w:sz w:val="20"/>
                <w:szCs w:val="20"/>
              </w:rPr>
            </w:pPr>
          </w:p>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Age Category</w:t>
            </w: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&lt;19</w:t>
            </w:r>
          </w:p>
        </w:tc>
        <w:tc>
          <w:tcPr>
            <w:tcW w:w="1356" w:type="dxa"/>
          </w:tcPr>
          <w:p w:rsidR="008C2BB8" w:rsidRPr="00153125" w:rsidRDefault="008C2BB8" w:rsidP="009876F1">
            <w:pPr>
              <w:spacing w:line="360" w:lineRule="auto"/>
              <w:jc w:val="both"/>
              <w:rPr>
                <w:rFonts w:eastAsiaTheme="minorHAnsi"/>
                <w:sz w:val="20"/>
                <w:szCs w:val="20"/>
              </w:rPr>
            </w:pPr>
            <w:r w:rsidRPr="00153125">
              <w:rPr>
                <w:sz w:val="20"/>
                <w:szCs w:val="20"/>
              </w:rPr>
              <w:t>1(1.2%)</w:t>
            </w:r>
          </w:p>
        </w:tc>
        <w:tc>
          <w:tcPr>
            <w:tcW w:w="1602" w:type="dxa"/>
          </w:tcPr>
          <w:p w:rsidR="008C2BB8" w:rsidRPr="00153125" w:rsidRDefault="008C2BB8" w:rsidP="009876F1">
            <w:pPr>
              <w:spacing w:line="360" w:lineRule="auto"/>
              <w:jc w:val="both"/>
              <w:rPr>
                <w:rFonts w:eastAsiaTheme="minorHAnsi"/>
                <w:sz w:val="20"/>
                <w:szCs w:val="20"/>
              </w:rPr>
            </w:pPr>
            <w:r w:rsidRPr="00153125">
              <w:rPr>
                <w:sz w:val="20"/>
                <w:szCs w:val="20"/>
              </w:rPr>
              <w:t>1(0.6%)</w:t>
            </w:r>
          </w:p>
        </w:tc>
        <w:tc>
          <w:tcPr>
            <w:tcW w:w="1487" w:type="dxa"/>
            <w:vMerge w:val="restart"/>
          </w:tcPr>
          <w:p w:rsidR="008C2BB8" w:rsidRPr="00153125" w:rsidRDefault="00771BA7" w:rsidP="009876F1">
            <w:pPr>
              <w:spacing w:line="360" w:lineRule="auto"/>
              <w:jc w:val="both"/>
              <w:rPr>
                <w:sz w:val="20"/>
                <w:szCs w:val="20"/>
              </w:rPr>
            </w:pPr>
            <w:r w:rsidRPr="00153125">
              <w:rPr>
                <w:sz w:val="20"/>
                <w:szCs w:val="20"/>
              </w:rPr>
              <w:t>0.784(0.676)</w:t>
            </w: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19-35</w:t>
            </w:r>
          </w:p>
        </w:tc>
        <w:tc>
          <w:tcPr>
            <w:tcW w:w="1356" w:type="dxa"/>
          </w:tcPr>
          <w:p w:rsidR="008C2BB8" w:rsidRPr="00153125" w:rsidRDefault="008C2BB8" w:rsidP="009876F1">
            <w:pPr>
              <w:spacing w:line="360" w:lineRule="auto"/>
              <w:jc w:val="both"/>
              <w:rPr>
                <w:rFonts w:eastAsiaTheme="minorHAnsi"/>
                <w:sz w:val="20"/>
                <w:szCs w:val="20"/>
              </w:rPr>
            </w:pPr>
            <w:r w:rsidRPr="00153125">
              <w:rPr>
                <w:sz w:val="20"/>
                <w:szCs w:val="20"/>
              </w:rPr>
              <w:t>77(93.9%)</w:t>
            </w:r>
          </w:p>
        </w:tc>
        <w:tc>
          <w:tcPr>
            <w:tcW w:w="1602" w:type="dxa"/>
          </w:tcPr>
          <w:p w:rsidR="008C2BB8" w:rsidRPr="00153125" w:rsidRDefault="008C2BB8" w:rsidP="009876F1">
            <w:pPr>
              <w:spacing w:line="360" w:lineRule="auto"/>
              <w:jc w:val="both"/>
              <w:rPr>
                <w:rFonts w:eastAsiaTheme="minorHAnsi"/>
                <w:sz w:val="20"/>
                <w:szCs w:val="20"/>
              </w:rPr>
            </w:pPr>
            <w:r w:rsidRPr="00153125">
              <w:rPr>
                <w:sz w:val="20"/>
                <w:szCs w:val="20"/>
              </w:rPr>
              <w:t>158(96.3%)</w:t>
            </w:r>
          </w:p>
        </w:tc>
        <w:tc>
          <w:tcPr>
            <w:tcW w:w="1487" w:type="dxa"/>
            <w:vMerge/>
          </w:tcPr>
          <w:p w:rsidR="008C2BB8" w:rsidRPr="00153125" w:rsidRDefault="008C2BB8" w:rsidP="009876F1">
            <w:pPr>
              <w:spacing w:line="360" w:lineRule="auto"/>
              <w:jc w:val="both"/>
              <w:rPr>
                <w:sz w:val="20"/>
                <w:szCs w:val="20"/>
              </w:rPr>
            </w:pP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&gt;35</w:t>
            </w:r>
          </w:p>
        </w:tc>
        <w:tc>
          <w:tcPr>
            <w:tcW w:w="1356" w:type="dxa"/>
          </w:tcPr>
          <w:p w:rsidR="008C2BB8" w:rsidRPr="00153125" w:rsidRDefault="008C2BB8" w:rsidP="009876F1">
            <w:pPr>
              <w:spacing w:line="360" w:lineRule="auto"/>
              <w:jc w:val="both"/>
              <w:rPr>
                <w:sz w:val="20"/>
                <w:szCs w:val="20"/>
              </w:rPr>
            </w:pPr>
            <w:r w:rsidRPr="00153125">
              <w:rPr>
                <w:sz w:val="20"/>
                <w:szCs w:val="20"/>
              </w:rPr>
              <w:t>4(4.9%)</w:t>
            </w:r>
          </w:p>
        </w:tc>
        <w:tc>
          <w:tcPr>
            <w:tcW w:w="1602" w:type="dxa"/>
          </w:tcPr>
          <w:p w:rsidR="008C2BB8" w:rsidRPr="00153125" w:rsidRDefault="008C2BB8" w:rsidP="009876F1">
            <w:pPr>
              <w:spacing w:line="360" w:lineRule="auto"/>
              <w:jc w:val="both"/>
              <w:rPr>
                <w:rFonts w:eastAsiaTheme="minorHAnsi"/>
                <w:sz w:val="20"/>
                <w:szCs w:val="20"/>
              </w:rPr>
            </w:pPr>
            <w:r w:rsidRPr="00153125">
              <w:rPr>
                <w:sz w:val="20"/>
                <w:szCs w:val="20"/>
              </w:rPr>
              <w:t>5(3.1%)</w:t>
            </w:r>
          </w:p>
        </w:tc>
        <w:tc>
          <w:tcPr>
            <w:tcW w:w="1487" w:type="dxa"/>
            <w:vMerge/>
          </w:tcPr>
          <w:p w:rsidR="008C2BB8" w:rsidRPr="00153125" w:rsidRDefault="008C2BB8" w:rsidP="009876F1">
            <w:pPr>
              <w:spacing w:line="360" w:lineRule="auto"/>
              <w:jc w:val="both"/>
              <w:rPr>
                <w:sz w:val="20"/>
                <w:szCs w:val="20"/>
              </w:rPr>
            </w:pPr>
          </w:p>
        </w:tc>
      </w:tr>
      <w:tr w:rsidR="008C2BB8" w:rsidRPr="00153125" w:rsidTr="008C2BB8">
        <w:tc>
          <w:tcPr>
            <w:tcW w:w="2210" w:type="dxa"/>
            <w:vMerge w:val="restart"/>
          </w:tcPr>
          <w:p w:rsidR="008C2BB8" w:rsidRPr="00153125" w:rsidRDefault="008C2BB8" w:rsidP="009876F1">
            <w:pPr>
              <w:spacing w:line="360" w:lineRule="auto"/>
              <w:jc w:val="both"/>
              <w:rPr>
                <w:rFonts w:eastAsiaTheme="minorHAnsi"/>
                <w:sz w:val="20"/>
                <w:szCs w:val="20"/>
              </w:rPr>
            </w:pPr>
          </w:p>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Marital Status</w:t>
            </w: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Married</w:t>
            </w:r>
          </w:p>
        </w:tc>
        <w:tc>
          <w:tcPr>
            <w:tcW w:w="1356" w:type="dxa"/>
          </w:tcPr>
          <w:p w:rsidR="008C2BB8" w:rsidRPr="00153125" w:rsidRDefault="008C2BB8" w:rsidP="009876F1">
            <w:pPr>
              <w:spacing w:line="360" w:lineRule="auto"/>
              <w:jc w:val="both"/>
              <w:rPr>
                <w:rFonts w:eastAsiaTheme="minorHAnsi"/>
                <w:sz w:val="20"/>
                <w:szCs w:val="20"/>
              </w:rPr>
            </w:pPr>
            <w:r w:rsidRPr="00153125">
              <w:rPr>
                <w:sz w:val="20"/>
                <w:szCs w:val="20"/>
              </w:rPr>
              <w:t>75(91.50%)</w:t>
            </w:r>
          </w:p>
        </w:tc>
        <w:tc>
          <w:tcPr>
            <w:tcW w:w="1602" w:type="dxa"/>
          </w:tcPr>
          <w:p w:rsidR="008C2BB8" w:rsidRPr="00153125" w:rsidRDefault="008C2BB8" w:rsidP="009876F1">
            <w:pPr>
              <w:spacing w:line="360" w:lineRule="auto"/>
              <w:jc w:val="both"/>
              <w:rPr>
                <w:rFonts w:eastAsiaTheme="minorHAnsi"/>
                <w:sz w:val="20"/>
                <w:szCs w:val="20"/>
              </w:rPr>
            </w:pPr>
            <w:r w:rsidRPr="00153125">
              <w:rPr>
                <w:sz w:val="20"/>
                <w:szCs w:val="20"/>
              </w:rPr>
              <w:t>150(91.50%)</w:t>
            </w:r>
          </w:p>
        </w:tc>
        <w:tc>
          <w:tcPr>
            <w:tcW w:w="1487" w:type="dxa"/>
            <w:vMerge w:val="restart"/>
          </w:tcPr>
          <w:p w:rsidR="008C2BB8" w:rsidRPr="00153125" w:rsidRDefault="00771BA7" w:rsidP="009876F1">
            <w:pPr>
              <w:spacing w:line="360" w:lineRule="auto"/>
              <w:jc w:val="both"/>
              <w:rPr>
                <w:sz w:val="20"/>
                <w:szCs w:val="20"/>
              </w:rPr>
            </w:pPr>
            <w:r w:rsidRPr="00153125">
              <w:rPr>
                <w:sz w:val="20"/>
                <w:szCs w:val="20"/>
              </w:rPr>
              <w:t>2.1(0.350)</w:t>
            </w: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 xml:space="preserve">Single </w:t>
            </w:r>
          </w:p>
        </w:tc>
        <w:tc>
          <w:tcPr>
            <w:tcW w:w="1356" w:type="dxa"/>
          </w:tcPr>
          <w:p w:rsidR="008C2BB8" w:rsidRPr="00153125" w:rsidRDefault="008C2BB8" w:rsidP="009876F1">
            <w:pPr>
              <w:spacing w:line="360" w:lineRule="auto"/>
              <w:jc w:val="both"/>
              <w:rPr>
                <w:rFonts w:eastAsiaTheme="minorHAnsi"/>
                <w:sz w:val="20"/>
                <w:szCs w:val="20"/>
              </w:rPr>
            </w:pPr>
            <w:r w:rsidRPr="00153125">
              <w:rPr>
                <w:sz w:val="20"/>
                <w:szCs w:val="20"/>
              </w:rPr>
              <w:t>1(1.20%)</w:t>
            </w:r>
          </w:p>
        </w:tc>
        <w:tc>
          <w:tcPr>
            <w:tcW w:w="1602"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0</w:t>
            </w:r>
          </w:p>
        </w:tc>
        <w:tc>
          <w:tcPr>
            <w:tcW w:w="1487" w:type="dxa"/>
            <w:vMerge/>
          </w:tcPr>
          <w:p w:rsidR="008C2BB8" w:rsidRPr="00153125" w:rsidRDefault="008C2BB8" w:rsidP="009876F1">
            <w:pPr>
              <w:spacing w:line="360" w:lineRule="auto"/>
              <w:jc w:val="both"/>
              <w:rPr>
                <w:rFonts w:eastAsiaTheme="minorHAnsi"/>
                <w:sz w:val="20"/>
                <w:szCs w:val="20"/>
              </w:rPr>
            </w:pP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Unknown</w:t>
            </w:r>
          </w:p>
        </w:tc>
        <w:tc>
          <w:tcPr>
            <w:tcW w:w="1356" w:type="dxa"/>
          </w:tcPr>
          <w:p w:rsidR="008C2BB8" w:rsidRPr="00153125" w:rsidRDefault="008C2BB8" w:rsidP="009876F1">
            <w:pPr>
              <w:spacing w:line="360" w:lineRule="auto"/>
              <w:jc w:val="both"/>
              <w:rPr>
                <w:rFonts w:eastAsiaTheme="minorHAnsi"/>
                <w:sz w:val="20"/>
                <w:szCs w:val="20"/>
              </w:rPr>
            </w:pPr>
            <w:r w:rsidRPr="00153125">
              <w:rPr>
                <w:sz w:val="20"/>
                <w:szCs w:val="20"/>
              </w:rPr>
              <w:t>6(7.30%)</w:t>
            </w:r>
          </w:p>
        </w:tc>
        <w:tc>
          <w:tcPr>
            <w:tcW w:w="1602"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14(8.5 %)</w:t>
            </w:r>
          </w:p>
        </w:tc>
        <w:tc>
          <w:tcPr>
            <w:tcW w:w="1487" w:type="dxa"/>
            <w:vMerge/>
          </w:tcPr>
          <w:p w:rsidR="008C2BB8" w:rsidRPr="00153125" w:rsidRDefault="008C2BB8" w:rsidP="009876F1">
            <w:pPr>
              <w:spacing w:line="360" w:lineRule="auto"/>
              <w:jc w:val="both"/>
              <w:rPr>
                <w:rFonts w:eastAsiaTheme="minorHAnsi"/>
                <w:sz w:val="20"/>
                <w:szCs w:val="20"/>
              </w:rPr>
            </w:pPr>
          </w:p>
        </w:tc>
      </w:tr>
      <w:tr w:rsidR="008D0901" w:rsidRPr="00153125" w:rsidTr="008C2BB8">
        <w:tc>
          <w:tcPr>
            <w:tcW w:w="2210" w:type="dxa"/>
            <w:vMerge w:val="restart"/>
          </w:tcPr>
          <w:p w:rsidR="008D0901" w:rsidRPr="00153125" w:rsidRDefault="008D0901" w:rsidP="009876F1">
            <w:pPr>
              <w:spacing w:line="360" w:lineRule="auto"/>
              <w:jc w:val="both"/>
              <w:rPr>
                <w:rFonts w:eastAsiaTheme="minorHAnsi"/>
                <w:sz w:val="20"/>
                <w:szCs w:val="20"/>
              </w:rPr>
            </w:pPr>
          </w:p>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Education level</w:t>
            </w:r>
          </w:p>
        </w:tc>
        <w:tc>
          <w:tcPr>
            <w:tcW w:w="2695"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No formal education</w:t>
            </w:r>
          </w:p>
        </w:tc>
        <w:tc>
          <w:tcPr>
            <w:tcW w:w="1356"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7(8.5 %)</w:t>
            </w:r>
          </w:p>
        </w:tc>
        <w:tc>
          <w:tcPr>
            <w:tcW w:w="1602"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18(11.0%)</w:t>
            </w:r>
          </w:p>
        </w:tc>
        <w:tc>
          <w:tcPr>
            <w:tcW w:w="1487" w:type="dxa"/>
            <w:vMerge/>
          </w:tcPr>
          <w:p w:rsidR="008D0901" w:rsidRPr="00153125" w:rsidRDefault="008D0901" w:rsidP="009876F1">
            <w:pPr>
              <w:spacing w:line="360" w:lineRule="auto"/>
              <w:jc w:val="both"/>
              <w:rPr>
                <w:rFonts w:eastAsiaTheme="minorHAnsi"/>
                <w:sz w:val="20"/>
                <w:szCs w:val="20"/>
              </w:rPr>
            </w:pPr>
          </w:p>
        </w:tc>
      </w:tr>
      <w:tr w:rsidR="008D0901" w:rsidRPr="00153125" w:rsidTr="008C2BB8">
        <w:tc>
          <w:tcPr>
            <w:tcW w:w="2210" w:type="dxa"/>
            <w:vMerge/>
          </w:tcPr>
          <w:p w:rsidR="008D0901" w:rsidRPr="00153125" w:rsidRDefault="008D0901" w:rsidP="009876F1">
            <w:pPr>
              <w:spacing w:line="360" w:lineRule="auto"/>
              <w:jc w:val="both"/>
              <w:rPr>
                <w:rFonts w:eastAsiaTheme="minorHAnsi"/>
                <w:sz w:val="20"/>
                <w:szCs w:val="20"/>
              </w:rPr>
            </w:pPr>
          </w:p>
        </w:tc>
        <w:tc>
          <w:tcPr>
            <w:tcW w:w="2695"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Primary school</w:t>
            </w:r>
          </w:p>
        </w:tc>
        <w:tc>
          <w:tcPr>
            <w:tcW w:w="1356"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33(40.2%)</w:t>
            </w:r>
          </w:p>
        </w:tc>
        <w:tc>
          <w:tcPr>
            <w:tcW w:w="1602"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71(43.3 %)</w:t>
            </w:r>
          </w:p>
        </w:tc>
        <w:tc>
          <w:tcPr>
            <w:tcW w:w="1487" w:type="dxa"/>
            <w:vMerge w:val="restart"/>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1.115(0.892)</w:t>
            </w:r>
          </w:p>
        </w:tc>
      </w:tr>
      <w:tr w:rsidR="008D0901" w:rsidRPr="00153125" w:rsidTr="008C2BB8">
        <w:tc>
          <w:tcPr>
            <w:tcW w:w="2210" w:type="dxa"/>
            <w:vMerge/>
          </w:tcPr>
          <w:p w:rsidR="008D0901" w:rsidRPr="00153125" w:rsidRDefault="008D0901" w:rsidP="009876F1">
            <w:pPr>
              <w:spacing w:line="360" w:lineRule="auto"/>
              <w:jc w:val="both"/>
              <w:rPr>
                <w:rFonts w:eastAsiaTheme="minorHAnsi"/>
                <w:sz w:val="20"/>
                <w:szCs w:val="20"/>
              </w:rPr>
            </w:pPr>
          </w:p>
        </w:tc>
        <w:tc>
          <w:tcPr>
            <w:tcW w:w="2695"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Secondary school</w:t>
            </w:r>
          </w:p>
        </w:tc>
        <w:tc>
          <w:tcPr>
            <w:tcW w:w="1356"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23(28.1 %)</w:t>
            </w:r>
          </w:p>
        </w:tc>
        <w:tc>
          <w:tcPr>
            <w:tcW w:w="1602"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37(22.6 %)</w:t>
            </w:r>
          </w:p>
        </w:tc>
        <w:tc>
          <w:tcPr>
            <w:tcW w:w="1487" w:type="dxa"/>
            <w:vMerge/>
          </w:tcPr>
          <w:p w:rsidR="008D0901" w:rsidRPr="00153125" w:rsidRDefault="008D0901" w:rsidP="009876F1">
            <w:pPr>
              <w:spacing w:line="360" w:lineRule="auto"/>
              <w:jc w:val="both"/>
              <w:rPr>
                <w:rFonts w:eastAsiaTheme="minorHAnsi"/>
                <w:sz w:val="20"/>
                <w:szCs w:val="20"/>
              </w:rPr>
            </w:pPr>
          </w:p>
        </w:tc>
      </w:tr>
      <w:tr w:rsidR="008D0901" w:rsidRPr="00153125" w:rsidTr="008C2BB8">
        <w:tc>
          <w:tcPr>
            <w:tcW w:w="2210" w:type="dxa"/>
            <w:vMerge/>
          </w:tcPr>
          <w:p w:rsidR="008D0901" w:rsidRPr="00153125" w:rsidRDefault="008D0901" w:rsidP="009876F1">
            <w:pPr>
              <w:spacing w:line="360" w:lineRule="auto"/>
              <w:jc w:val="both"/>
              <w:rPr>
                <w:rFonts w:eastAsiaTheme="minorHAnsi"/>
                <w:sz w:val="20"/>
                <w:szCs w:val="20"/>
              </w:rPr>
            </w:pPr>
          </w:p>
        </w:tc>
        <w:tc>
          <w:tcPr>
            <w:tcW w:w="2695"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Above secondary school</w:t>
            </w:r>
          </w:p>
        </w:tc>
        <w:tc>
          <w:tcPr>
            <w:tcW w:w="1356" w:type="dxa"/>
          </w:tcPr>
          <w:p w:rsidR="008D0901" w:rsidRPr="00153125" w:rsidRDefault="007503E8" w:rsidP="009876F1">
            <w:pPr>
              <w:spacing w:line="360" w:lineRule="auto"/>
              <w:jc w:val="both"/>
              <w:rPr>
                <w:rFonts w:eastAsiaTheme="minorHAnsi"/>
                <w:sz w:val="20"/>
                <w:szCs w:val="20"/>
              </w:rPr>
            </w:pPr>
            <w:r w:rsidRPr="00153125">
              <w:rPr>
                <w:rFonts w:eastAsiaTheme="minorHAnsi"/>
                <w:sz w:val="20"/>
                <w:szCs w:val="20"/>
              </w:rPr>
              <w:t>12(14.6</w:t>
            </w:r>
            <w:r w:rsidR="008D0901" w:rsidRPr="00153125">
              <w:rPr>
                <w:rFonts w:eastAsiaTheme="minorHAnsi"/>
                <w:sz w:val="20"/>
                <w:szCs w:val="20"/>
              </w:rPr>
              <w:t xml:space="preserve"> %)</w:t>
            </w:r>
          </w:p>
        </w:tc>
        <w:tc>
          <w:tcPr>
            <w:tcW w:w="1602"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24(14.6 %)</w:t>
            </w:r>
          </w:p>
        </w:tc>
        <w:tc>
          <w:tcPr>
            <w:tcW w:w="1487" w:type="dxa"/>
            <w:vMerge/>
          </w:tcPr>
          <w:p w:rsidR="008D0901" w:rsidRPr="00153125" w:rsidRDefault="008D0901" w:rsidP="009876F1">
            <w:pPr>
              <w:spacing w:line="360" w:lineRule="auto"/>
              <w:jc w:val="both"/>
              <w:rPr>
                <w:rFonts w:eastAsiaTheme="minorHAnsi"/>
                <w:sz w:val="20"/>
                <w:szCs w:val="20"/>
              </w:rPr>
            </w:pPr>
          </w:p>
        </w:tc>
      </w:tr>
      <w:tr w:rsidR="008D0901" w:rsidRPr="00153125" w:rsidTr="008C2BB8">
        <w:tc>
          <w:tcPr>
            <w:tcW w:w="2210" w:type="dxa"/>
            <w:vMerge/>
          </w:tcPr>
          <w:p w:rsidR="008D0901" w:rsidRPr="00153125" w:rsidRDefault="008D0901" w:rsidP="009876F1">
            <w:pPr>
              <w:spacing w:line="360" w:lineRule="auto"/>
              <w:jc w:val="both"/>
              <w:rPr>
                <w:rFonts w:eastAsiaTheme="minorHAnsi"/>
                <w:sz w:val="20"/>
                <w:szCs w:val="20"/>
              </w:rPr>
            </w:pPr>
          </w:p>
        </w:tc>
        <w:tc>
          <w:tcPr>
            <w:tcW w:w="2695"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Unknown</w:t>
            </w:r>
          </w:p>
        </w:tc>
        <w:tc>
          <w:tcPr>
            <w:tcW w:w="1356"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7(8.5)</w:t>
            </w:r>
          </w:p>
        </w:tc>
        <w:tc>
          <w:tcPr>
            <w:tcW w:w="1602"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14(8.5%)</w:t>
            </w:r>
          </w:p>
        </w:tc>
        <w:tc>
          <w:tcPr>
            <w:tcW w:w="1487" w:type="dxa"/>
            <w:vMerge/>
          </w:tcPr>
          <w:p w:rsidR="008D0901" w:rsidRPr="00153125" w:rsidRDefault="008D0901" w:rsidP="009876F1">
            <w:pPr>
              <w:spacing w:line="360" w:lineRule="auto"/>
              <w:jc w:val="both"/>
              <w:rPr>
                <w:rFonts w:eastAsiaTheme="minorHAnsi"/>
                <w:sz w:val="20"/>
                <w:szCs w:val="20"/>
              </w:rPr>
            </w:pPr>
          </w:p>
        </w:tc>
      </w:tr>
      <w:tr w:rsidR="008D0901" w:rsidRPr="00153125" w:rsidTr="008D0901">
        <w:trPr>
          <w:trHeight w:val="485"/>
        </w:trPr>
        <w:tc>
          <w:tcPr>
            <w:tcW w:w="2210" w:type="dxa"/>
            <w:vMerge w:val="restart"/>
          </w:tcPr>
          <w:p w:rsidR="008D0901" w:rsidRPr="00153125" w:rsidRDefault="008D0901" w:rsidP="009876F1">
            <w:pPr>
              <w:spacing w:line="360" w:lineRule="auto"/>
              <w:jc w:val="both"/>
              <w:rPr>
                <w:rFonts w:eastAsiaTheme="minorHAnsi"/>
                <w:sz w:val="20"/>
                <w:szCs w:val="20"/>
              </w:rPr>
            </w:pPr>
          </w:p>
          <w:p w:rsidR="008D0901" w:rsidRPr="00153125" w:rsidRDefault="008D0901" w:rsidP="009876F1">
            <w:pPr>
              <w:spacing w:line="360" w:lineRule="auto"/>
              <w:jc w:val="both"/>
              <w:rPr>
                <w:rFonts w:eastAsiaTheme="minorHAnsi"/>
                <w:sz w:val="20"/>
                <w:szCs w:val="20"/>
              </w:rPr>
            </w:pPr>
          </w:p>
          <w:p w:rsidR="008D0901" w:rsidRPr="00153125" w:rsidRDefault="008D0901" w:rsidP="009876F1">
            <w:pPr>
              <w:spacing w:line="360" w:lineRule="auto"/>
              <w:jc w:val="both"/>
              <w:rPr>
                <w:rFonts w:eastAsiaTheme="minorHAnsi"/>
                <w:sz w:val="20"/>
                <w:szCs w:val="20"/>
              </w:rPr>
            </w:pPr>
          </w:p>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Occupation</w:t>
            </w:r>
          </w:p>
        </w:tc>
        <w:tc>
          <w:tcPr>
            <w:tcW w:w="2695"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House wife</w:t>
            </w:r>
          </w:p>
        </w:tc>
        <w:tc>
          <w:tcPr>
            <w:tcW w:w="1356"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37(45.1 %)</w:t>
            </w:r>
          </w:p>
        </w:tc>
        <w:tc>
          <w:tcPr>
            <w:tcW w:w="1602" w:type="dxa"/>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78(47.6 %)</w:t>
            </w:r>
          </w:p>
        </w:tc>
        <w:tc>
          <w:tcPr>
            <w:tcW w:w="1487" w:type="dxa"/>
            <w:vMerge w:val="restart"/>
          </w:tcPr>
          <w:p w:rsidR="008D0901" w:rsidRPr="00153125" w:rsidRDefault="008D0901" w:rsidP="009876F1">
            <w:pPr>
              <w:spacing w:line="360" w:lineRule="auto"/>
              <w:jc w:val="both"/>
              <w:rPr>
                <w:rFonts w:eastAsiaTheme="minorHAnsi"/>
                <w:sz w:val="20"/>
                <w:szCs w:val="20"/>
              </w:rPr>
            </w:pPr>
            <w:r w:rsidRPr="00153125">
              <w:rPr>
                <w:rFonts w:eastAsiaTheme="minorHAnsi"/>
                <w:sz w:val="20"/>
                <w:szCs w:val="20"/>
              </w:rPr>
              <w:t>3.129(0.680)</w:t>
            </w: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Merchant</w:t>
            </w:r>
          </w:p>
        </w:tc>
        <w:tc>
          <w:tcPr>
            <w:tcW w:w="1356"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11(13.4 %)</w:t>
            </w:r>
          </w:p>
        </w:tc>
        <w:tc>
          <w:tcPr>
            <w:tcW w:w="1602"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16(9.8 %)</w:t>
            </w:r>
          </w:p>
        </w:tc>
        <w:tc>
          <w:tcPr>
            <w:tcW w:w="1487" w:type="dxa"/>
            <w:vMerge/>
          </w:tcPr>
          <w:p w:rsidR="008C2BB8" w:rsidRPr="00153125" w:rsidRDefault="008C2BB8" w:rsidP="009876F1">
            <w:pPr>
              <w:spacing w:line="360" w:lineRule="auto"/>
              <w:jc w:val="both"/>
              <w:rPr>
                <w:rFonts w:eastAsiaTheme="minorHAnsi"/>
                <w:sz w:val="20"/>
                <w:szCs w:val="20"/>
              </w:rPr>
            </w:pP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Government employee</w:t>
            </w:r>
          </w:p>
        </w:tc>
        <w:tc>
          <w:tcPr>
            <w:tcW w:w="1356"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22(26.8 %)</w:t>
            </w:r>
          </w:p>
        </w:tc>
        <w:tc>
          <w:tcPr>
            <w:tcW w:w="1602"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34(20.7 %)</w:t>
            </w:r>
          </w:p>
        </w:tc>
        <w:tc>
          <w:tcPr>
            <w:tcW w:w="1487" w:type="dxa"/>
            <w:vMerge/>
          </w:tcPr>
          <w:p w:rsidR="008C2BB8" w:rsidRPr="00153125" w:rsidRDefault="008C2BB8" w:rsidP="009876F1">
            <w:pPr>
              <w:spacing w:line="360" w:lineRule="auto"/>
              <w:jc w:val="both"/>
              <w:rPr>
                <w:rFonts w:eastAsiaTheme="minorHAnsi"/>
                <w:sz w:val="20"/>
                <w:szCs w:val="20"/>
              </w:rPr>
            </w:pP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Others</w:t>
            </w:r>
          </w:p>
        </w:tc>
        <w:tc>
          <w:tcPr>
            <w:tcW w:w="1356"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3(3.7 %)</w:t>
            </w:r>
          </w:p>
        </w:tc>
        <w:tc>
          <w:tcPr>
            <w:tcW w:w="1602"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9(5.5 %)</w:t>
            </w:r>
          </w:p>
        </w:tc>
        <w:tc>
          <w:tcPr>
            <w:tcW w:w="1487" w:type="dxa"/>
            <w:vMerge/>
          </w:tcPr>
          <w:p w:rsidR="008C2BB8" w:rsidRPr="00153125" w:rsidRDefault="008C2BB8" w:rsidP="009876F1">
            <w:pPr>
              <w:spacing w:line="360" w:lineRule="auto"/>
              <w:jc w:val="both"/>
              <w:rPr>
                <w:rFonts w:eastAsiaTheme="minorHAnsi"/>
                <w:sz w:val="20"/>
                <w:szCs w:val="20"/>
              </w:rPr>
            </w:pP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Unknown</w:t>
            </w:r>
          </w:p>
        </w:tc>
        <w:tc>
          <w:tcPr>
            <w:tcW w:w="1356"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5(6.1 %)</w:t>
            </w:r>
          </w:p>
        </w:tc>
        <w:tc>
          <w:tcPr>
            <w:tcW w:w="1602"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15(9.1 %)</w:t>
            </w:r>
          </w:p>
        </w:tc>
        <w:tc>
          <w:tcPr>
            <w:tcW w:w="1487" w:type="dxa"/>
            <w:vMerge/>
          </w:tcPr>
          <w:p w:rsidR="008C2BB8" w:rsidRPr="00153125" w:rsidRDefault="008C2BB8" w:rsidP="009876F1">
            <w:pPr>
              <w:spacing w:line="360" w:lineRule="auto"/>
              <w:jc w:val="both"/>
              <w:rPr>
                <w:rFonts w:eastAsiaTheme="minorHAnsi"/>
                <w:sz w:val="20"/>
                <w:szCs w:val="20"/>
              </w:rPr>
            </w:pP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Daily laborer</w:t>
            </w:r>
          </w:p>
        </w:tc>
        <w:tc>
          <w:tcPr>
            <w:tcW w:w="1356"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4(4.9 %)</w:t>
            </w:r>
          </w:p>
        </w:tc>
        <w:tc>
          <w:tcPr>
            <w:tcW w:w="1602"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12(7.3 %)</w:t>
            </w:r>
          </w:p>
        </w:tc>
        <w:tc>
          <w:tcPr>
            <w:tcW w:w="1487" w:type="dxa"/>
            <w:vMerge/>
          </w:tcPr>
          <w:p w:rsidR="008C2BB8" w:rsidRPr="00153125" w:rsidRDefault="008C2BB8" w:rsidP="009876F1">
            <w:pPr>
              <w:spacing w:line="360" w:lineRule="auto"/>
              <w:jc w:val="both"/>
              <w:rPr>
                <w:rFonts w:eastAsiaTheme="minorHAnsi"/>
                <w:sz w:val="20"/>
                <w:szCs w:val="20"/>
              </w:rPr>
            </w:pPr>
          </w:p>
        </w:tc>
      </w:tr>
      <w:tr w:rsidR="008C2BB8" w:rsidRPr="00153125" w:rsidTr="008C2BB8">
        <w:tc>
          <w:tcPr>
            <w:tcW w:w="2210" w:type="dxa"/>
            <w:vMerge w:val="restart"/>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Residence</w:t>
            </w: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Addis Ababa</w:t>
            </w:r>
          </w:p>
        </w:tc>
        <w:tc>
          <w:tcPr>
            <w:tcW w:w="1356"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51(62.2 %)</w:t>
            </w:r>
          </w:p>
        </w:tc>
        <w:tc>
          <w:tcPr>
            <w:tcW w:w="1602"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100(61.0 %)</w:t>
            </w:r>
          </w:p>
        </w:tc>
        <w:tc>
          <w:tcPr>
            <w:tcW w:w="1487" w:type="dxa"/>
            <w:vMerge w:val="restart"/>
          </w:tcPr>
          <w:p w:rsidR="008C2BB8" w:rsidRPr="00153125" w:rsidRDefault="00771BA7" w:rsidP="009876F1">
            <w:pPr>
              <w:spacing w:line="360" w:lineRule="auto"/>
              <w:jc w:val="both"/>
              <w:rPr>
                <w:rFonts w:eastAsiaTheme="minorHAnsi"/>
                <w:sz w:val="20"/>
                <w:szCs w:val="20"/>
              </w:rPr>
            </w:pPr>
            <w:r w:rsidRPr="00153125">
              <w:rPr>
                <w:rFonts w:eastAsiaTheme="minorHAnsi"/>
                <w:sz w:val="20"/>
                <w:szCs w:val="20"/>
              </w:rPr>
              <w:t>0.034(0.853)</w:t>
            </w:r>
          </w:p>
        </w:tc>
      </w:tr>
      <w:tr w:rsidR="008C2BB8" w:rsidRPr="00153125" w:rsidTr="008C2BB8">
        <w:tc>
          <w:tcPr>
            <w:tcW w:w="2210" w:type="dxa"/>
            <w:vMerge/>
          </w:tcPr>
          <w:p w:rsidR="008C2BB8" w:rsidRPr="00153125" w:rsidRDefault="008C2BB8" w:rsidP="009876F1">
            <w:pPr>
              <w:spacing w:line="360" w:lineRule="auto"/>
              <w:jc w:val="both"/>
              <w:rPr>
                <w:rFonts w:eastAsiaTheme="minorHAnsi"/>
                <w:sz w:val="20"/>
                <w:szCs w:val="20"/>
              </w:rPr>
            </w:pPr>
          </w:p>
        </w:tc>
        <w:tc>
          <w:tcPr>
            <w:tcW w:w="2695"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Outside of Addis Ababa</w:t>
            </w:r>
          </w:p>
        </w:tc>
        <w:tc>
          <w:tcPr>
            <w:tcW w:w="1356"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31(37.8 %)</w:t>
            </w:r>
          </w:p>
        </w:tc>
        <w:tc>
          <w:tcPr>
            <w:tcW w:w="1602" w:type="dxa"/>
          </w:tcPr>
          <w:p w:rsidR="008C2BB8" w:rsidRPr="00153125" w:rsidRDefault="008C2BB8" w:rsidP="009876F1">
            <w:pPr>
              <w:spacing w:line="360" w:lineRule="auto"/>
              <w:jc w:val="both"/>
              <w:rPr>
                <w:rFonts w:eastAsiaTheme="minorHAnsi"/>
                <w:sz w:val="20"/>
                <w:szCs w:val="20"/>
              </w:rPr>
            </w:pPr>
            <w:r w:rsidRPr="00153125">
              <w:rPr>
                <w:rFonts w:eastAsiaTheme="minorHAnsi"/>
                <w:sz w:val="20"/>
                <w:szCs w:val="20"/>
              </w:rPr>
              <w:t>64(39.0 %)</w:t>
            </w:r>
          </w:p>
        </w:tc>
        <w:tc>
          <w:tcPr>
            <w:tcW w:w="1487" w:type="dxa"/>
            <w:vMerge/>
          </w:tcPr>
          <w:p w:rsidR="008C2BB8" w:rsidRPr="00153125" w:rsidRDefault="008C2BB8" w:rsidP="009876F1">
            <w:pPr>
              <w:spacing w:line="360" w:lineRule="auto"/>
              <w:jc w:val="both"/>
              <w:rPr>
                <w:rFonts w:eastAsiaTheme="minorHAnsi"/>
                <w:sz w:val="20"/>
                <w:szCs w:val="20"/>
              </w:rPr>
            </w:pPr>
          </w:p>
        </w:tc>
      </w:tr>
    </w:tbl>
    <w:p w:rsidR="006A3637" w:rsidRPr="00153125" w:rsidRDefault="006A3637" w:rsidP="009876F1">
      <w:pPr>
        <w:rPr>
          <w:rFonts w:eastAsiaTheme="minorHAnsi"/>
        </w:rPr>
      </w:pPr>
      <w:r w:rsidRPr="00153125">
        <w:rPr>
          <w:rFonts w:eastAsiaTheme="minorHAnsi"/>
        </w:rPr>
        <w:lastRenderedPageBreak/>
        <w:t xml:space="preserve">Majority of the study participants included in cases and controls were in the age group of 19-35. The least number of participants were in the age group under 19, making less than 2 %. Married women constitute the bulk of women who </w:t>
      </w:r>
      <w:r w:rsidR="002F2A57" w:rsidRPr="00153125">
        <w:rPr>
          <w:rFonts w:eastAsiaTheme="minorHAnsi"/>
        </w:rPr>
        <w:t xml:space="preserve">were encompassed in the study. </w:t>
      </w: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More than 60 % of the study participants have a primary school</w:t>
      </w:r>
      <w:r w:rsidR="009876F1" w:rsidRPr="00153125">
        <w:rPr>
          <w:rFonts w:eastAsiaTheme="minorHAnsi"/>
        </w:rPr>
        <w:t xml:space="preserve"> and above level of educationt t</w:t>
      </w:r>
      <w:r w:rsidRPr="00153125">
        <w:rPr>
          <w:rFonts w:eastAsiaTheme="minorHAnsi"/>
        </w:rPr>
        <w:t>hough the lion’s sh</w:t>
      </w:r>
      <w:r w:rsidR="002F2A57" w:rsidRPr="00153125">
        <w:rPr>
          <w:rFonts w:eastAsiaTheme="minorHAnsi"/>
        </w:rPr>
        <w:t xml:space="preserve">are of women were house wives. </w:t>
      </w:r>
    </w:p>
    <w:p w:rsidR="006A3637" w:rsidRPr="00153125" w:rsidRDefault="006A3637" w:rsidP="009876F1">
      <w:pPr>
        <w:pStyle w:val="Heading1"/>
        <w:spacing w:line="360" w:lineRule="auto"/>
        <w:rPr>
          <w:rFonts w:ascii="Times New Roman" w:eastAsiaTheme="minorHAnsi" w:hAnsi="Times New Roman"/>
        </w:rPr>
      </w:pPr>
      <w:r w:rsidRPr="00153125">
        <w:rPr>
          <w:rFonts w:ascii="Times New Roman" w:eastAsiaTheme="minorHAnsi" w:hAnsi="Times New Roman"/>
        </w:rPr>
        <w:t xml:space="preserve">Obstetric Profile of women involved in the study </w:t>
      </w:r>
    </w:p>
    <w:p w:rsidR="006A3637" w:rsidRPr="00153125" w:rsidRDefault="006A3637" w:rsidP="009876F1">
      <w:pPr>
        <w:spacing w:line="360" w:lineRule="auto"/>
        <w:rPr>
          <w:rFonts w:eastAsiaTheme="minorHAnsi"/>
        </w:rPr>
      </w:pPr>
      <w:r w:rsidRPr="00153125">
        <w:rPr>
          <w:rFonts w:eastAsiaTheme="minorHAnsi"/>
        </w:rPr>
        <w:t xml:space="preserve">Among the cases half of them were primigravid. And assessment </w:t>
      </w:r>
      <w:r w:rsidR="007503E8" w:rsidRPr="00153125">
        <w:rPr>
          <w:rFonts w:eastAsiaTheme="minorHAnsi"/>
        </w:rPr>
        <w:t xml:space="preserve">of </w:t>
      </w:r>
      <w:r w:rsidRPr="00153125">
        <w:rPr>
          <w:rFonts w:eastAsiaTheme="minorHAnsi"/>
        </w:rPr>
        <w:t>their conception has revealed more than 60 % of them had planned and wanted pregnancy. Among the 13 women who had history of abortion more than 90 % of them had spontaneous abortion.  68.3 % of the women presented at SPHMMC with membrane rupture of more than 12 hours. More than 80 % of these women had follow u</w:t>
      </w:r>
      <w:r w:rsidR="00DA03C4" w:rsidRPr="00153125">
        <w:rPr>
          <w:rFonts w:eastAsiaTheme="minorHAnsi"/>
        </w:rPr>
        <w:t>p</w:t>
      </w:r>
      <w:r w:rsidRPr="00153125">
        <w:rPr>
          <w:rFonts w:eastAsiaTheme="minorHAnsi"/>
        </w:rPr>
        <w:t xml:space="preserve"> at health center. Evaluation for the presence of risk factors for PROM showed that two thirds of the women</w:t>
      </w:r>
      <w:r w:rsidR="002F2A57" w:rsidRPr="00153125">
        <w:rPr>
          <w:rFonts w:eastAsiaTheme="minorHAnsi"/>
        </w:rPr>
        <w:t xml:space="preserve"> (69.4 %) had history of PROM. </w:t>
      </w: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b/>
        </w:rPr>
        <w:t>Table 2</w:t>
      </w:r>
      <w:r w:rsidRPr="00153125">
        <w:rPr>
          <w:rFonts w:eastAsiaTheme="minorHAnsi"/>
        </w:rPr>
        <w:t>. Obstetric Profile</w:t>
      </w:r>
      <w:r w:rsidR="001661FD" w:rsidRPr="00153125">
        <w:rPr>
          <w:rFonts w:eastAsiaTheme="minorHAnsi"/>
        </w:rPr>
        <w:t xml:space="preserve"> of women involved in the study</w:t>
      </w:r>
    </w:p>
    <w:tbl>
      <w:tblPr>
        <w:tblStyle w:val="TableGrid"/>
        <w:tblW w:w="0" w:type="auto"/>
        <w:tblLook w:val="04A0" w:firstRow="1" w:lastRow="0" w:firstColumn="1" w:lastColumn="0" w:noHBand="0" w:noVBand="1"/>
      </w:tblPr>
      <w:tblGrid>
        <w:gridCol w:w="2634"/>
        <w:gridCol w:w="2384"/>
        <w:gridCol w:w="1143"/>
        <w:gridCol w:w="1476"/>
        <w:gridCol w:w="1713"/>
      </w:tblGrid>
      <w:tr w:rsidR="00771BA7" w:rsidRPr="00153125" w:rsidTr="000C2995">
        <w:tc>
          <w:tcPr>
            <w:tcW w:w="5126" w:type="dxa"/>
            <w:gridSpan w:val="2"/>
            <w:vMerge w:val="restart"/>
          </w:tcPr>
          <w:p w:rsidR="00771BA7" w:rsidRPr="00153125" w:rsidRDefault="00771BA7" w:rsidP="009876F1">
            <w:pPr>
              <w:autoSpaceDE w:val="0"/>
              <w:autoSpaceDN w:val="0"/>
              <w:adjustRightInd w:val="0"/>
              <w:spacing w:line="360" w:lineRule="auto"/>
              <w:jc w:val="both"/>
              <w:rPr>
                <w:rFonts w:eastAsiaTheme="minorHAnsi"/>
                <w:b/>
              </w:rPr>
            </w:pPr>
            <w:r w:rsidRPr="00153125">
              <w:rPr>
                <w:rFonts w:eastAsiaTheme="minorHAnsi"/>
                <w:b/>
              </w:rPr>
              <w:t xml:space="preserve">                                          Variable</w:t>
            </w:r>
          </w:p>
        </w:tc>
        <w:tc>
          <w:tcPr>
            <w:tcW w:w="2648" w:type="dxa"/>
            <w:gridSpan w:val="2"/>
          </w:tcPr>
          <w:p w:rsidR="00771BA7" w:rsidRPr="00153125" w:rsidRDefault="00771BA7" w:rsidP="009876F1">
            <w:pPr>
              <w:autoSpaceDE w:val="0"/>
              <w:autoSpaceDN w:val="0"/>
              <w:adjustRightInd w:val="0"/>
              <w:spacing w:line="360" w:lineRule="auto"/>
              <w:jc w:val="both"/>
              <w:rPr>
                <w:rFonts w:eastAsiaTheme="minorHAnsi"/>
                <w:b/>
              </w:rPr>
            </w:pPr>
            <w:r w:rsidRPr="00153125">
              <w:rPr>
                <w:rFonts w:eastAsiaTheme="minorHAnsi"/>
                <w:b/>
              </w:rPr>
              <w:t xml:space="preserve">Frequency in percent </w:t>
            </w:r>
          </w:p>
        </w:tc>
        <w:tc>
          <w:tcPr>
            <w:tcW w:w="1576" w:type="dxa"/>
            <w:vMerge w:val="restart"/>
          </w:tcPr>
          <w:p w:rsidR="00771BA7" w:rsidRPr="00153125" w:rsidRDefault="00771BA7" w:rsidP="009876F1">
            <w:pPr>
              <w:autoSpaceDE w:val="0"/>
              <w:autoSpaceDN w:val="0"/>
              <w:adjustRightInd w:val="0"/>
              <w:spacing w:line="360" w:lineRule="auto"/>
              <w:jc w:val="both"/>
              <w:rPr>
                <w:rFonts w:eastAsiaTheme="minorHAnsi"/>
                <w:b/>
              </w:rPr>
            </w:pPr>
            <w:r w:rsidRPr="00153125">
              <w:rPr>
                <w:rFonts w:eastAsiaTheme="minorHAnsi"/>
                <w:b/>
              </w:rPr>
              <w:t>X</w:t>
            </w:r>
            <w:r w:rsidRPr="00153125">
              <w:rPr>
                <w:rFonts w:eastAsiaTheme="minorHAnsi"/>
                <w:b/>
                <w:vertAlign w:val="superscript"/>
              </w:rPr>
              <w:t>2</w:t>
            </w:r>
            <w:r w:rsidRPr="00153125">
              <w:rPr>
                <w:rFonts w:eastAsiaTheme="minorHAnsi"/>
                <w:b/>
              </w:rPr>
              <w:t>(P-value)</w:t>
            </w:r>
          </w:p>
        </w:tc>
      </w:tr>
      <w:tr w:rsidR="00771BA7" w:rsidRPr="00153125" w:rsidTr="00CB782C">
        <w:tc>
          <w:tcPr>
            <w:tcW w:w="5126" w:type="dxa"/>
            <w:gridSpan w:val="2"/>
            <w:vMerge/>
          </w:tcPr>
          <w:p w:rsidR="00771BA7" w:rsidRPr="00153125" w:rsidRDefault="00771BA7" w:rsidP="009876F1">
            <w:pPr>
              <w:autoSpaceDE w:val="0"/>
              <w:autoSpaceDN w:val="0"/>
              <w:adjustRightInd w:val="0"/>
              <w:spacing w:line="360" w:lineRule="auto"/>
              <w:jc w:val="both"/>
              <w:rPr>
                <w:rFonts w:eastAsiaTheme="minorHAnsi"/>
              </w:rPr>
            </w:pPr>
          </w:p>
        </w:tc>
        <w:tc>
          <w:tcPr>
            <w:tcW w:w="1153" w:type="dxa"/>
          </w:tcPr>
          <w:p w:rsidR="00771BA7" w:rsidRPr="00153125" w:rsidRDefault="00771BA7" w:rsidP="009876F1">
            <w:pPr>
              <w:autoSpaceDE w:val="0"/>
              <w:autoSpaceDN w:val="0"/>
              <w:adjustRightInd w:val="0"/>
              <w:spacing w:line="360" w:lineRule="auto"/>
              <w:jc w:val="both"/>
              <w:rPr>
                <w:rFonts w:eastAsiaTheme="minorHAnsi"/>
                <w:b/>
              </w:rPr>
            </w:pPr>
            <w:r w:rsidRPr="00153125">
              <w:rPr>
                <w:rFonts w:eastAsiaTheme="minorHAnsi"/>
                <w:b/>
              </w:rPr>
              <w:t>Cases</w:t>
            </w:r>
          </w:p>
        </w:tc>
        <w:tc>
          <w:tcPr>
            <w:tcW w:w="1495" w:type="dxa"/>
          </w:tcPr>
          <w:p w:rsidR="00771BA7" w:rsidRPr="00153125" w:rsidRDefault="00771BA7" w:rsidP="009876F1">
            <w:pPr>
              <w:autoSpaceDE w:val="0"/>
              <w:autoSpaceDN w:val="0"/>
              <w:adjustRightInd w:val="0"/>
              <w:spacing w:line="360" w:lineRule="auto"/>
              <w:jc w:val="both"/>
              <w:rPr>
                <w:rFonts w:eastAsiaTheme="minorHAnsi"/>
                <w:b/>
              </w:rPr>
            </w:pPr>
            <w:r w:rsidRPr="00153125">
              <w:rPr>
                <w:rFonts w:eastAsiaTheme="minorHAnsi"/>
                <w:b/>
              </w:rPr>
              <w:t>Controls</w:t>
            </w:r>
          </w:p>
        </w:tc>
        <w:tc>
          <w:tcPr>
            <w:tcW w:w="1576" w:type="dxa"/>
            <w:vMerge/>
          </w:tcPr>
          <w:p w:rsidR="00771BA7" w:rsidRPr="00153125" w:rsidRDefault="00771BA7" w:rsidP="009876F1">
            <w:pPr>
              <w:autoSpaceDE w:val="0"/>
              <w:autoSpaceDN w:val="0"/>
              <w:adjustRightInd w:val="0"/>
              <w:spacing w:line="360" w:lineRule="auto"/>
              <w:jc w:val="both"/>
              <w:rPr>
                <w:rFonts w:eastAsiaTheme="minorHAnsi"/>
                <w:b/>
              </w:rPr>
            </w:pPr>
          </w:p>
        </w:tc>
      </w:tr>
      <w:tr w:rsidR="00771BA7" w:rsidRPr="00153125" w:rsidTr="00CB782C">
        <w:tc>
          <w:tcPr>
            <w:tcW w:w="2695" w:type="dxa"/>
            <w:vMerge w:val="restart"/>
          </w:tcPr>
          <w:p w:rsidR="00771BA7" w:rsidRPr="00153125" w:rsidRDefault="00771BA7" w:rsidP="009876F1">
            <w:pPr>
              <w:autoSpaceDE w:val="0"/>
              <w:autoSpaceDN w:val="0"/>
              <w:adjustRightInd w:val="0"/>
              <w:spacing w:line="360" w:lineRule="auto"/>
              <w:jc w:val="both"/>
              <w:rPr>
                <w:rFonts w:eastAsiaTheme="minorHAnsi"/>
              </w:rPr>
            </w:pPr>
          </w:p>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Gravidity</w:t>
            </w:r>
          </w:p>
        </w:tc>
        <w:tc>
          <w:tcPr>
            <w:tcW w:w="2431"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One</w:t>
            </w:r>
          </w:p>
        </w:tc>
        <w:tc>
          <w:tcPr>
            <w:tcW w:w="115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50.0 %</w:t>
            </w:r>
          </w:p>
        </w:tc>
        <w:tc>
          <w:tcPr>
            <w:tcW w:w="1495"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39.6 %</w:t>
            </w:r>
          </w:p>
        </w:tc>
        <w:tc>
          <w:tcPr>
            <w:tcW w:w="1576" w:type="dxa"/>
            <w:vMerge w:val="restart"/>
          </w:tcPr>
          <w:p w:rsidR="00771BA7" w:rsidRPr="00153125" w:rsidRDefault="000C2995" w:rsidP="009876F1">
            <w:pPr>
              <w:autoSpaceDE w:val="0"/>
              <w:autoSpaceDN w:val="0"/>
              <w:adjustRightInd w:val="0"/>
              <w:spacing w:line="360" w:lineRule="auto"/>
              <w:jc w:val="both"/>
              <w:rPr>
                <w:rFonts w:eastAsiaTheme="minorHAnsi"/>
              </w:rPr>
            </w:pPr>
            <w:r w:rsidRPr="00153125">
              <w:rPr>
                <w:rFonts w:eastAsiaTheme="minorHAnsi"/>
              </w:rPr>
              <w:t>2.845(0.241)</w:t>
            </w:r>
          </w:p>
        </w:tc>
      </w:tr>
      <w:tr w:rsidR="00771BA7" w:rsidRPr="00153125" w:rsidTr="00CB782C">
        <w:tc>
          <w:tcPr>
            <w:tcW w:w="2695" w:type="dxa"/>
            <w:vMerge/>
          </w:tcPr>
          <w:p w:rsidR="00771BA7" w:rsidRPr="00153125" w:rsidRDefault="00771BA7" w:rsidP="009876F1">
            <w:pPr>
              <w:autoSpaceDE w:val="0"/>
              <w:autoSpaceDN w:val="0"/>
              <w:adjustRightInd w:val="0"/>
              <w:spacing w:line="360" w:lineRule="auto"/>
              <w:jc w:val="both"/>
              <w:rPr>
                <w:rFonts w:eastAsiaTheme="minorHAnsi"/>
              </w:rPr>
            </w:pPr>
          </w:p>
        </w:tc>
        <w:tc>
          <w:tcPr>
            <w:tcW w:w="2431"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Two-four</w:t>
            </w:r>
          </w:p>
        </w:tc>
        <w:tc>
          <w:tcPr>
            <w:tcW w:w="115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48.8 %</w:t>
            </w:r>
          </w:p>
        </w:tc>
        <w:tc>
          <w:tcPr>
            <w:tcW w:w="1495"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57.3 %</w:t>
            </w:r>
          </w:p>
        </w:tc>
        <w:tc>
          <w:tcPr>
            <w:tcW w:w="1576" w:type="dxa"/>
            <w:vMerge/>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CB782C">
        <w:tc>
          <w:tcPr>
            <w:tcW w:w="2695" w:type="dxa"/>
            <w:vMerge/>
          </w:tcPr>
          <w:p w:rsidR="00771BA7" w:rsidRPr="00153125" w:rsidRDefault="00771BA7" w:rsidP="009876F1">
            <w:pPr>
              <w:autoSpaceDE w:val="0"/>
              <w:autoSpaceDN w:val="0"/>
              <w:adjustRightInd w:val="0"/>
              <w:spacing w:line="360" w:lineRule="auto"/>
              <w:jc w:val="both"/>
              <w:rPr>
                <w:rFonts w:eastAsiaTheme="minorHAnsi"/>
              </w:rPr>
            </w:pPr>
          </w:p>
        </w:tc>
        <w:tc>
          <w:tcPr>
            <w:tcW w:w="2431"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Greater than or equal to five</w:t>
            </w:r>
          </w:p>
        </w:tc>
        <w:tc>
          <w:tcPr>
            <w:tcW w:w="115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1.2 %</w:t>
            </w:r>
          </w:p>
        </w:tc>
        <w:tc>
          <w:tcPr>
            <w:tcW w:w="1495" w:type="dxa"/>
          </w:tcPr>
          <w:p w:rsidR="00771BA7" w:rsidRPr="00153125" w:rsidRDefault="007503E8" w:rsidP="009876F1">
            <w:pPr>
              <w:autoSpaceDE w:val="0"/>
              <w:autoSpaceDN w:val="0"/>
              <w:adjustRightInd w:val="0"/>
              <w:spacing w:line="360" w:lineRule="auto"/>
              <w:jc w:val="both"/>
              <w:rPr>
                <w:rFonts w:eastAsiaTheme="minorHAnsi"/>
              </w:rPr>
            </w:pPr>
            <w:r w:rsidRPr="00153125">
              <w:rPr>
                <w:rFonts w:eastAsiaTheme="minorHAnsi"/>
              </w:rPr>
              <w:t>3.0</w:t>
            </w:r>
            <w:r w:rsidR="00771BA7" w:rsidRPr="00153125">
              <w:rPr>
                <w:rFonts w:eastAsiaTheme="minorHAnsi"/>
              </w:rPr>
              <w:t xml:space="preserve"> %</w:t>
            </w:r>
          </w:p>
        </w:tc>
        <w:tc>
          <w:tcPr>
            <w:tcW w:w="1576" w:type="dxa"/>
            <w:vMerge/>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771BA7">
        <w:tc>
          <w:tcPr>
            <w:tcW w:w="2831" w:type="dxa"/>
            <w:vMerge w:val="restart"/>
          </w:tcPr>
          <w:p w:rsidR="00771BA7" w:rsidRPr="00153125" w:rsidRDefault="00771BA7" w:rsidP="009876F1">
            <w:pPr>
              <w:autoSpaceDE w:val="0"/>
              <w:autoSpaceDN w:val="0"/>
              <w:adjustRightInd w:val="0"/>
              <w:spacing w:line="360" w:lineRule="auto"/>
              <w:jc w:val="both"/>
              <w:rPr>
                <w:rFonts w:eastAsiaTheme="minorHAnsi"/>
              </w:rPr>
            </w:pPr>
          </w:p>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Parity</w:t>
            </w: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Zero</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58.5 %</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51.2 %</w:t>
            </w:r>
          </w:p>
        </w:tc>
        <w:tc>
          <w:tcPr>
            <w:tcW w:w="1280" w:type="dxa"/>
            <w:vMerge w:val="restart"/>
          </w:tcPr>
          <w:p w:rsidR="00771BA7" w:rsidRPr="00153125" w:rsidRDefault="000C2995" w:rsidP="009876F1">
            <w:pPr>
              <w:autoSpaceDE w:val="0"/>
              <w:autoSpaceDN w:val="0"/>
              <w:adjustRightInd w:val="0"/>
              <w:spacing w:line="360" w:lineRule="auto"/>
              <w:jc w:val="both"/>
              <w:rPr>
                <w:rFonts w:eastAsiaTheme="minorHAnsi"/>
              </w:rPr>
            </w:pPr>
            <w:r w:rsidRPr="00153125">
              <w:rPr>
                <w:rFonts w:eastAsiaTheme="minorHAnsi"/>
              </w:rPr>
              <w:t>2.537(0.281)</w:t>
            </w:r>
          </w:p>
        </w:tc>
      </w:tr>
      <w:tr w:rsidR="00771BA7" w:rsidRPr="00153125" w:rsidTr="00771BA7">
        <w:tc>
          <w:tcPr>
            <w:tcW w:w="2831" w:type="dxa"/>
            <w:vMerge/>
          </w:tcPr>
          <w:p w:rsidR="00771BA7" w:rsidRPr="00153125" w:rsidRDefault="00771BA7" w:rsidP="009876F1">
            <w:pPr>
              <w:autoSpaceDE w:val="0"/>
              <w:autoSpaceDN w:val="0"/>
              <w:adjustRightInd w:val="0"/>
              <w:spacing w:line="360" w:lineRule="auto"/>
              <w:jc w:val="both"/>
              <w:rPr>
                <w:rFonts w:eastAsiaTheme="minorHAnsi"/>
              </w:rPr>
            </w:pP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 xml:space="preserve">One </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26.8%</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25.6 %</w:t>
            </w:r>
          </w:p>
        </w:tc>
        <w:tc>
          <w:tcPr>
            <w:tcW w:w="1280" w:type="dxa"/>
            <w:vMerge/>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771BA7">
        <w:tc>
          <w:tcPr>
            <w:tcW w:w="2831" w:type="dxa"/>
            <w:vMerge/>
          </w:tcPr>
          <w:p w:rsidR="00771BA7" w:rsidRPr="00153125" w:rsidRDefault="00771BA7" w:rsidP="009876F1">
            <w:pPr>
              <w:autoSpaceDE w:val="0"/>
              <w:autoSpaceDN w:val="0"/>
              <w:adjustRightInd w:val="0"/>
              <w:spacing w:line="360" w:lineRule="auto"/>
              <w:jc w:val="both"/>
              <w:rPr>
                <w:rFonts w:eastAsiaTheme="minorHAnsi"/>
              </w:rPr>
            </w:pP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Two to four</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14.7 %</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23.2 %</w:t>
            </w:r>
          </w:p>
        </w:tc>
        <w:tc>
          <w:tcPr>
            <w:tcW w:w="1280" w:type="dxa"/>
            <w:vMerge/>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771BA7">
        <w:tc>
          <w:tcPr>
            <w:tcW w:w="2831" w:type="dxa"/>
            <w:vMerge w:val="restart"/>
          </w:tcPr>
          <w:p w:rsidR="00771BA7" w:rsidRPr="00153125" w:rsidRDefault="00771BA7" w:rsidP="009876F1">
            <w:pPr>
              <w:autoSpaceDE w:val="0"/>
              <w:autoSpaceDN w:val="0"/>
              <w:adjustRightInd w:val="0"/>
              <w:spacing w:line="360" w:lineRule="auto"/>
              <w:jc w:val="both"/>
              <w:rPr>
                <w:rFonts w:eastAsiaTheme="minorHAnsi"/>
              </w:rPr>
            </w:pPr>
          </w:p>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Pregnancy type</w:t>
            </w: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Planned and wanted</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65.9 %</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59.8 %</w:t>
            </w:r>
          </w:p>
        </w:tc>
        <w:tc>
          <w:tcPr>
            <w:tcW w:w="1280" w:type="dxa"/>
            <w:vMerge w:val="restart"/>
          </w:tcPr>
          <w:p w:rsidR="00771BA7" w:rsidRPr="00153125" w:rsidRDefault="000C2995" w:rsidP="009876F1">
            <w:pPr>
              <w:autoSpaceDE w:val="0"/>
              <w:autoSpaceDN w:val="0"/>
              <w:adjustRightInd w:val="0"/>
              <w:spacing w:line="360" w:lineRule="auto"/>
              <w:jc w:val="both"/>
              <w:rPr>
                <w:rFonts w:eastAsiaTheme="minorHAnsi"/>
              </w:rPr>
            </w:pPr>
            <w:r w:rsidRPr="00153125">
              <w:rPr>
                <w:rFonts w:eastAsiaTheme="minorHAnsi"/>
              </w:rPr>
              <w:t>0.861(0.353)</w:t>
            </w:r>
          </w:p>
        </w:tc>
      </w:tr>
      <w:tr w:rsidR="00771BA7" w:rsidRPr="00153125" w:rsidTr="00771BA7">
        <w:tc>
          <w:tcPr>
            <w:tcW w:w="2831" w:type="dxa"/>
            <w:vMerge/>
          </w:tcPr>
          <w:p w:rsidR="00771BA7" w:rsidRPr="00153125" w:rsidRDefault="00771BA7" w:rsidP="009876F1">
            <w:pPr>
              <w:autoSpaceDE w:val="0"/>
              <w:autoSpaceDN w:val="0"/>
              <w:adjustRightInd w:val="0"/>
              <w:spacing w:line="360" w:lineRule="auto"/>
              <w:jc w:val="both"/>
              <w:rPr>
                <w:rFonts w:eastAsiaTheme="minorHAnsi"/>
              </w:rPr>
            </w:pP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Unplanned but wanted</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34.1%</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40.2 %</w:t>
            </w:r>
          </w:p>
        </w:tc>
        <w:tc>
          <w:tcPr>
            <w:tcW w:w="1280" w:type="dxa"/>
            <w:vMerge/>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771BA7">
        <w:tc>
          <w:tcPr>
            <w:tcW w:w="2831" w:type="dxa"/>
            <w:vMerge w:val="restart"/>
          </w:tcPr>
          <w:p w:rsidR="00771BA7" w:rsidRPr="00153125" w:rsidRDefault="00771BA7" w:rsidP="009876F1">
            <w:pPr>
              <w:autoSpaceDE w:val="0"/>
              <w:autoSpaceDN w:val="0"/>
              <w:adjustRightInd w:val="0"/>
              <w:spacing w:line="360" w:lineRule="auto"/>
              <w:jc w:val="both"/>
              <w:rPr>
                <w:rFonts w:eastAsiaTheme="minorHAnsi"/>
              </w:rPr>
            </w:pPr>
          </w:p>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Type of abortion experienced</w:t>
            </w: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Spontaneous</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92.3 %</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89.3 %</w:t>
            </w:r>
          </w:p>
        </w:tc>
        <w:tc>
          <w:tcPr>
            <w:tcW w:w="1280" w:type="dxa"/>
            <w:vMerge w:val="restart"/>
          </w:tcPr>
          <w:p w:rsidR="00771BA7" w:rsidRPr="00153125" w:rsidRDefault="00C20CFA" w:rsidP="009876F1">
            <w:pPr>
              <w:autoSpaceDE w:val="0"/>
              <w:autoSpaceDN w:val="0"/>
              <w:adjustRightInd w:val="0"/>
              <w:spacing w:line="360" w:lineRule="auto"/>
              <w:jc w:val="both"/>
              <w:rPr>
                <w:rFonts w:eastAsiaTheme="minorHAnsi"/>
              </w:rPr>
            </w:pPr>
            <w:r w:rsidRPr="00153125">
              <w:rPr>
                <w:rFonts w:eastAsiaTheme="minorHAnsi"/>
              </w:rPr>
              <w:t>0.092(0.762)</w:t>
            </w:r>
          </w:p>
        </w:tc>
      </w:tr>
      <w:tr w:rsidR="00771BA7" w:rsidRPr="00153125" w:rsidTr="00771BA7">
        <w:tc>
          <w:tcPr>
            <w:tcW w:w="2831" w:type="dxa"/>
            <w:vMerge/>
          </w:tcPr>
          <w:p w:rsidR="00771BA7" w:rsidRPr="00153125" w:rsidRDefault="00771BA7" w:rsidP="009876F1">
            <w:pPr>
              <w:autoSpaceDE w:val="0"/>
              <w:autoSpaceDN w:val="0"/>
              <w:adjustRightInd w:val="0"/>
              <w:spacing w:line="360" w:lineRule="auto"/>
              <w:jc w:val="both"/>
              <w:rPr>
                <w:rFonts w:eastAsiaTheme="minorHAnsi"/>
              </w:rPr>
            </w:pP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Induced</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7.7 %</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10.7 %</w:t>
            </w:r>
          </w:p>
        </w:tc>
        <w:tc>
          <w:tcPr>
            <w:tcW w:w="1280" w:type="dxa"/>
            <w:vMerge/>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771BA7">
        <w:tc>
          <w:tcPr>
            <w:tcW w:w="2831" w:type="dxa"/>
            <w:vMerge w:val="restart"/>
          </w:tcPr>
          <w:p w:rsidR="00F144C0" w:rsidRPr="00153125" w:rsidRDefault="00771BA7" w:rsidP="009876F1">
            <w:pPr>
              <w:autoSpaceDE w:val="0"/>
              <w:autoSpaceDN w:val="0"/>
              <w:adjustRightInd w:val="0"/>
              <w:spacing w:line="360" w:lineRule="auto"/>
              <w:jc w:val="both"/>
              <w:rPr>
                <w:rFonts w:eastAsiaTheme="minorHAnsi"/>
              </w:rPr>
            </w:pPr>
            <w:r w:rsidRPr="00153125">
              <w:rPr>
                <w:rFonts w:eastAsiaTheme="minorHAnsi"/>
              </w:rPr>
              <w:t xml:space="preserve">Duration of PROM </w:t>
            </w:r>
          </w:p>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 xml:space="preserve">upon arrival </w:t>
            </w: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Less than 12 hours</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31.7 %</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p>
        </w:tc>
        <w:tc>
          <w:tcPr>
            <w:tcW w:w="1280" w:type="dxa"/>
            <w:vMerge w:val="restart"/>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771BA7">
        <w:tc>
          <w:tcPr>
            <w:tcW w:w="2831" w:type="dxa"/>
            <w:vMerge/>
          </w:tcPr>
          <w:p w:rsidR="00771BA7" w:rsidRPr="00153125" w:rsidRDefault="00771BA7" w:rsidP="009876F1">
            <w:pPr>
              <w:autoSpaceDE w:val="0"/>
              <w:autoSpaceDN w:val="0"/>
              <w:adjustRightInd w:val="0"/>
              <w:spacing w:line="360" w:lineRule="auto"/>
              <w:jc w:val="both"/>
              <w:rPr>
                <w:rFonts w:eastAsiaTheme="minorHAnsi"/>
              </w:rPr>
            </w:pP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Greater than 12 hours</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68.3%</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p>
        </w:tc>
        <w:tc>
          <w:tcPr>
            <w:tcW w:w="1280" w:type="dxa"/>
            <w:vMerge/>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771BA7">
        <w:tc>
          <w:tcPr>
            <w:tcW w:w="2831"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 xml:space="preserve">ANC follow up </w:t>
            </w: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 xml:space="preserve">Present </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100.0%</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100.0%</w:t>
            </w:r>
          </w:p>
        </w:tc>
        <w:tc>
          <w:tcPr>
            <w:tcW w:w="1280" w:type="dxa"/>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771BA7">
        <w:tc>
          <w:tcPr>
            <w:tcW w:w="2831" w:type="dxa"/>
            <w:vMerge w:val="restart"/>
          </w:tcPr>
          <w:p w:rsidR="00771BA7" w:rsidRPr="00153125" w:rsidRDefault="00771BA7" w:rsidP="009876F1">
            <w:pPr>
              <w:autoSpaceDE w:val="0"/>
              <w:autoSpaceDN w:val="0"/>
              <w:adjustRightInd w:val="0"/>
              <w:spacing w:line="360" w:lineRule="auto"/>
              <w:jc w:val="both"/>
              <w:rPr>
                <w:rFonts w:eastAsiaTheme="minorHAnsi"/>
              </w:rPr>
            </w:pPr>
          </w:p>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lastRenderedPageBreak/>
              <w:t xml:space="preserve">Place of ANC follow up </w:t>
            </w: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lastRenderedPageBreak/>
              <w:t>SPHMMC</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15.9 %</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43.6 %</w:t>
            </w:r>
          </w:p>
        </w:tc>
        <w:tc>
          <w:tcPr>
            <w:tcW w:w="1280" w:type="dxa"/>
            <w:vMerge w:val="restart"/>
          </w:tcPr>
          <w:p w:rsidR="00771BA7"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20.231(</w:t>
            </w:r>
            <w:r w:rsidR="00940440" w:rsidRPr="00153125">
              <w:rPr>
                <w:rFonts w:eastAsiaTheme="minorHAnsi"/>
                <w:b/>
              </w:rPr>
              <w:t>&lt;0.001</w:t>
            </w:r>
            <w:r w:rsidRPr="00153125">
              <w:rPr>
                <w:rFonts w:eastAsiaTheme="minorHAnsi"/>
                <w:b/>
              </w:rPr>
              <w:t>)</w:t>
            </w:r>
          </w:p>
        </w:tc>
      </w:tr>
      <w:tr w:rsidR="00771BA7" w:rsidRPr="00153125" w:rsidTr="00771BA7">
        <w:tc>
          <w:tcPr>
            <w:tcW w:w="2831" w:type="dxa"/>
            <w:vMerge/>
          </w:tcPr>
          <w:p w:rsidR="00771BA7" w:rsidRPr="00153125" w:rsidRDefault="00771BA7" w:rsidP="009876F1">
            <w:pPr>
              <w:autoSpaceDE w:val="0"/>
              <w:autoSpaceDN w:val="0"/>
              <w:adjustRightInd w:val="0"/>
              <w:spacing w:line="360" w:lineRule="auto"/>
              <w:jc w:val="both"/>
              <w:rPr>
                <w:rFonts w:eastAsiaTheme="minorHAnsi"/>
              </w:rPr>
            </w:pP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Health center</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82.9  %</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55.8 %</w:t>
            </w:r>
          </w:p>
        </w:tc>
        <w:tc>
          <w:tcPr>
            <w:tcW w:w="1280" w:type="dxa"/>
            <w:vMerge/>
          </w:tcPr>
          <w:p w:rsidR="00771BA7" w:rsidRPr="00153125" w:rsidRDefault="00771BA7" w:rsidP="009876F1">
            <w:pPr>
              <w:autoSpaceDE w:val="0"/>
              <w:autoSpaceDN w:val="0"/>
              <w:adjustRightInd w:val="0"/>
              <w:spacing w:line="360" w:lineRule="auto"/>
              <w:jc w:val="both"/>
              <w:rPr>
                <w:rFonts w:eastAsiaTheme="minorHAnsi"/>
              </w:rPr>
            </w:pPr>
          </w:p>
        </w:tc>
      </w:tr>
      <w:tr w:rsidR="00771BA7" w:rsidRPr="00153125" w:rsidTr="00771BA7">
        <w:tc>
          <w:tcPr>
            <w:tcW w:w="2831" w:type="dxa"/>
            <w:vMerge/>
          </w:tcPr>
          <w:p w:rsidR="00771BA7" w:rsidRPr="00153125" w:rsidRDefault="00771BA7" w:rsidP="009876F1">
            <w:pPr>
              <w:autoSpaceDE w:val="0"/>
              <w:autoSpaceDN w:val="0"/>
              <w:adjustRightInd w:val="0"/>
              <w:spacing w:line="360" w:lineRule="auto"/>
              <w:jc w:val="both"/>
              <w:rPr>
                <w:rFonts w:eastAsiaTheme="minorHAnsi"/>
              </w:rPr>
            </w:pPr>
          </w:p>
        </w:tc>
        <w:tc>
          <w:tcPr>
            <w:tcW w:w="2532"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Private hospital or clinic</w:t>
            </w:r>
          </w:p>
        </w:tc>
        <w:tc>
          <w:tcPr>
            <w:tcW w:w="117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1.2 %</w:t>
            </w:r>
          </w:p>
        </w:tc>
        <w:tc>
          <w:tcPr>
            <w:tcW w:w="1534"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0.6 %</w:t>
            </w:r>
          </w:p>
        </w:tc>
        <w:tc>
          <w:tcPr>
            <w:tcW w:w="1280" w:type="dxa"/>
            <w:vMerge/>
          </w:tcPr>
          <w:p w:rsidR="00771BA7" w:rsidRPr="00153125" w:rsidRDefault="00771BA7" w:rsidP="009876F1">
            <w:pPr>
              <w:autoSpaceDE w:val="0"/>
              <w:autoSpaceDN w:val="0"/>
              <w:adjustRightInd w:val="0"/>
              <w:spacing w:line="360" w:lineRule="auto"/>
              <w:jc w:val="both"/>
              <w:rPr>
                <w:rFonts w:eastAsiaTheme="minorHAnsi"/>
              </w:rPr>
            </w:pPr>
          </w:p>
        </w:tc>
      </w:tr>
      <w:tr w:rsidR="00C20CFA" w:rsidRPr="00153125" w:rsidTr="00771BA7">
        <w:tc>
          <w:tcPr>
            <w:tcW w:w="2831" w:type="dxa"/>
            <w:vMerge w:val="restart"/>
          </w:tcPr>
          <w:p w:rsidR="00C20CFA" w:rsidRPr="00153125" w:rsidRDefault="00C20CFA" w:rsidP="009876F1">
            <w:pPr>
              <w:autoSpaceDE w:val="0"/>
              <w:autoSpaceDN w:val="0"/>
              <w:adjustRightInd w:val="0"/>
              <w:spacing w:line="360" w:lineRule="auto"/>
              <w:jc w:val="both"/>
              <w:rPr>
                <w:rFonts w:eastAsiaTheme="minorHAnsi"/>
              </w:rPr>
            </w:pPr>
          </w:p>
          <w:p w:rsidR="00C20CFA" w:rsidRPr="00153125" w:rsidRDefault="00C20CFA" w:rsidP="009876F1">
            <w:pPr>
              <w:autoSpaceDE w:val="0"/>
              <w:autoSpaceDN w:val="0"/>
              <w:adjustRightInd w:val="0"/>
              <w:spacing w:line="360" w:lineRule="auto"/>
              <w:jc w:val="both"/>
              <w:rPr>
                <w:rFonts w:eastAsiaTheme="minorHAnsi"/>
              </w:rPr>
            </w:pPr>
          </w:p>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Risk factors for PROM</w:t>
            </w:r>
          </w:p>
        </w:tc>
        <w:tc>
          <w:tcPr>
            <w:tcW w:w="2532"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Accident</w:t>
            </w:r>
          </w:p>
        </w:tc>
        <w:tc>
          <w:tcPr>
            <w:tcW w:w="1173"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1.2 %</w:t>
            </w:r>
          </w:p>
        </w:tc>
        <w:tc>
          <w:tcPr>
            <w:tcW w:w="1534"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0.0%</w:t>
            </w:r>
          </w:p>
        </w:tc>
        <w:tc>
          <w:tcPr>
            <w:tcW w:w="1280" w:type="dxa"/>
            <w:vMerge w:val="restart"/>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4.673(0.197)</w:t>
            </w:r>
          </w:p>
        </w:tc>
      </w:tr>
      <w:tr w:rsidR="00C20CFA" w:rsidRPr="00153125" w:rsidTr="00C20CFA">
        <w:tc>
          <w:tcPr>
            <w:tcW w:w="2695" w:type="dxa"/>
            <w:vMerge/>
          </w:tcPr>
          <w:p w:rsidR="00C20CFA" w:rsidRPr="00153125" w:rsidRDefault="00C20CFA" w:rsidP="009876F1">
            <w:pPr>
              <w:autoSpaceDE w:val="0"/>
              <w:autoSpaceDN w:val="0"/>
              <w:adjustRightInd w:val="0"/>
              <w:spacing w:line="360" w:lineRule="auto"/>
              <w:jc w:val="both"/>
              <w:rPr>
                <w:rFonts w:eastAsiaTheme="minorHAnsi"/>
              </w:rPr>
            </w:pPr>
          </w:p>
        </w:tc>
        <w:tc>
          <w:tcPr>
            <w:tcW w:w="2431"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Vaginal bleeding</w:t>
            </w:r>
          </w:p>
        </w:tc>
        <w:tc>
          <w:tcPr>
            <w:tcW w:w="1153"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2.4 %</w:t>
            </w:r>
          </w:p>
        </w:tc>
        <w:tc>
          <w:tcPr>
            <w:tcW w:w="1495"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0.6 %</w:t>
            </w:r>
          </w:p>
        </w:tc>
        <w:tc>
          <w:tcPr>
            <w:tcW w:w="1576" w:type="dxa"/>
            <w:vMerge/>
          </w:tcPr>
          <w:p w:rsidR="00C20CFA" w:rsidRPr="00153125" w:rsidRDefault="00C20CFA" w:rsidP="009876F1">
            <w:pPr>
              <w:autoSpaceDE w:val="0"/>
              <w:autoSpaceDN w:val="0"/>
              <w:adjustRightInd w:val="0"/>
              <w:spacing w:line="360" w:lineRule="auto"/>
              <w:jc w:val="both"/>
              <w:rPr>
                <w:rFonts w:eastAsiaTheme="minorHAnsi"/>
              </w:rPr>
            </w:pPr>
          </w:p>
        </w:tc>
      </w:tr>
      <w:tr w:rsidR="00C20CFA" w:rsidRPr="00153125" w:rsidTr="00C20CFA">
        <w:tc>
          <w:tcPr>
            <w:tcW w:w="2695" w:type="dxa"/>
            <w:vMerge/>
          </w:tcPr>
          <w:p w:rsidR="00C20CFA" w:rsidRPr="00153125" w:rsidRDefault="00C20CFA" w:rsidP="009876F1">
            <w:pPr>
              <w:autoSpaceDE w:val="0"/>
              <w:autoSpaceDN w:val="0"/>
              <w:adjustRightInd w:val="0"/>
              <w:spacing w:line="360" w:lineRule="auto"/>
              <w:jc w:val="both"/>
              <w:rPr>
                <w:rFonts w:eastAsiaTheme="minorHAnsi"/>
              </w:rPr>
            </w:pPr>
          </w:p>
        </w:tc>
        <w:tc>
          <w:tcPr>
            <w:tcW w:w="2431"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Urinary tract infection</w:t>
            </w:r>
          </w:p>
        </w:tc>
        <w:tc>
          <w:tcPr>
            <w:tcW w:w="1153"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4.9 %</w:t>
            </w:r>
          </w:p>
        </w:tc>
        <w:tc>
          <w:tcPr>
            <w:tcW w:w="1495"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2.4 %</w:t>
            </w:r>
          </w:p>
        </w:tc>
        <w:tc>
          <w:tcPr>
            <w:tcW w:w="1576" w:type="dxa"/>
            <w:vMerge/>
          </w:tcPr>
          <w:p w:rsidR="00C20CFA" w:rsidRPr="00153125" w:rsidRDefault="00C20CFA" w:rsidP="009876F1">
            <w:pPr>
              <w:autoSpaceDE w:val="0"/>
              <w:autoSpaceDN w:val="0"/>
              <w:adjustRightInd w:val="0"/>
              <w:spacing w:line="360" w:lineRule="auto"/>
              <w:jc w:val="both"/>
              <w:rPr>
                <w:rFonts w:eastAsiaTheme="minorHAnsi"/>
              </w:rPr>
            </w:pPr>
          </w:p>
        </w:tc>
      </w:tr>
      <w:tr w:rsidR="00C20CFA" w:rsidRPr="00153125" w:rsidTr="00C20CFA">
        <w:tc>
          <w:tcPr>
            <w:tcW w:w="2695" w:type="dxa"/>
            <w:vMerge/>
          </w:tcPr>
          <w:p w:rsidR="00C20CFA" w:rsidRPr="00153125" w:rsidRDefault="00C20CFA" w:rsidP="009876F1">
            <w:pPr>
              <w:autoSpaceDE w:val="0"/>
              <w:autoSpaceDN w:val="0"/>
              <w:adjustRightInd w:val="0"/>
              <w:spacing w:line="360" w:lineRule="auto"/>
              <w:jc w:val="both"/>
              <w:rPr>
                <w:rFonts w:eastAsiaTheme="minorHAnsi"/>
              </w:rPr>
            </w:pPr>
          </w:p>
        </w:tc>
        <w:tc>
          <w:tcPr>
            <w:tcW w:w="2431"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History of abortion</w:t>
            </w:r>
          </w:p>
        </w:tc>
        <w:tc>
          <w:tcPr>
            <w:tcW w:w="1153"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37.1 %</w:t>
            </w:r>
          </w:p>
        </w:tc>
        <w:tc>
          <w:tcPr>
            <w:tcW w:w="1495"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28.6 %</w:t>
            </w:r>
          </w:p>
        </w:tc>
        <w:tc>
          <w:tcPr>
            <w:tcW w:w="1576" w:type="dxa"/>
            <w:vMerge/>
          </w:tcPr>
          <w:p w:rsidR="00C20CFA" w:rsidRPr="00153125" w:rsidRDefault="00C20CFA" w:rsidP="009876F1">
            <w:pPr>
              <w:autoSpaceDE w:val="0"/>
              <w:autoSpaceDN w:val="0"/>
              <w:adjustRightInd w:val="0"/>
              <w:spacing w:line="360" w:lineRule="auto"/>
              <w:jc w:val="both"/>
              <w:rPr>
                <w:rFonts w:eastAsiaTheme="minorHAnsi"/>
              </w:rPr>
            </w:pPr>
          </w:p>
        </w:tc>
      </w:tr>
      <w:tr w:rsidR="00771BA7" w:rsidRPr="00153125" w:rsidTr="00C20CFA">
        <w:tc>
          <w:tcPr>
            <w:tcW w:w="2695" w:type="dxa"/>
            <w:vMerge/>
          </w:tcPr>
          <w:p w:rsidR="00771BA7" w:rsidRPr="00153125" w:rsidRDefault="00771BA7" w:rsidP="009876F1">
            <w:pPr>
              <w:autoSpaceDE w:val="0"/>
              <w:autoSpaceDN w:val="0"/>
              <w:adjustRightInd w:val="0"/>
              <w:spacing w:line="360" w:lineRule="auto"/>
              <w:jc w:val="both"/>
              <w:rPr>
                <w:rFonts w:eastAsiaTheme="minorHAnsi"/>
              </w:rPr>
            </w:pPr>
          </w:p>
        </w:tc>
        <w:tc>
          <w:tcPr>
            <w:tcW w:w="2431"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History of PROM</w:t>
            </w:r>
          </w:p>
        </w:tc>
        <w:tc>
          <w:tcPr>
            <w:tcW w:w="115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69.4 %</w:t>
            </w:r>
          </w:p>
        </w:tc>
        <w:tc>
          <w:tcPr>
            <w:tcW w:w="1495" w:type="dxa"/>
          </w:tcPr>
          <w:p w:rsidR="00771BA7" w:rsidRPr="00153125" w:rsidRDefault="00AC1B48" w:rsidP="009876F1">
            <w:pPr>
              <w:autoSpaceDE w:val="0"/>
              <w:autoSpaceDN w:val="0"/>
              <w:adjustRightInd w:val="0"/>
              <w:spacing w:line="360" w:lineRule="auto"/>
              <w:jc w:val="both"/>
              <w:rPr>
                <w:rFonts w:eastAsiaTheme="minorHAnsi"/>
              </w:rPr>
            </w:pPr>
            <w:r w:rsidRPr="00153125">
              <w:rPr>
                <w:rFonts w:eastAsiaTheme="minorHAnsi"/>
              </w:rPr>
              <w:t>11.3</w:t>
            </w:r>
            <w:r w:rsidR="00771BA7" w:rsidRPr="00153125">
              <w:rPr>
                <w:rFonts w:eastAsiaTheme="minorHAnsi"/>
              </w:rPr>
              <w:t xml:space="preserve"> %</w:t>
            </w:r>
          </w:p>
        </w:tc>
        <w:tc>
          <w:tcPr>
            <w:tcW w:w="1576" w:type="dxa"/>
          </w:tcPr>
          <w:p w:rsidR="00771BA7" w:rsidRPr="00153125" w:rsidRDefault="000C2995" w:rsidP="009876F1">
            <w:pPr>
              <w:autoSpaceDE w:val="0"/>
              <w:autoSpaceDN w:val="0"/>
              <w:adjustRightInd w:val="0"/>
              <w:spacing w:line="360" w:lineRule="auto"/>
              <w:jc w:val="both"/>
              <w:rPr>
                <w:rFonts w:eastAsiaTheme="minorHAnsi"/>
              </w:rPr>
            </w:pPr>
            <w:r w:rsidRPr="00153125">
              <w:rPr>
                <w:rFonts w:eastAsiaTheme="minorHAnsi"/>
                <w:b/>
              </w:rPr>
              <w:t>46.34(</w:t>
            </w:r>
            <w:r w:rsidR="00A462DA" w:rsidRPr="00153125">
              <w:rPr>
                <w:rFonts w:eastAsiaTheme="minorHAnsi"/>
                <w:b/>
              </w:rPr>
              <w:t>&lt;</w:t>
            </w:r>
            <w:r w:rsidR="00940440" w:rsidRPr="00153125">
              <w:rPr>
                <w:rFonts w:eastAsiaTheme="minorHAnsi"/>
                <w:b/>
              </w:rPr>
              <w:t>.001</w:t>
            </w:r>
            <w:r w:rsidRPr="00153125">
              <w:rPr>
                <w:rFonts w:eastAsiaTheme="minorHAnsi"/>
              </w:rPr>
              <w:t>)</w:t>
            </w:r>
          </w:p>
        </w:tc>
      </w:tr>
      <w:tr w:rsidR="00771BA7" w:rsidRPr="00153125" w:rsidTr="00C20CFA">
        <w:tc>
          <w:tcPr>
            <w:tcW w:w="2695" w:type="dxa"/>
            <w:vMerge/>
          </w:tcPr>
          <w:p w:rsidR="00771BA7" w:rsidRPr="00153125" w:rsidRDefault="00771BA7" w:rsidP="009876F1">
            <w:pPr>
              <w:autoSpaceDE w:val="0"/>
              <w:autoSpaceDN w:val="0"/>
              <w:adjustRightInd w:val="0"/>
              <w:spacing w:line="360" w:lineRule="auto"/>
              <w:jc w:val="both"/>
              <w:rPr>
                <w:rFonts w:eastAsiaTheme="minorHAnsi"/>
              </w:rPr>
            </w:pPr>
          </w:p>
        </w:tc>
        <w:tc>
          <w:tcPr>
            <w:tcW w:w="2431"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History of abnormal vaginal discharge</w:t>
            </w:r>
          </w:p>
        </w:tc>
        <w:tc>
          <w:tcPr>
            <w:tcW w:w="1153"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43.9 %</w:t>
            </w:r>
          </w:p>
        </w:tc>
        <w:tc>
          <w:tcPr>
            <w:tcW w:w="1495" w:type="dxa"/>
          </w:tcPr>
          <w:p w:rsidR="00771BA7" w:rsidRPr="00153125" w:rsidRDefault="00771BA7" w:rsidP="009876F1">
            <w:pPr>
              <w:autoSpaceDE w:val="0"/>
              <w:autoSpaceDN w:val="0"/>
              <w:adjustRightInd w:val="0"/>
              <w:spacing w:line="360" w:lineRule="auto"/>
              <w:jc w:val="both"/>
              <w:rPr>
                <w:rFonts w:eastAsiaTheme="minorHAnsi"/>
              </w:rPr>
            </w:pPr>
            <w:r w:rsidRPr="00153125">
              <w:rPr>
                <w:rFonts w:eastAsiaTheme="minorHAnsi"/>
              </w:rPr>
              <w:t>13.4 %</w:t>
            </w:r>
          </w:p>
        </w:tc>
        <w:tc>
          <w:tcPr>
            <w:tcW w:w="1576" w:type="dxa"/>
          </w:tcPr>
          <w:p w:rsidR="00771BA7"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28.5</w:t>
            </w:r>
            <w:r w:rsidR="00940440" w:rsidRPr="00153125">
              <w:rPr>
                <w:rFonts w:eastAsiaTheme="minorHAnsi"/>
                <w:b/>
              </w:rPr>
              <w:t>1(&lt;.001</w:t>
            </w:r>
            <w:r w:rsidRPr="00153125">
              <w:rPr>
                <w:rFonts w:eastAsiaTheme="minorHAnsi"/>
                <w:b/>
              </w:rPr>
              <w:t>)</w:t>
            </w:r>
          </w:p>
        </w:tc>
      </w:tr>
      <w:tr w:rsidR="000C2995" w:rsidRPr="00153125" w:rsidTr="00C20CFA">
        <w:tc>
          <w:tcPr>
            <w:tcW w:w="2695" w:type="dxa"/>
            <w:vMerge w:val="restart"/>
          </w:tcPr>
          <w:p w:rsidR="000C2995" w:rsidRPr="00153125" w:rsidRDefault="000C2995" w:rsidP="009876F1">
            <w:pPr>
              <w:tabs>
                <w:tab w:val="left" w:pos="1035"/>
              </w:tabs>
              <w:autoSpaceDE w:val="0"/>
              <w:autoSpaceDN w:val="0"/>
              <w:adjustRightInd w:val="0"/>
              <w:spacing w:line="360" w:lineRule="auto"/>
              <w:jc w:val="both"/>
              <w:rPr>
                <w:rFonts w:eastAsiaTheme="minorHAnsi"/>
              </w:rPr>
            </w:pPr>
          </w:p>
          <w:p w:rsidR="000C2995" w:rsidRPr="00153125" w:rsidRDefault="000C2995" w:rsidP="009876F1">
            <w:pPr>
              <w:tabs>
                <w:tab w:val="left" w:pos="1035"/>
              </w:tabs>
              <w:autoSpaceDE w:val="0"/>
              <w:autoSpaceDN w:val="0"/>
              <w:adjustRightInd w:val="0"/>
              <w:spacing w:line="360" w:lineRule="auto"/>
              <w:jc w:val="both"/>
              <w:rPr>
                <w:rFonts w:eastAsiaTheme="minorHAnsi"/>
              </w:rPr>
            </w:pPr>
            <w:r w:rsidRPr="00153125">
              <w:rPr>
                <w:rFonts w:eastAsiaTheme="minorHAnsi"/>
              </w:rPr>
              <w:t>Gestational age in weeks</w:t>
            </w:r>
          </w:p>
        </w:tc>
        <w:tc>
          <w:tcPr>
            <w:tcW w:w="24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37 to 38 weeks +6 days</w:t>
            </w:r>
          </w:p>
        </w:tc>
        <w:tc>
          <w:tcPr>
            <w:tcW w:w="1153"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35.4 %</w:t>
            </w:r>
          </w:p>
        </w:tc>
        <w:tc>
          <w:tcPr>
            <w:tcW w:w="1495"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14.4 %</w:t>
            </w:r>
          </w:p>
        </w:tc>
        <w:tc>
          <w:tcPr>
            <w:tcW w:w="1576" w:type="dxa"/>
            <w:vMerge w:val="restart"/>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14.2(0.001)</w:t>
            </w:r>
          </w:p>
        </w:tc>
      </w:tr>
      <w:tr w:rsidR="000C2995" w:rsidRPr="00153125" w:rsidTr="00C20CFA">
        <w:tc>
          <w:tcPr>
            <w:tcW w:w="2695" w:type="dxa"/>
            <w:vMerge/>
          </w:tcPr>
          <w:p w:rsidR="000C2995" w:rsidRPr="00153125" w:rsidRDefault="000C2995" w:rsidP="009876F1">
            <w:pPr>
              <w:tabs>
                <w:tab w:val="left" w:pos="1035"/>
              </w:tabs>
              <w:autoSpaceDE w:val="0"/>
              <w:autoSpaceDN w:val="0"/>
              <w:adjustRightInd w:val="0"/>
              <w:spacing w:line="360" w:lineRule="auto"/>
              <w:jc w:val="both"/>
              <w:rPr>
                <w:rFonts w:eastAsiaTheme="minorHAnsi"/>
              </w:rPr>
            </w:pPr>
          </w:p>
        </w:tc>
        <w:tc>
          <w:tcPr>
            <w:tcW w:w="24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39 to 42 weeks</w:t>
            </w:r>
          </w:p>
        </w:tc>
        <w:tc>
          <w:tcPr>
            <w:tcW w:w="1153"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54.8 %</w:t>
            </w:r>
          </w:p>
        </w:tc>
        <w:tc>
          <w:tcPr>
            <w:tcW w:w="1495"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71.8%</w:t>
            </w:r>
          </w:p>
        </w:tc>
        <w:tc>
          <w:tcPr>
            <w:tcW w:w="1576" w:type="dxa"/>
            <w:vMerge/>
          </w:tcPr>
          <w:p w:rsidR="000C2995" w:rsidRPr="00153125" w:rsidRDefault="000C2995" w:rsidP="009876F1">
            <w:pPr>
              <w:autoSpaceDE w:val="0"/>
              <w:autoSpaceDN w:val="0"/>
              <w:adjustRightInd w:val="0"/>
              <w:spacing w:line="360" w:lineRule="auto"/>
              <w:jc w:val="both"/>
              <w:rPr>
                <w:rFonts w:eastAsiaTheme="minorHAnsi"/>
              </w:rPr>
            </w:pPr>
          </w:p>
        </w:tc>
      </w:tr>
      <w:tr w:rsidR="000C2995" w:rsidRPr="00153125" w:rsidTr="00C20CFA">
        <w:tc>
          <w:tcPr>
            <w:tcW w:w="2695" w:type="dxa"/>
            <w:vMerge/>
          </w:tcPr>
          <w:p w:rsidR="000C2995" w:rsidRPr="00153125" w:rsidRDefault="000C2995" w:rsidP="009876F1">
            <w:pPr>
              <w:tabs>
                <w:tab w:val="left" w:pos="1035"/>
              </w:tabs>
              <w:autoSpaceDE w:val="0"/>
              <w:autoSpaceDN w:val="0"/>
              <w:adjustRightInd w:val="0"/>
              <w:spacing w:line="360" w:lineRule="auto"/>
              <w:jc w:val="both"/>
              <w:rPr>
                <w:rFonts w:eastAsiaTheme="minorHAnsi"/>
              </w:rPr>
            </w:pPr>
          </w:p>
        </w:tc>
        <w:tc>
          <w:tcPr>
            <w:tcW w:w="24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Unknown</w:t>
            </w:r>
          </w:p>
        </w:tc>
        <w:tc>
          <w:tcPr>
            <w:tcW w:w="1153"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9.8%</w:t>
            </w:r>
          </w:p>
        </w:tc>
        <w:tc>
          <w:tcPr>
            <w:tcW w:w="1495"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13.8 %</w:t>
            </w:r>
          </w:p>
        </w:tc>
        <w:tc>
          <w:tcPr>
            <w:tcW w:w="1576" w:type="dxa"/>
            <w:vMerge/>
          </w:tcPr>
          <w:p w:rsidR="000C2995" w:rsidRPr="00153125" w:rsidRDefault="000C2995" w:rsidP="009876F1">
            <w:pPr>
              <w:autoSpaceDE w:val="0"/>
              <w:autoSpaceDN w:val="0"/>
              <w:adjustRightInd w:val="0"/>
              <w:spacing w:line="360" w:lineRule="auto"/>
              <w:jc w:val="both"/>
              <w:rPr>
                <w:rFonts w:eastAsiaTheme="minorHAnsi"/>
              </w:rPr>
            </w:pPr>
          </w:p>
        </w:tc>
      </w:tr>
      <w:tr w:rsidR="000C2995" w:rsidRPr="00153125" w:rsidTr="00C20CFA">
        <w:tc>
          <w:tcPr>
            <w:tcW w:w="2695" w:type="dxa"/>
            <w:vMerge w:val="restart"/>
          </w:tcPr>
          <w:p w:rsidR="000C2995" w:rsidRPr="00153125" w:rsidRDefault="000C2995" w:rsidP="009876F1">
            <w:pPr>
              <w:tabs>
                <w:tab w:val="left" w:pos="1035"/>
              </w:tabs>
              <w:autoSpaceDE w:val="0"/>
              <w:autoSpaceDN w:val="0"/>
              <w:adjustRightInd w:val="0"/>
              <w:spacing w:line="360" w:lineRule="auto"/>
              <w:jc w:val="both"/>
              <w:rPr>
                <w:rFonts w:eastAsiaTheme="minorHAnsi"/>
              </w:rPr>
            </w:pPr>
          </w:p>
          <w:p w:rsidR="000C2995" w:rsidRPr="00153125" w:rsidRDefault="000C2995" w:rsidP="009876F1">
            <w:pPr>
              <w:tabs>
                <w:tab w:val="left" w:pos="1035"/>
              </w:tabs>
              <w:autoSpaceDE w:val="0"/>
              <w:autoSpaceDN w:val="0"/>
              <w:adjustRightInd w:val="0"/>
              <w:spacing w:line="360" w:lineRule="auto"/>
              <w:jc w:val="both"/>
              <w:rPr>
                <w:rFonts w:eastAsiaTheme="minorHAnsi"/>
              </w:rPr>
            </w:pPr>
            <w:r w:rsidRPr="00153125">
              <w:rPr>
                <w:rFonts w:eastAsiaTheme="minorHAnsi"/>
              </w:rPr>
              <w:t>Mode of delivery</w:t>
            </w:r>
          </w:p>
        </w:tc>
        <w:tc>
          <w:tcPr>
            <w:tcW w:w="24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SVD</w:t>
            </w:r>
          </w:p>
        </w:tc>
        <w:tc>
          <w:tcPr>
            <w:tcW w:w="1153"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68.3 %</w:t>
            </w:r>
          </w:p>
        </w:tc>
        <w:tc>
          <w:tcPr>
            <w:tcW w:w="1495"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72.0 %</w:t>
            </w:r>
          </w:p>
        </w:tc>
        <w:tc>
          <w:tcPr>
            <w:tcW w:w="1576" w:type="dxa"/>
            <w:vMerge w:val="restart"/>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0.55(0.76)</w:t>
            </w:r>
          </w:p>
        </w:tc>
      </w:tr>
      <w:tr w:rsidR="000C2995" w:rsidRPr="00153125" w:rsidTr="000C2995">
        <w:tc>
          <w:tcPr>
            <w:tcW w:w="2695" w:type="dxa"/>
            <w:vMerge/>
          </w:tcPr>
          <w:p w:rsidR="000C2995" w:rsidRPr="00153125" w:rsidRDefault="000C2995" w:rsidP="009876F1">
            <w:pPr>
              <w:tabs>
                <w:tab w:val="left" w:pos="1035"/>
              </w:tabs>
              <w:autoSpaceDE w:val="0"/>
              <w:autoSpaceDN w:val="0"/>
              <w:adjustRightInd w:val="0"/>
              <w:spacing w:line="360" w:lineRule="auto"/>
              <w:jc w:val="both"/>
              <w:rPr>
                <w:rFonts w:eastAsiaTheme="minorHAnsi"/>
              </w:rPr>
            </w:pPr>
          </w:p>
        </w:tc>
        <w:tc>
          <w:tcPr>
            <w:tcW w:w="24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Instrumental delivery</w:t>
            </w:r>
          </w:p>
        </w:tc>
        <w:tc>
          <w:tcPr>
            <w:tcW w:w="1153"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3.7 %</w:t>
            </w:r>
          </w:p>
        </w:tc>
        <w:tc>
          <w:tcPr>
            <w:tcW w:w="1495"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4.3 %</w:t>
            </w:r>
          </w:p>
        </w:tc>
        <w:tc>
          <w:tcPr>
            <w:tcW w:w="1576" w:type="dxa"/>
            <w:vMerge/>
          </w:tcPr>
          <w:p w:rsidR="000C2995" w:rsidRPr="00153125" w:rsidRDefault="000C2995" w:rsidP="009876F1">
            <w:pPr>
              <w:autoSpaceDE w:val="0"/>
              <w:autoSpaceDN w:val="0"/>
              <w:adjustRightInd w:val="0"/>
              <w:spacing w:line="360" w:lineRule="auto"/>
              <w:jc w:val="both"/>
              <w:rPr>
                <w:rFonts w:eastAsiaTheme="minorHAnsi"/>
              </w:rPr>
            </w:pPr>
          </w:p>
        </w:tc>
      </w:tr>
      <w:tr w:rsidR="000C2995" w:rsidRPr="00153125" w:rsidTr="000C2995">
        <w:tc>
          <w:tcPr>
            <w:tcW w:w="2695" w:type="dxa"/>
            <w:vMerge/>
          </w:tcPr>
          <w:p w:rsidR="000C2995" w:rsidRPr="00153125" w:rsidRDefault="000C2995" w:rsidP="009876F1">
            <w:pPr>
              <w:tabs>
                <w:tab w:val="left" w:pos="1035"/>
              </w:tabs>
              <w:autoSpaceDE w:val="0"/>
              <w:autoSpaceDN w:val="0"/>
              <w:adjustRightInd w:val="0"/>
              <w:spacing w:line="360" w:lineRule="auto"/>
              <w:jc w:val="both"/>
              <w:rPr>
                <w:rFonts w:eastAsiaTheme="minorHAnsi"/>
              </w:rPr>
            </w:pPr>
          </w:p>
        </w:tc>
        <w:tc>
          <w:tcPr>
            <w:tcW w:w="24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Cesarean delivery</w:t>
            </w:r>
          </w:p>
        </w:tc>
        <w:tc>
          <w:tcPr>
            <w:tcW w:w="1153"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28.0 %</w:t>
            </w:r>
          </w:p>
        </w:tc>
        <w:tc>
          <w:tcPr>
            <w:tcW w:w="1495" w:type="dxa"/>
          </w:tcPr>
          <w:p w:rsidR="000C2995" w:rsidRPr="00153125" w:rsidRDefault="00EE48DE" w:rsidP="009876F1">
            <w:pPr>
              <w:autoSpaceDE w:val="0"/>
              <w:autoSpaceDN w:val="0"/>
              <w:adjustRightInd w:val="0"/>
              <w:spacing w:line="360" w:lineRule="auto"/>
              <w:jc w:val="both"/>
              <w:rPr>
                <w:rFonts w:eastAsiaTheme="minorHAnsi"/>
              </w:rPr>
            </w:pPr>
            <w:r w:rsidRPr="00153125">
              <w:rPr>
                <w:rFonts w:eastAsiaTheme="minorHAnsi"/>
              </w:rPr>
              <w:t>23.8</w:t>
            </w:r>
            <w:r w:rsidR="000C2995" w:rsidRPr="00153125">
              <w:rPr>
                <w:rFonts w:eastAsiaTheme="minorHAnsi"/>
              </w:rPr>
              <w:t xml:space="preserve"> %</w:t>
            </w:r>
          </w:p>
        </w:tc>
        <w:tc>
          <w:tcPr>
            <w:tcW w:w="1576" w:type="dxa"/>
            <w:vMerge/>
          </w:tcPr>
          <w:p w:rsidR="000C2995" w:rsidRPr="00153125" w:rsidRDefault="000C2995" w:rsidP="009876F1">
            <w:pPr>
              <w:autoSpaceDE w:val="0"/>
              <w:autoSpaceDN w:val="0"/>
              <w:adjustRightInd w:val="0"/>
              <w:spacing w:line="360" w:lineRule="auto"/>
              <w:jc w:val="both"/>
              <w:rPr>
                <w:rFonts w:eastAsiaTheme="minorHAnsi"/>
              </w:rPr>
            </w:pPr>
          </w:p>
        </w:tc>
      </w:tr>
      <w:tr w:rsidR="000C2995" w:rsidRPr="00153125" w:rsidTr="000C2995">
        <w:tc>
          <w:tcPr>
            <w:tcW w:w="2695" w:type="dxa"/>
            <w:vMerge w:val="restart"/>
          </w:tcPr>
          <w:p w:rsidR="000C2995" w:rsidRPr="00153125" w:rsidRDefault="000C2995" w:rsidP="009876F1">
            <w:pPr>
              <w:tabs>
                <w:tab w:val="left" w:pos="1035"/>
              </w:tabs>
              <w:autoSpaceDE w:val="0"/>
              <w:autoSpaceDN w:val="0"/>
              <w:adjustRightInd w:val="0"/>
              <w:spacing w:line="360" w:lineRule="auto"/>
              <w:jc w:val="both"/>
              <w:rPr>
                <w:rFonts w:eastAsiaTheme="minorHAnsi"/>
              </w:rPr>
            </w:pPr>
          </w:p>
          <w:p w:rsidR="000C2995" w:rsidRPr="00153125" w:rsidRDefault="000C2995" w:rsidP="009876F1">
            <w:pPr>
              <w:tabs>
                <w:tab w:val="left" w:pos="1035"/>
              </w:tabs>
              <w:autoSpaceDE w:val="0"/>
              <w:autoSpaceDN w:val="0"/>
              <w:adjustRightInd w:val="0"/>
              <w:spacing w:line="360" w:lineRule="auto"/>
              <w:jc w:val="both"/>
              <w:rPr>
                <w:rFonts w:eastAsiaTheme="minorHAnsi"/>
              </w:rPr>
            </w:pPr>
            <w:r w:rsidRPr="00153125">
              <w:rPr>
                <w:rFonts w:eastAsiaTheme="minorHAnsi"/>
              </w:rPr>
              <w:t xml:space="preserve">Onset of labor </w:t>
            </w:r>
          </w:p>
        </w:tc>
        <w:tc>
          <w:tcPr>
            <w:tcW w:w="24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Spontaneous</w:t>
            </w:r>
          </w:p>
        </w:tc>
        <w:tc>
          <w:tcPr>
            <w:tcW w:w="1153"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51.2 %</w:t>
            </w:r>
          </w:p>
        </w:tc>
        <w:tc>
          <w:tcPr>
            <w:tcW w:w="1495"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9</w:t>
            </w:r>
            <w:r w:rsidR="00EE48DE" w:rsidRPr="00153125">
              <w:rPr>
                <w:rFonts w:eastAsiaTheme="minorHAnsi"/>
              </w:rPr>
              <w:t>3</w:t>
            </w:r>
            <w:r w:rsidRPr="00153125">
              <w:rPr>
                <w:rFonts w:eastAsiaTheme="minorHAnsi"/>
              </w:rPr>
              <w:t>.3 %</w:t>
            </w:r>
          </w:p>
        </w:tc>
        <w:tc>
          <w:tcPr>
            <w:tcW w:w="1576" w:type="dxa"/>
            <w:vMerge w:val="restart"/>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58.89(</w:t>
            </w:r>
            <w:r w:rsidR="00A462DA" w:rsidRPr="00153125">
              <w:rPr>
                <w:rFonts w:eastAsiaTheme="minorHAnsi"/>
                <w:b/>
              </w:rPr>
              <w:t>&lt;</w:t>
            </w:r>
            <w:r w:rsidR="00940440" w:rsidRPr="00153125">
              <w:rPr>
                <w:rFonts w:eastAsiaTheme="minorHAnsi"/>
                <w:b/>
              </w:rPr>
              <w:t>.001</w:t>
            </w:r>
            <w:r w:rsidRPr="00153125">
              <w:rPr>
                <w:rFonts w:eastAsiaTheme="minorHAnsi"/>
                <w:b/>
              </w:rPr>
              <w:t>)</w:t>
            </w:r>
          </w:p>
        </w:tc>
      </w:tr>
      <w:tr w:rsidR="000C2995" w:rsidRPr="00153125" w:rsidTr="000C2995">
        <w:tc>
          <w:tcPr>
            <w:tcW w:w="2695" w:type="dxa"/>
            <w:vMerge/>
          </w:tcPr>
          <w:p w:rsidR="000C2995" w:rsidRPr="00153125" w:rsidRDefault="000C2995" w:rsidP="009876F1">
            <w:pPr>
              <w:tabs>
                <w:tab w:val="left" w:pos="1035"/>
              </w:tabs>
              <w:autoSpaceDE w:val="0"/>
              <w:autoSpaceDN w:val="0"/>
              <w:adjustRightInd w:val="0"/>
              <w:spacing w:line="360" w:lineRule="auto"/>
              <w:jc w:val="both"/>
              <w:rPr>
                <w:rFonts w:eastAsiaTheme="minorHAnsi"/>
              </w:rPr>
            </w:pPr>
          </w:p>
        </w:tc>
        <w:tc>
          <w:tcPr>
            <w:tcW w:w="24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Induced</w:t>
            </w:r>
          </w:p>
        </w:tc>
        <w:tc>
          <w:tcPr>
            <w:tcW w:w="1153"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43.9 %</w:t>
            </w:r>
          </w:p>
        </w:tc>
        <w:tc>
          <w:tcPr>
            <w:tcW w:w="1495" w:type="dxa"/>
          </w:tcPr>
          <w:p w:rsidR="000C2995" w:rsidRPr="00153125" w:rsidRDefault="004505C0" w:rsidP="009876F1">
            <w:pPr>
              <w:autoSpaceDE w:val="0"/>
              <w:autoSpaceDN w:val="0"/>
              <w:adjustRightInd w:val="0"/>
              <w:spacing w:line="360" w:lineRule="auto"/>
              <w:jc w:val="both"/>
              <w:rPr>
                <w:rFonts w:eastAsiaTheme="minorHAnsi"/>
              </w:rPr>
            </w:pPr>
            <w:r w:rsidRPr="00153125">
              <w:rPr>
                <w:rFonts w:eastAsiaTheme="minorHAnsi"/>
              </w:rPr>
              <w:t>6.1</w:t>
            </w:r>
            <w:r w:rsidR="000C2995" w:rsidRPr="00153125">
              <w:rPr>
                <w:rFonts w:eastAsiaTheme="minorHAnsi"/>
              </w:rPr>
              <w:t xml:space="preserve"> %</w:t>
            </w:r>
          </w:p>
        </w:tc>
        <w:tc>
          <w:tcPr>
            <w:tcW w:w="1576" w:type="dxa"/>
            <w:vMerge/>
          </w:tcPr>
          <w:p w:rsidR="000C2995" w:rsidRPr="00153125" w:rsidRDefault="000C2995" w:rsidP="009876F1">
            <w:pPr>
              <w:autoSpaceDE w:val="0"/>
              <w:autoSpaceDN w:val="0"/>
              <w:adjustRightInd w:val="0"/>
              <w:spacing w:line="360" w:lineRule="auto"/>
              <w:jc w:val="both"/>
              <w:rPr>
                <w:rFonts w:eastAsiaTheme="minorHAnsi"/>
              </w:rPr>
            </w:pPr>
          </w:p>
        </w:tc>
      </w:tr>
      <w:tr w:rsidR="000C2995" w:rsidRPr="00153125" w:rsidTr="000C2995">
        <w:tc>
          <w:tcPr>
            <w:tcW w:w="2695" w:type="dxa"/>
            <w:vMerge/>
          </w:tcPr>
          <w:p w:rsidR="000C2995" w:rsidRPr="00153125" w:rsidRDefault="000C2995" w:rsidP="009876F1">
            <w:pPr>
              <w:tabs>
                <w:tab w:val="left" w:pos="1035"/>
              </w:tabs>
              <w:autoSpaceDE w:val="0"/>
              <w:autoSpaceDN w:val="0"/>
              <w:adjustRightInd w:val="0"/>
              <w:spacing w:line="360" w:lineRule="auto"/>
              <w:jc w:val="both"/>
              <w:rPr>
                <w:rFonts w:eastAsiaTheme="minorHAnsi"/>
              </w:rPr>
            </w:pPr>
          </w:p>
        </w:tc>
        <w:tc>
          <w:tcPr>
            <w:tcW w:w="24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Not applicable</w:t>
            </w:r>
          </w:p>
        </w:tc>
        <w:tc>
          <w:tcPr>
            <w:tcW w:w="1153"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4.9 %</w:t>
            </w:r>
          </w:p>
        </w:tc>
        <w:tc>
          <w:tcPr>
            <w:tcW w:w="1495" w:type="dxa"/>
          </w:tcPr>
          <w:p w:rsidR="000C2995" w:rsidRPr="00153125" w:rsidRDefault="004505C0" w:rsidP="009876F1">
            <w:pPr>
              <w:autoSpaceDE w:val="0"/>
              <w:autoSpaceDN w:val="0"/>
              <w:adjustRightInd w:val="0"/>
              <w:spacing w:line="360" w:lineRule="auto"/>
              <w:jc w:val="both"/>
              <w:rPr>
                <w:rFonts w:eastAsiaTheme="minorHAnsi"/>
              </w:rPr>
            </w:pPr>
            <w:r w:rsidRPr="00153125">
              <w:rPr>
                <w:rFonts w:eastAsiaTheme="minorHAnsi"/>
              </w:rPr>
              <w:t>0.6</w:t>
            </w:r>
            <w:r w:rsidR="000C2995" w:rsidRPr="00153125">
              <w:rPr>
                <w:rFonts w:eastAsiaTheme="minorHAnsi"/>
              </w:rPr>
              <w:t xml:space="preserve"> %</w:t>
            </w:r>
          </w:p>
        </w:tc>
        <w:tc>
          <w:tcPr>
            <w:tcW w:w="1576" w:type="dxa"/>
            <w:vMerge/>
          </w:tcPr>
          <w:p w:rsidR="000C2995" w:rsidRPr="00153125" w:rsidRDefault="000C2995" w:rsidP="009876F1">
            <w:pPr>
              <w:autoSpaceDE w:val="0"/>
              <w:autoSpaceDN w:val="0"/>
              <w:adjustRightInd w:val="0"/>
              <w:spacing w:line="360" w:lineRule="auto"/>
              <w:jc w:val="both"/>
              <w:rPr>
                <w:rFonts w:eastAsiaTheme="minorHAnsi"/>
              </w:rPr>
            </w:pPr>
          </w:p>
        </w:tc>
      </w:tr>
      <w:tr w:rsidR="00CB782C" w:rsidRPr="00153125" w:rsidTr="000C2995">
        <w:tc>
          <w:tcPr>
            <w:tcW w:w="2695" w:type="dxa"/>
            <w:vMerge w:val="restart"/>
          </w:tcPr>
          <w:p w:rsidR="00CB782C" w:rsidRPr="00153125" w:rsidRDefault="00CB782C" w:rsidP="009876F1">
            <w:pPr>
              <w:tabs>
                <w:tab w:val="left" w:pos="1035"/>
              </w:tabs>
              <w:autoSpaceDE w:val="0"/>
              <w:autoSpaceDN w:val="0"/>
              <w:adjustRightInd w:val="0"/>
              <w:spacing w:line="360" w:lineRule="auto"/>
              <w:jc w:val="both"/>
              <w:rPr>
                <w:rFonts w:eastAsiaTheme="minorHAnsi"/>
              </w:rPr>
            </w:pPr>
            <w:r w:rsidRPr="00153125">
              <w:rPr>
                <w:rFonts w:eastAsiaTheme="minorHAnsi"/>
              </w:rPr>
              <w:t>NICU referral</w:t>
            </w:r>
          </w:p>
        </w:tc>
        <w:tc>
          <w:tcPr>
            <w:tcW w:w="2431"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Yes</w:t>
            </w:r>
          </w:p>
        </w:tc>
        <w:tc>
          <w:tcPr>
            <w:tcW w:w="1153"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7.3%</w:t>
            </w:r>
          </w:p>
        </w:tc>
        <w:tc>
          <w:tcPr>
            <w:tcW w:w="1495"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1.8%</w:t>
            </w:r>
          </w:p>
        </w:tc>
        <w:tc>
          <w:tcPr>
            <w:tcW w:w="1576" w:type="dxa"/>
            <w:vMerge w:val="restart"/>
          </w:tcPr>
          <w:p w:rsidR="00CB782C" w:rsidRPr="00153125" w:rsidRDefault="00CB782C" w:rsidP="009876F1">
            <w:pPr>
              <w:autoSpaceDE w:val="0"/>
              <w:autoSpaceDN w:val="0"/>
              <w:adjustRightInd w:val="0"/>
              <w:spacing w:line="360" w:lineRule="auto"/>
              <w:jc w:val="both"/>
              <w:rPr>
                <w:rFonts w:eastAsiaTheme="minorHAnsi"/>
                <w:b/>
              </w:rPr>
            </w:pPr>
            <w:r w:rsidRPr="00153125">
              <w:rPr>
                <w:rFonts w:eastAsiaTheme="minorHAnsi"/>
                <w:b/>
              </w:rPr>
              <w:t>10.981(0.004)</w:t>
            </w:r>
          </w:p>
        </w:tc>
      </w:tr>
      <w:tr w:rsidR="00CB782C" w:rsidRPr="00153125" w:rsidTr="000C2995">
        <w:tc>
          <w:tcPr>
            <w:tcW w:w="2695" w:type="dxa"/>
            <w:vMerge/>
          </w:tcPr>
          <w:p w:rsidR="00CB782C" w:rsidRPr="00153125" w:rsidRDefault="00CB782C" w:rsidP="009876F1">
            <w:pPr>
              <w:tabs>
                <w:tab w:val="left" w:pos="1035"/>
              </w:tabs>
              <w:autoSpaceDE w:val="0"/>
              <w:autoSpaceDN w:val="0"/>
              <w:adjustRightInd w:val="0"/>
              <w:spacing w:line="360" w:lineRule="auto"/>
              <w:jc w:val="both"/>
              <w:rPr>
                <w:rFonts w:eastAsiaTheme="minorHAnsi"/>
              </w:rPr>
            </w:pPr>
          </w:p>
        </w:tc>
        <w:tc>
          <w:tcPr>
            <w:tcW w:w="2431"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No</w:t>
            </w:r>
          </w:p>
        </w:tc>
        <w:tc>
          <w:tcPr>
            <w:tcW w:w="1153"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89%</w:t>
            </w:r>
          </w:p>
        </w:tc>
        <w:tc>
          <w:tcPr>
            <w:tcW w:w="1495"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98.2%</w:t>
            </w:r>
          </w:p>
        </w:tc>
        <w:tc>
          <w:tcPr>
            <w:tcW w:w="1576" w:type="dxa"/>
            <w:vMerge/>
          </w:tcPr>
          <w:p w:rsidR="00CB782C" w:rsidRPr="00153125" w:rsidRDefault="00CB782C" w:rsidP="009876F1">
            <w:pPr>
              <w:autoSpaceDE w:val="0"/>
              <w:autoSpaceDN w:val="0"/>
              <w:adjustRightInd w:val="0"/>
              <w:spacing w:line="360" w:lineRule="auto"/>
              <w:jc w:val="both"/>
              <w:rPr>
                <w:rFonts w:eastAsiaTheme="minorHAnsi"/>
              </w:rPr>
            </w:pPr>
          </w:p>
        </w:tc>
      </w:tr>
      <w:tr w:rsidR="00CB782C" w:rsidRPr="00153125" w:rsidTr="000C2995">
        <w:tc>
          <w:tcPr>
            <w:tcW w:w="2695" w:type="dxa"/>
            <w:vMerge w:val="restart"/>
          </w:tcPr>
          <w:p w:rsidR="00CB782C" w:rsidRPr="00153125" w:rsidRDefault="00CB782C" w:rsidP="009876F1">
            <w:pPr>
              <w:tabs>
                <w:tab w:val="left" w:pos="1035"/>
              </w:tabs>
              <w:autoSpaceDE w:val="0"/>
              <w:autoSpaceDN w:val="0"/>
              <w:adjustRightInd w:val="0"/>
              <w:spacing w:line="360" w:lineRule="auto"/>
              <w:jc w:val="both"/>
              <w:rPr>
                <w:rFonts w:eastAsiaTheme="minorHAnsi"/>
              </w:rPr>
            </w:pPr>
            <w:r w:rsidRPr="00153125">
              <w:rPr>
                <w:rFonts w:eastAsiaTheme="minorHAnsi"/>
              </w:rPr>
              <w:t xml:space="preserve">Sex of neonates </w:t>
            </w:r>
          </w:p>
        </w:tc>
        <w:tc>
          <w:tcPr>
            <w:tcW w:w="2431"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Male</w:t>
            </w:r>
          </w:p>
        </w:tc>
        <w:tc>
          <w:tcPr>
            <w:tcW w:w="1153"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70.7%</w:t>
            </w:r>
          </w:p>
        </w:tc>
        <w:tc>
          <w:tcPr>
            <w:tcW w:w="1495"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53.7</w:t>
            </w:r>
          </w:p>
        </w:tc>
        <w:tc>
          <w:tcPr>
            <w:tcW w:w="1576" w:type="dxa"/>
            <w:vMerge w:val="restart"/>
          </w:tcPr>
          <w:p w:rsidR="00CB782C" w:rsidRPr="00153125" w:rsidRDefault="00CB782C" w:rsidP="009876F1">
            <w:pPr>
              <w:autoSpaceDE w:val="0"/>
              <w:autoSpaceDN w:val="0"/>
              <w:adjustRightInd w:val="0"/>
              <w:spacing w:line="360" w:lineRule="auto"/>
              <w:jc w:val="both"/>
              <w:rPr>
                <w:rFonts w:eastAsiaTheme="minorHAnsi"/>
                <w:b/>
              </w:rPr>
            </w:pPr>
            <w:r w:rsidRPr="00153125">
              <w:rPr>
                <w:rFonts w:eastAsiaTheme="minorHAnsi"/>
                <w:b/>
              </w:rPr>
              <w:t>6.605(0.010)</w:t>
            </w:r>
          </w:p>
        </w:tc>
      </w:tr>
      <w:tr w:rsidR="00CB782C" w:rsidRPr="00153125" w:rsidTr="000C2995">
        <w:tc>
          <w:tcPr>
            <w:tcW w:w="2695" w:type="dxa"/>
            <w:vMerge/>
          </w:tcPr>
          <w:p w:rsidR="00CB782C" w:rsidRPr="00153125" w:rsidRDefault="00CB782C" w:rsidP="009876F1">
            <w:pPr>
              <w:tabs>
                <w:tab w:val="left" w:pos="1035"/>
              </w:tabs>
              <w:autoSpaceDE w:val="0"/>
              <w:autoSpaceDN w:val="0"/>
              <w:adjustRightInd w:val="0"/>
              <w:spacing w:line="360" w:lineRule="auto"/>
              <w:jc w:val="both"/>
              <w:rPr>
                <w:rFonts w:eastAsiaTheme="minorHAnsi"/>
              </w:rPr>
            </w:pPr>
          </w:p>
        </w:tc>
        <w:tc>
          <w:tcPr>
            <w:tcW w:w="2431"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Female</w:t>
            </w:r>
          </w:p>
        </w:tc>
        <w:tc>
          <w:tcPr>
            <w:tcW w:w="1153"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29.3</w:t>
            </w:r>
          </w:p>
        </w:tc>
        <w:tc>
          <w:tcPr>
            <w:tcW w:w="1495" w:type="dxa"/>
          </w:tcPr>
          <w:p w:rsidR="00CB782C" w:rsidRPr="00153125" w:rsidRDefault="00CB782C" w:rsidP="009876F1">
            <w:pPr>
              <w:autoSpaceDE w:val="0"/>
              <w:autoSpaceDN w:val="0"/>
              <w:adjustRightInd w:val="0"/>
              <w:spacing w:line="360" w:lineRule="auto"/>
              <w:jc w:val="both"/>
              <w:rPr>
                <w:rFonts w:eastAsiaTheme="minorHAnsi"/>
              </w:rPr>
            </w:pPr>
            <w:r w:rsidRPr="00153125">
              <w:rPr>
                <w:rFonts w:eastAsiaTheme="minorHAnsi"/>
              </w:rPr>
              <w:t>46.3</w:t>
            </w:r>
          </w:p>
        </w:tc>
        <w:tc>
          <w:tcPr>
            <w:tcW w:w="1576" w:type="dxa"/>
            <w:vMerge/>
          </w:tcPr>
          <w:p w:rsidR="00CB782C" w:rsidRPr="00153125" w:rsidRDefault="00CB782C" w:rsidP="009876F1">
            <w:pPr>
              <w:autoSpaceDE w:val="0"/>
              <w:autoSpaceDN w:val="0"/>
              <w:adjustRightInd w:val="0"/>
              <w:spacing w:line="360" w:lineRule="auto"/>
              <w:jc w:val="both"/>
              <w:rPr>
                <w:rFonts w:eastAsiaTheme="minorHAnsi"/>
              </w:rPr>
            </w:pPr>
          </w:p>
        </w:tc>
      </w:tr>
    </w:tbl>
    <w:p w:rsidR="006A3637" w:rsidRPr="00153125" w:rsidRDefault="006A3637" w:rsidP="009876F1">
      <w:pPr>
        <w:autoSpaceDE w:val="0"/>
        <w:autoSpaceDN w:val="0"/>
        <w:adjustRightInd w:val="0"/>
        <w:spacing w:line="360" w:lineRule="auto"/>
        <w:jc w:val="both"/>
        <w:rPr>
          <w:rFonts w:eastAsiaTheme="minorHAnsi"/>
        </w:rPr>
      </w:pPr>
    </w:p>
    <w:p w:rsidR="006A3637" w:rsidRPr="00153125" w:rsidRDefault="0030515E" w:rsidP="009876F1">
      <w:pPr>
        <w:autoSpaceDE w:val="0"/>
        <w:autoSpaceDN w:val="0"/>
        <w:adjustRightInd w:val="0"/>
        <w:spacing w:line="360" w:lineRule="auto"/>
        <w:jc w:val="both"/>
        <w:rPr>
          <w:rFonts w:eastAsiaTheme="minorHAnsi"/>
        </w:rPr>
      </w:pPr>
      <w:r w:rsidRPr="00153125">
        <w:rPr>
          <w:rFonts w:eastAsiaTheme="minorHAnsi"/>
        </w:rPr>
        <w:t xml:space="preserve">Though 43.9 % of the cases </w:t>
      </w:r>
      <w:r w:rsidR="006A3637" w:rsidRPr="00153125">
        <w:rPr>
          <w:rFonts w:eastAsiaTheme="minorHAnsi"/>
        </w:rPr>
        <w:t>had labor that was induced, the commonest route of delivery was via SVD (68.3 %).</w:t>
      </w: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 xml:space="preserve"> Among the controls more than half of them had 2-4 pregnancies though most of them were nulliparous. Similar to cases, women included among controls had planned and wanted pregnancy majority of time. </w:t>
      </w:r>
      <w:r w:rsidR="0030515E" w:rsidRPr="00153125">
        <w:rPr>
          <w:rFonts w:eastAsiaTheme="minorHAnsi"/>
        </w:rPr>
        <w:t xml:space="preserve">Among 41 </w:t>
      </w:r>
      <w:r w:rsidRPr="00153125">
        <w:rPr>
          <w:rFonts w:eastAsiaTheme="minorHAnsi"/>
        </w:rPr>
        <w:t>women who had history of abortion 89. 3 % had s</w:t>
      </w:r>
      <w:r w:rsidR="00400241" w:rsidRPr="00153125">
        <w:rPr>
          <w:rFonts w:eastAsiaTheme="minorHAnsi"/>
        </w:rPr>
        <w:t xml:space="preserve">pontaneous abortion. </w:t>
      </w:r>
      <w:r w:rsidR="00400241" w:rsidRPr="00153125">
        <w:rPr>
          <w:rFonts w:eastAsiaTheme="minorHAnsi"/>
        </w:rPr>
        <w:lastRenderedPageBreak/>
        <w:t>More than 7</w:t>
      </w:r>
      <w:r w:rsidRPr="00153125">
        <w:rPr>
          <w:rFonts w:eastAsiaTheme="minorHAnsi"/>
        </w:rPr>
        <w:t xml:space="preserve">0 % of the women </w:t>
      </w:r>
      <w:r w:rsidR="0030515E" w:rsidRPr="00153125">
        <w:rPr>
          <w:rFonts w:eastAsiaTheme="minorHAnsi"/>
        </w:rPr>
        <w:t xml:space="preserve">in the conrol group </w:t>
      </w:r>
      <w:r w:rsidRPr="00153125">
        <w:rPr>
          <w:rFonts w:eastAsiaTheme="minorHAnsi"/>
        </w:rPr>
        <w:t>had spon</w:t>
      </w:r>
      <w:r w:rsidR="0030515E" w:rsidRPr="00153125">
        <w:rPr>
          <w:rFonts w:eastAsiaTheme="minorHAnsi"/>
        </w:rPr>
        <w:t xml:space="preserve">taneous onset of labor </w:t>
      </w:r>
      <w:r w:rsidR="00F144C0" w:rsidRPr="00153125">
        <w:rPr>
          <w:rFonts w:eastAsiaTheme="minorHAnsi"/>
        </w:rPr>
        <w:t>and delivery</w:t>
      </w:r>
      <w:r w:rsidR="0030515E" w:rsidRPr="00153125">
        <w:rPr>
          <w:rFonts w:eastAsiaTheme="minorHAnsi"/>
        </w:rPr>
        <w:t xml:space="preserve"> was also via SVD. </w:t>
      </w:r>
    </w:p>
    <w:p w:rsidR="00961C62" w:rsidRPr="00153125" w:rsidRDefault="006A3637" w:rsidP="009876F1">
      <w:pPr>
        <w:autoSpaceDE w:val="0"/>
        <w:autoSpaceDN w:val="0"/>
        <w:adjustRightInd w:val="0"/>
        <w:spacing w:line="360" w:lineRule="auto"/>
        <w:jc w:val="both"/>
        <w:rPr>
          <w:rFonts w:eastAsiaTheme="minorHAnsi"/>
        </w:rPr>
      </w:pPr>
      <w:r w:rsidRPr="00153125">
        <w:rPr>
          <w:rFonts w:eastAsiaTheme="minorHAnsi"/>
        </w:rPr>
        <w:t>Evaluation of the indication for cesarean delivery has shown that among both controls and cases the commonest indication for</w:t>
      </w:r>
      <w:r w:rsidR="009876F1" w:rsidRPr="00153125">
        <w:rPr>
          <w:rFonts w:eastAsiaTheme="minorHAnsi"/>
        </w:rPr>
        <w:t xml:space="preserve"> cesarean delivery was NRFHRP. </w:t>
      </w:r>
    </w:p>
    <w:p w:rsidR="00940440" w:rsidRPr="00153125" w:rsidRDefault="006A3637" w:rsidP="009876F1">
      <w:pPr>
        <w:autoSpaceDE w:val="0"/>
        <w:autoSpaceDN w:val="0"/>
        <w:adjustRightInd w:val="0"/>
        <w:spacing w:line="360" w:lineRule="auto"/>
        <w:jc w:val="both"/>
        <w:rPr>
          <w:rFonts w:eastAsiaTheme="minorHAnsi"/>
        </w:rPr>
      </w:pPr>
      <w:r w:rsidRPr="00153125">
        <w:rPr>
          <w:rFonts w:eastAsiaTheme="minorHAnsi"/>
          <w:b/>
        </w:rPr>
        <w:t>Table 3:</w:t>
      </w:r>
      <w:r w:rsidR="00A7764F" w:rsidRPr="00153125">
        <w:rPr>
          <w:rFonts w:eastAsiaTheme="minorHAnsi"/>
        </w:rPr>
        <w:t xml:space="preserve"> The</w:t>
      </w:r>
      <w:r w:rsidRPr="00153125">
        <w:rPr>
          <w:rFonts w:eastAsiaTheme="minorHAnsi"/>
        </w:rPr>
        <w:t xml:space="preserve"> indication for cesarean delivery among study participants</w:t>
      </w:r>
    </w:p>
    <w:tbl>
      <w:tblPr>
        <w:tblStyle w:val="TableGrid"/>
        <w:tblW w:w="0" w:type="auto"/>
        <w:tblLook w:val="04A0" w:firstRow="1" w:lastRow="0" w:firstColumn="1" w:lastColumn="0" w:noHBand="0" w:noVBand="1"/>
      </w:tblPr>
      <w:tblGrid>
        <w:gridCol w:w="5395"/>
        <w:gridCol w:w="1350"/>
        <w:gridCol w:w="1170"/>
        <w:gridCol w:w="1435"/>
      </w:tblGrid>
      <w:tr w:rsidR="000C2995" w:rsidRPr="00153125" w:rsidTr="009540E8">
        <w:tc>
          <w:tcPr>
            <w:tcW w:w="5395" w:type="dxa"/>
            <w:vMerge w:val="restart"/>
          </w:tcPr>
          <w:p w:rsidR="000C2995" w:rsidRPr="00153125" w:rsidRDefault="000C2995" w:rsidP="009876F1">
            <w:pPr>
              <w:autoSpaceDE w:val="0"/>
              <w:autoSpaceDN w:val="0"/>
              <w:adjustRightInd w:val="0"/>
              <w:spacing w:line="360" w:lineRule="auto"/>
              <w:jc w:val="both"/>
              <w:rPr>
                <w:rFonts w:eastAsiaTheme="minorHAnsi"/>
              </w:rPr>
            </w:pPr>
          </w:p>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 xml:space="preserve">Indications </w:t>
            </w:r>
          </w:p>
        </w:tc>
        <w:tc>
          <w:tcPr>
            <w:tcW w:w="2520" w:type="dxa"/>
            <w:gridSpan w:val="2"/>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 xml:space="preserve">                       Frequency in percent </w:t>
            </w:r>
          </w:p>
        </w:tc>
        <w:tc>
          <w:tcPr>
            <w:tcW w:w="1435" w:type="dxa"/>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X</w:t>
            </w:r>
            <w:r w:rsidRPr="00153125">
              <w:rPr>
                <w:rFonts w:eastAsiaTheme="minorHAnsi"/>
                <w:b/>
                <w:vertAlign w:val="superscript"/>
              </w:rPr>
              <w:t>2</w:t>
            </w:r>
            <w:r w:rsidRPr="00153125">
              <w:rPr>
                <w:rFonts w:eastAsiaTheme="minorHAnsi"/>
                <w:b/>
              </w:rPr>
              <w:t>(P-value)</w:t>
            </w:r>
          </w:p>
        </w:tc>
      </w:tr>
      <w:tr w:rsidR="00940440" w:rsidRPr="00153125" w:rsidTr="009540E8">
        <w:tc>
          <w:tcPr>
            <w:tcW w:w="5395" w:type="dxa"/>
            <w:vMerge/>
          </w:tcPr>
          <w:p w:rsidR="00940440" w:rsidRPr="00153125" w:rsidRDefault="00940440" w:rsidP="009876F1">
            <w:pPr>
              <w:autoSpaceDE w:val="0"/>
              <w:autoSpaceDN w:val="0"/>
              <w:adjustRightInd w:val="0"/>
              <w:spacing w:line="360" w:lineRule="auto"/>
              <w:jc w:val="both"/>
              <w:rPr>
                <w:rFonts w:eastAsiaTheme="minorHAnsi"/>
              </w:rPr>
            </w:pPr>
          </w:p>
        </w:tc>
        <w:tc>
          <w:tcPr>
            <w:tcW w:w="1350" w:type="dxa"/>
          </w:tcPr>
          <w:p w:rsidR="00940440" w:rsidRPr="00153125" w:rsidRDefault="00940440" w:rsidP="009876F1">
            <w:pPr>
              <w:autoSpaceDE w:val="0"/>
              <w:autoSpaceDN w:val="0"/>
              <w:adjustRightInd w:val="0"/>
              <w:spacing w:line="360" w:lineRule="auto"/>
              <w:jc w:val="both"/>
              <w:rPr>
                <w:rFonts w:eastAsiaTheme="minorHAnsi"/>
                <w:b/>
              </w:rPr>
            </w:pPr>
            <w:r w:rsidRPr="00153125">
              <w:rPr>
                <w:rFonts w:eastAsiaTheme="minorHAnsi"/>
                <w:b/>
              </w:rPr>
              <w:t>Cases</w:t>
            </w:r>
          </w:p>
        </w:tc>
        <w:tc>
          <w:tcPr>
            <w:tcW w:w="1170" w:type="dxa"/>
          </w:tcPr>
          <w:p w:rsidR="00940440" w:rsidRPr="00153125" w:rsidRDefault="00940440" w:rsidP="009876F1">
            <w:pPr>
              <w:autoSpaceDE w:val="0"/>
              <w:autoSpaceDN w:val="0"/>
              <w:adjustRightInd w:val="0"/>
              <w:spacing w:line="360" w:lineRule="auto"/>
              <w:jc w:val="both"/>
              <w:rPr>
                <w:rFonts w:eastAsiaTheme="minorHAnsi"/>
                <w:b/>
              </w:rPr>
            </w:pPr>
            <w:r w:rsidRPr="00153125">
              <w:rPr>
                <w:rFonts w:eastAsiaTheme="minorHAnsi"/>
                <w:b/>
              </w:rPr>
              <w:t xml:space="preserve">Controls </w:t>
            </w:r>
          </w:p>
        </w:tc>
        <w:tc>
          <w:tcPr>
            <w:tcW w:w="1435" w:type="dxa"/>
            <w:vMerge w:val="restart"/>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5.76(0.330)</w:t>
            </w:r>
          </w:p>
        </w:tc>
      </w:tr>
      <w:tr w:rsidR="00940440" w:rsidRPr="00153125" w:rsidTr="009540E8">
        <w:tc>
          <w:tcPr>
            <w:tcW w:w="5395"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NRFHRP</w:t>
            </w:r>
          </w:p>
        </w:tc>
        <w:tc>
          <w:tcPr>
            <w:tcW w:w="135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56.5%</w:t>
            </w:r>
          </w:p>
        </w:tc>
        <w:tc>
          <w:tcPr>
            <w:tcW w:w="117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73.7%</w:t>
            </w:r>
          </w:p>
        </w:tc>
        <w:tc>
          <w:tcPr>
            <w:tcW w:w="1435" w:type="dxa"/>
            <w:vMerge/>
          </w:tcPr>
          <w:p w:rsidR="00940440" w:rsidRPr="00153125" w:rsidRDefault="00940440" w:rsidP="009876F1">
            <w:pPr>
              <w:autoSpaceDE w:val="0"/>
              <w:autoSpaceDN w:val="0"/>
              <w:adjustRightInd w:val="0"/>
              <w:spacing w:line="360" w:lineRule="auto"/>
              <w:jc w:val="both"/>
              <w:rPr>
                <w:rFonts w:eastAsiaTheme="minorHAnsi"/>
              </w:rPr>
            </w:pPr>
          </w:p>
        </w:tc>
      </w:tr>
      <w:tr w:rsidR="00940440" w:rsidRPr="00153125" w:rsidTr="009540E8">
        <w:tc>
          <w:tcPr>
            <w:tcW w:w="5395"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Abnormal labor progress</w:t>
            </w:r>
          </w:p>
        </w:tc>
        <w:tc>
          <w:tcPr>
            <w:tcW w:w="135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13%</w:t>
            </w:r>
          </w:p>
        </w:tc>
        <w:tc>
          <w:tcPr>
            <w:tcW w:w="117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13.2%</w:t>
            </w:r>
          </w:p>
        </w:tc>
        <w:tc>
          <w:tcPr>
            <w:tcW w:w="1435" w:type="dxa"/>
            <w:vMerge/>
          </w:tcPr>
          <w:p w:rsidR="00940440" w:rsidRPr="00153125" w:rsidRDefault="00940440" w:rsidP="009876F1">
            <w:pPr>
              <w:autoSpaceDE w:val="0"/>
              <w:autoSpaceDN w:val="0"/>
              <w:adjustRightInd w:val="0"/>
              <w:spacing w:line="360" w:lineRule="auto"/>
              <w:jc w:val="both"/>
              <w:rPr>
                <w:rFonts w:eastAsiaTheme="minorHAnsi"/>
              </w:rPr>
            </w:pPr>
          </w:p>
        </w:tc>
      </w:tr>
      <w:tr w:rsidR="00940440" w:rsidRPr="00153125" w:rsidTr="009540E8">
        <w:tc>
          <w:tcPr>
            <w:tcW w:w="5395"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Prolonged PROM in scarred uterus</w:t>
            </w:r>
          </w:p>
        </w:tc>
        <w:tc>
          <w:tcPr>
            <w:tcW w:w="1350" w:type="dxa"/>
          </w:tcPr>
          <w:p w:rsidR="00940440" w:rsidRPr="00153125" w:rsidRDefault="007E11F3" w:rsidP="009876F1">
            <w:pPr>
              <w:autoSpaceDE w:val="0"/>
              <w:autoSpaceDN w:val="0"/>
              <w:adjustRightInd w:val="0"/>
              <w:spacing w:line="360" w:lineRule="auto"/>
              <w:jc w:val="both"/>
              <w:rPr>
                <w:rFonts w:eastAsiaTheme="minorHAnsi"/>
              </w:rPr>
            </w:pPr>
            <w:r w:rsidRPr="00153125">
              <w:rPr>
                <w:rFonts w:eastAsiaTheme="minorHAnsi"/>
              </w:rPr>
              <w:t>21.7</w:t>
            </w:r>
            <w:r w:rsidR="00940440" w:rsidRPr="00153125">
              <w:rPr>
                <w:rFonts w:eastAsiaTheme="minorHAnsi"/>
              </w:rPr>
              <w:t>%</w:t>
            </w:r>
          </w:p>
        </w:tc>
        <w:tc>
          <w:tcPr>
            <w:tcW w:w="117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10.5%</w:t>
            </w:r>
          </w:p>
        </w:tc>
        <w:tc>
          <w:tcPr>
            <w:tcW w:w="1435" w:type="dxa"/>
            <w:vMerge/>
          </w:tcPr>
          <w:p w:rsidR="00940440" w:rsidRPr="00153125" w:rsidRDefault="00940440" w:rsidP="009876F1">
            <w:pPr>
              <w:autoSpaceDE w:val="0"/>
              <w:autoSpaceDN w:val="0"/>
              <w:adjustRightInd w:val="0"/>
              <w:spacing w:line="360" w:lineRule="auto"/>
              <w:jc w:val="both"/>
              <w:rPr>
                <w:rFonts w:eastAsiaTheme="minorHAnsi"/>
              </w:rPr>
            </w:pPr>
          </w:p>
        </w:tc>
      </w:tr>
      <w:tr w:rsidR="00940440" w:rsidRPr="00153125" w:rsidTr="009540E8">
        <w:tc>
          <w:tcPr>
            <w:tcW w:w="5395"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Failed induction</w:t>
            </w:r>
          </w:p>
        </w:tc>
        <w:tc>
          <w:tcPr>
            <w:tcW w:w="135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4.3%</w:t>
            </w:r>
          </w:p>
        </w:tc>
        <w:tc>
          <w:tcPr>
            <w:tcW w:w="117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0</w:t>
            </w:r>
          </w:p>
        </w:tc>
        <w:tc>
          <w:tcPr>
            <w:tcW w:w="1435" w:type="dxa"/>
            <w:vMerge/>
          </w:tcPr>
          <w:p w:rsidR="00940440" w:rsidRPr="00153125" w:rsidRDefault="00940440" w:rsidP="009876F1">
            <w:pPr>
              <w:autoSpaceDE w:val="0"/>
              <w:autoSpaceDN w:val="0"/>
              <w:adjustRightInd w:val="0"/>
              <w:spacing w:line="360" w:lineRule="auto"/>
              <w:jc w:val="both"/>
              <w:rPr>
                <w:rFonts w:eastAsiaTheme="minorHAnsi"/>
              </w:rPr>
            </w:pPr>
          </w:p>
        </w:tc>
      </w:tr>
      <w:tr w:rsidR="00940440" w:rsidRPr="00153125" w:rsidTr="009540E8">
        <w:tc>
          <w:tcPr>
            <w:tcW w:w="5395"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Prolonged latent 1</w:t>
            </w:r>
            <w:r w:rsidRPr="00153125">
              <w:rPr>
                <w:rFonts w:eastAsiaTheme="minorHAnsi"/>
                <w:vertAlign w:val="superscript"/>
              </w:rPr>
              <w:t>st</w:t>
            </w:r>
            <w:r w:rsidRPr="00153125">
              <w:rPr>
                <w:rFonts w:eastAsiaTheme="minorHAnsi"/>
              </w:rPr>
              <w:t xml:space="preserve"> stage of labor with scared uterus</w:t>
            </w:r>
          </w:p>
        </w:tc>
        <w:tc>
          <w:tcPr>
            <w:tcW w:w="135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0</w:t>
            </w:r>
          </w:p>
        </w:tc>
        <w:tc>
          <w:tcPr>
            <w:tcW w:w="117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2.6%</w:t>
            </w:r>
          </w:p>
        </w:tc>
        <w:tc>
          <w:tcPr>
            <w:tcW w:w="1435" w:type="dxa"/>
            <w:vMerge/>
          </w:tcPr>
          <w:p w:rsidR="00940440" w:rsidRPr="00153125" w:rsidRDefault="00940440" w:rsidP="009876F1">
            <w:pPr>
              <w:autoSpaceDE w:val="0"/>
              <w:autoSpaceDN w:val="0"/>
              <w:adjustRightInd w:val="0"/>
              <w:spacing w:line="360" w:lineRule="auto"/>
              <w:jc w:val="both"/>
              <w:rPr>
                <w:rFonts w:eastAsiaTheme="minorHAnsi"/>
              </w:rPr>
            </w:pPr>
          </w:p>
        </w:tc>
      </w:tr>
      <w:tr w:rsidR="00940440" w:rsidRPr="00153125" w:rsidTr="009540E8">
        <w:tc>
          <w:tcPr>
            <w:tcW w:w="5395"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Others</w:t>
            </w:r>
          </w:p>
        </w:tc>
        <w:tc>
          <w:tcPr>
            <w:tcW w:w="135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4.3%</w:t>
            </w:r>
          </w:p>
        </w:tc>
        <w:tc>
          <w:tcPr>
            <w:tcW w:w="1170" w:type="dxa"/>
          </w:tcPr>
          <w:p w:rsidR="00940440" w:rsidRPr="00153125" w:rsidRDefault="00940440" w:rsidP="009876F1">
            <w:pPr>
              <w:autoSpaceDE w:val="0"/>
              <w:autoSpaceDN w:val="0"/>
              <w:adjustRightInd w:val="0"/>
              <w:spacing w:line="360" w:lineRule="auto"/>
              <w:jc w:val="both"/>
              <w:rPr>
                <w:rFonts w:eastAsiaTheme="minorHAnsi"/>
              </w:rPr>
            </w:pPr>
            <w:r w:rsidRPr="00153125">
              <w:rPr>
                <w:rFonts w:eastAsiaTheme="minorHAnsi"/>
              </w:rPr>
              <w:t>0</w:t>
            </w:r>
          </w:p>
        </w:tc>
        <w:tc>
          <w:tcPr>
            <w:tcW w:w="1435" w:type="dxa"/>
            <w:vMerge/>
          </w:tcPr>
          <w:p w:rsidR="00940440" w:rsidRPr="00153125" w:rsidRDefault="00940440" w:rsidP="009876F1">
            <w:pPr>
              <w:autoSpaceDE w:val="0"/>
              <w:autoSpaceDN w:val="0"/>
              <w:adjustRightInd w:val="0"/>
              <w:spacing w:line="360" w:lineRule="auto"/>
              <w:jc w:val="both"/>
              <w:rPr>
                <w:rFonts w:eastAsiaTheme="minorHAnsi"/>
              </w:rPr>
            </w:pPr>
          </w:p>
        </w:tc>
      </w:tr>
    </w:tbl>
    <w:p w:rsidR="006A3637" w:rsidRPr="00153125" w:rsidRDefault="006A3637" w:rsidP="009876F1">
      <w:pPr>
        <w:autoSpaceDE w:val="0"/>
        <w:autoSpaceDN w:val="0"/>
        <w:adjustRightInd w:val="0"/>
        <w:spacing w:line="360" w:lineRule="auto"/>
        <w:jc w:val="both"/>
        <w:rPr>
          <w:rFonts w:eastAsiaTheme="minorHAnsi"/>
        </w:rPr>
      </w:pPr>
    </w:p>
    <w:p w:rsidR="006A3637" w:rsidRPr="00153125" w:rsidRDefault="006A3637" w:rsidP="009876F1">
      <w:pPr>
        <w:pStyle w:val="Heading2"/>
        <w:spacing w:line="360" w:lineRule="auto"/>
        <w:rPr>
          <w:rFonts w:ascii="Times New Roman" w:eastAsiaTheme="minorHAnsi" w:hAnsi="Times New Roman" w:cs="Times New Roman"/>
          <w:b/>
          <w:color w:val="auto"/>
        </w:rPr>
      </w:pPr>
      <w:r w:rsidRPr="00153125">
        <w:rPr>
          <w:rFonts w:ascii="Times New Roman" w:eastAsiaTheme="minorHAnsi" w:hAnsi="Times New Roman" w:cs="Times New Roman"/>
          <w:b/>
          <w:color w:val="auto"/>
        </w:rPr>
        <w:t xml:space="preserve">Maternal and neonatal outcome of study participants </w:t>
      </w: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With regards to the antibiotic regimen used</w:t>
      </w:r>
      <w:r w:rsidR="009559C8" w:rsidRPr="00153125">
        <w:rPr>
          <w:rFonts w:eastAsiaTheme="minorHAnsi"/>
        </w:rPr>
        <w:t xml:space="preserve"> among the 82 cases 97.6 % of them</w:t>
      </w:r>
      <w:r w:rsidRPr="00153125">
        <w:rPr>
          <w:rFonts w:eastAsiaTheme="minorHAnsi"/>
        </w:rPr>
        <w:t xml:space="preserve"> and </w:t>
      </w:r>
      <w:r w:rsidR="009559C8" w:rsidRPr="00153125">
        <w:rPr>
          <w:rFonts w:eastAsiaTheme="minorHAnsi"/>
        </w:rPr>
        <w:t xml:space="preserve">among the 7 controls who were given antibiotics </w:t>
      </w:r>
      <w:r w:rsidRPr="00153125">
        <w:rPr>
          <w:rFonts w:eastAsiaTheme="minorHAnsi"/>
        </w:rPr>
        <w:t>85.7 % of the</w:t>
      </w:r>
      <w:r w:rsidR="009559C8" w:rsidRPr="00153125">
        <w:rPr>
          <w:rFonts w:eastAsiaTheme="minorHAnsi"/>
        </w:rPr>
        <w:t>m</w:t>
      </w:r>
      <w:r w:rsidRPr="00153125">
        <w:rPr>
          <w:rFonts w:eastAsiaTheme="minorHAnsi"/>
        </w:rPr>
        <w:t xml:space="preserve"> were treated with ampicillin. While the rest </w:t>
      </w:r>
      <w:r w:rsidR="009351F4" w:rsidRPr="00153125">
        <w:rPr>
          <w:rFonts w:eastAsiaTheme="minorHAnsi"/>
        </w:rPr>
        <w:t>of the cases and one control group</w:t>
      </w:r>
      <w:r w:rsidR="009559C8" w:rsidRPr="00153125">
        <w:rPr>
          <w:rFonts w:eastAsiaTheme="minorHAnsi"/>
        </w:rPr>
        <w:t xml:space="preserve"> patient was</w:t>
      </w:r>
      <w:r w:rsidRPr="00153125">
        <w:rPr>
          <w:rFonts w:eastAsiaTheme="minorHAnsi"/>
        </w:rPr>
        <w:t xml:space="preserve"> treated with triple antibiotics. And majority of the women were discharged within 3 days of their presentation. </w:t>
      </w:r>
    </w:p>
    <w:p w:rsidR="006A3637" w:rsidRPr="00153125" w:rsidRDefault="00454FDF" w:rsidP="009876F1">
      <w:pPr>
        <w:autoSpaceDE w:val="0"/>
        <w:autoSpaceDN w:val="0"/>
        <w:adjustRightInd w:val="0"/>
        <w:spacing w:line="360" w:lineRule="auto"/>
        <w:jc w:val="both"/>
        <w:rPr>
          <w:rFonts w:eastAsiaTheme="minorHAnsi"/>
        </w:rPr>
      </w:pPr>
      <w:r w:rsidRPr="00153125">
        <w:rPr>
          <w:rFonts w:eastAsiaTheme="minorHAnsi"/>
        </w:rPr>
        <w:t xml:space="preserve">Among the cases the mean duration of rupture of membranes to delivery is 39.7 hours with SD of 30.8. </w:t>
      </w: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b/>
        </w:rPr>
        <w:t>Table 4</w:t>
      </w:r>
      <w:r w:rsidRPr="00153125">
        <w:rPr>
          <w:rFonts w:eastAsiaTheme="minorHAnsi"/>
        </w:rPr>
        <w:t>: Duration of hospital stay of the women</w:t>
      </w:r>
    </w:p>
    <w:tbl>
      <w:tblPr>
        <w:tblStyle w:val="TableGrid"/>
        <w:tblW w:w="0" w:type="auto"/>
        <w:tblLook w:val="04A0" w:firstRow="1" w:lastRow="0" w:firstColumn="1" w:lastColumn="0" w:noHBand="0" w:noVBand="1"/>
      </w:tblPr>
      <w:tblGrid>
        <w:gridCol w:w="2449"/>
        <w:gridCol w:w="2331"/>
        <w:gridCol w:w="2436"/>
        <w:gridCol w:w="2134"/>
      </w:tblGrid>
      <w:tr w:rsidR="000C2995" w:rsidRPr="00153125" w:rsidTr="000C2995">
        <w:tc>
          <w:tcPr>
            <w:tcW w:w="2449" w:type="dxa"/>
            <w:vMerge w:val="restart"/>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Duration of hospital stay</w:t>
            </w:r>
          </w:p>
        </w:tc>
        <w:tc>
          <w:tcPr>
            <w:tcW w:w="4767" w:type="dxa"/>
            <w:gridSpan w:val="2"/>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 xml:space="preserve">                     Frequency in percent </w:t>
            </w:r>
          </w:p>
        </w:tc>
        <w:tc>
          <w:tcPr>
            <w:tcW w:w="2134" w:type="dxa"/>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X(p-value)</w:t>
            </w:r>
          </w:p>
        </w:tc>
      </w:tr>
      <w:tr w:rsidR="000C2995" w:rsidRPr="00153125" w:rsidTr="000C2995">
        <w:tc>
          <w:tcPr>
            <w:tcW w:w="2449" w:type="dxa"/>
            <w:vMerge/>
          </w:tcPr>
          <w:p w:rsidR="000C2995" w:rsidRPr="00153125" w:rsidRDefault="000C2995" w:rsidP="009876F1">
            <w:pPr>
              <w:autoSpaceDE w:val="0"/>
              <w:autoSpaceDN w:val="0"/>
              <w:adjustRightInd w:val="0"/>
              <w:spacing w:line="360" w:lineRule="auto"/>
              <w:jc w:val="both"/>
              <w:rPr>
                <w:rFonts w:eastAsiaTheme="minorHAnsi"/>
              </w:rPr>
            </w:pPr>
          </w:p>
        </w:tc>
        <w:tc>
          <w:tcPr>
            <w:tcW w:w="2331" w:type="dxa"/>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Cases</w:t>
            </w:r>
          </w:p>
        </w:tc>
        <w:tc>
          <w:tcPr>
            <w:tcW w:w="2436" w:type="dxa"/>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Controls</w:t>
            </w:r>
          </w:p>
        </w:tc>
        <w:tc>
          <w:tcPr>
            <w:tcW w:w="2134" w:type="dxa"/>
            <w:vMerge w:val="restart"/>
          </w:tcPr>
          <w:p w:rsidR="000C2995" w:rsidRPr="00153125" w:rsidRDefault="000C2995" w:rsidP="009876F1">
            <w:pPr>
              <w:autoSpaceDE w:val="0"/>
              <w:autoSpaceDN w:val="0"/>
              <w:adjustRightInd w:val="0"/>
              <w:spacing w:line="360" w:lineRule="auto"/>
              <w:jc w:val="both"/>
              <w:rPr>
                <w:rFonts w:eastAsiaTheme="minorHAnsi"/>
                <w:b/>
              </w:rPr>
            </w:pPr>
            <w:r w:rsidRPr="00153125">
              <w:rPr>
                <w:rFonts w:eastAsiaTheme="minorHAnsi"/>
                <w:b/>
              </w:rPr>
              <w:t>60.551(</w:t>
            </w:r>
            <w:r w:rsidR="00A462DA" w:rsidRPr="00153125">
              <w:rPr>
                <w:rFonts w:eastAsiaTheme="minorHAnsi"/>
                <w:b/>
              </w:rPr>
              <w:t>&lt;</w:t>
            </w:r>
            <w:r w:rsidR="00940440" w:rsidRPr="00153125">
              <w:rPr>
                <w:rFonts w:eastAsiaTheme="minorHAnsi"/>
                <w:b/>
              </w:rPr>
              <w:t>.001</w:t>
            </w:r>
            <w:r w:rsidRPr="00153125">
              <w:rPr>
                <w:rFonts w:eastAsiaTheme="minorHAnsi"/>
                <w:b/>
              </w:rPr>
              <w:t>)</w:t>
            </w:r>
          </w:p>
        </w:tc>
      </w:tr>
      <w:tr w:rsidR="000C2995" w:rsidRPr="00153125" w:rsidTr="000C2995">
        <w:tc>
          <w:tcPr>
            <w:tcW w:w="2449"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Less than 3 days</w:t>
            </w:r>
          </w:p>
        </w:tc>
        <w:tc>
          <w:tcPr>
            <w:tcW w:w="23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62.2 %</w:t>
            </w:r>
          </w:p>
        </w:tc>
        <w:tc>
          <w:tcPr>
            <w:tcW w:w="2436"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85.4%</w:t>
            </w:r>
          </w:p>
        </w:tc>
        <w:tc>
          <w:tcPr>
            <w:tcW w:w="2134" w:type="dxa"/>
            <w:vMerge/>
          </w:tcPr>
          <w:p w:rsidR="000C2995" w:rsidRPr="00153125" w:rsidRDefault="000C2995" w:rsidP="009876F1">
            <w:pPr>
              <w:autoSpaceDE w:val="0"/>
              <w:autoSpaceDN w:val="0"/>
              <w:adjustRightInd w:val="0"/>
              <w:spacing w:line="360" w:lineRule="auto"/>
              <w:jc w:val="both"/>
              <w:rPr>
                <w:rFonts w:eastAsiaTheme="minorHAnsi"/>
              </w:rPr>
            </w:pPr>
          </w:p>
        </w:tc>
      </w:tr>
      <w:tr w:rsidR="000C2995" w:rsidRPr="00153125" w:rsidTr="000C2995">
        <w:tc>
          <w:tcPr>
            <w:tcW w:w="2449"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3-7days</w:t>
            </w:r>
          </w:p>
        </w:tc>
        <w:tc>
          <w:tcPr>
            <w:tcW w:w="23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36.6 %</w:t>
            </w:r>
          </w:p>
        </w:tc>
        <w:tc>
          <w:tcPr>
            <w:tcW w:w="2436"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14.6%</w:t>
            </w:r>
          </w:p>
        </w:tc>
        <w:tc>
          <w:tcPr>
            <w:tcW w:w="2134" w:type="dxa"/>
            <w:vMerge/>
          </w:tcPr>
          <w:p w:rsidR="000C2995" w:rsidRPr="00153125" w:rsidRDefault="000C2995" w:rsidP="009876F1">
            <w:pPr>
              <w:autoSpaceDE w:val="0"/>
              <w:autoSpaceDN w:val="0"/>
              <w:adjustRightInd w:val="0"/>
              <w:spacing w:line="360" w:lineRule="auto"/>
              <w:jc w:val="both"/>
              <w:rPr>
                <w:rFonts w:eastAsiaTheme="minorHAnsi"/>
              </w:rPr>
            </w:pPr>
          </w:p>
        </w:tc>
      </w:tr>
      <w:tr w:rsidR="000C2995" w:rsidRPr="00153125" w:rsidTr="000C2995">
        <w:tc>
          <w:tcPr>
            <w:tcW w:w="2449"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More than 7 days</w:t>
            </w:r>
          </w:p>
        </w:tc>
        <w:tc>
          <w:tcPr>
            <w:tcW w:w="2331"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1.2 %</w:t>
            </w:r>
          </w:p>
        </w:tc>
        <w:tc>
          <w:tcPr>
            <w:tcW w:w="2436" w:type="dxa"/>
          </w:tcPr>
          <w:p w:rsidR="000C2995" w:rsidRPr="00153125" w:rsidRDefault="000C2995" w:rsidP="009876F1">
            <w:pPr>
              <w:autoSpaceDE w:val="0"/>
              <w:autoSpaceDN w:val="0"/>
              <w:adjustRightInd w:val="0"/>
              <w:spacing w:line="360" w:lineRule="auto"/>
              <w:jc w:val="both"/>
              <w:rPr>
                <w:rFonts w:eastAsiaTheme="minorHAnsi"/>
              </w:rPr>
            </w:pPr>
            <w:r w:rsidRPr="00153125">
              <w:rPr>
                <w:rFonts w:eastAsiaTheme="minorHAnsi"/>
              </w:rPr>
              <w:t>0</w:t>
            </w:r>
          </w:p>
        </w:tc>
        <w:tc>
          <w:tcPr>
            <w:tcW w:w="2134" w:type="dxa"/>
            <w:vMerge/>
          </w:tcPr>
          <w:p w:rsidR="000C2995" w:rsidRPr="00153125" w:rsidRDefault="000C2995" w:rsidP="009876F1">
            <w:pPr>
              <w:autoSpaceDE w:val="0"/>
              <w:autoSpaceDN w:val="0"/>
              <w:adjustRightInd w:val="0"/>
              <w:spacing w:line="360" w:lineRule="auto"/>
              <w:jc w:val="both"/>
              <w:rPr>
                <w:rFonts w:eastAsiaTheme="minorHAnsi"/>
              </w:rPr>
            </w:pPr>
          </w:p>
        </w:tc>
      </w:tr>
    </w:tbl>
    <w:p w:rsidR="006A3637" w:rsidRPr="00153125" w:rsidRDefault="006A3637" w:rsidP="009876F1">
      <w:pPr>
        <w:autoSpaceDE w:val="0"/>
        <w:autoSpaceDN w:val="0"/>
        <w:adjustRightInd w:val="0"/>
        <w:spacing w:line="360" w:lineRule="auto"/>
        <w:jc w:val="both"/>
        <w:rPr>
          <w:rFonts w:eastAsiaTheme="minorHAnsi"/>
        </w:rPr>
      </w:pPr>
    </w:p>
    <w:p w:rsidR="009540E8" w:rsidRPr="00153125" w:rsidRDefault="006A3637" w:rsidP="009876F1">
      <w:pPr>
        <w:autoSpaceDE w:val="0"/>
        <w:autoSpaceDN w:val="0"/>
        <w:adjustRightInd w:val="0"/>
        <w:spacing w:line="360" w:lineRule="auto"/>
        <w:jc w:val="both"/>
        <w:rPr>
          <w:rFonts w:eastAsiaTheme="minorHAnsi"/>
        </w:rPr>
      </w:pPr>
      <w:r w:rsidRPr="00153125">
        <w:rPr>
          <w:rFonts w:eastAsiaTheme="minorHAnsi"/>
        </w:rPr>
        <w:t xml:space="preserve">Among the study participants the commonest complications encountered by women who presented with PROM was puerperal sepsis, wound infection and anemia/PPH. These complications </w:t>
      </w:r>
      <w:r w:rsidRPr="00153125">
        <w:rPr>
          <w:rFonts w:eastAsiaTheme="minorHAnsi"/>
        </w:rPr>
        <w:lastRenderedPageBreak/>
        <w:t>happened in lower percentage among controls (table 5). Chi square test was done but there was no significant association between cases and controls with regards to materna</w:t>
      </w:r>
      <w:r w:rsidR="00454FDF" w:rsidRPr="00153125">
        <w:rPr>
          <w:rFonts w:eastAsiaTheme="minorHAnsi"/>
        </w:rPr>
        <w:t>l complications (p value 0. 167)</w:t>
      </w: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b/>
        </w:rPr>
        <w:t>Table 5:</w:t>
      </w:r>
      <w:r w:rsidRPr="00153125">
        <w:rPr>
          <w:rFonts w:eastAsiaTheme="minorHAnsi"/>
        </w:rPr>
        <w:t xml:space="preserve"> Maternal complications encoun</w:t>
      </w:r>
      <w:r w:rsidR="009876F1" w:rsidRPr="00153125">
        <w:rPr>
          <w:rFonts w:eastAsiaTheme="minorHAnsi"/>
        </w:rPr>
        <w:t xml:space="preserve">tered among study participants </w:t>
      </w:r>
    </w:p>
    <w:tbl>
      <w:tblPr>
        <w:tblStyle w:val="TableGrid"/>
        <w:tblW w:w="9355" w:type="dxa"/>
        <w:tblLayout w:type="fixed"/>
        <w:tblLook w:val="04A0" w:firstRow="1" w:lastRow="0" w:firstColumn="1" w:lastColumn="0" w:noHBand="0" w:noVBand="1"/>
      </w:tblPr>
      <w:tblGrid>
        <w:gridCol w:w="1705"/>
        <w:gridCol w:w="1350"/>
        <w:gridCol w:w="1170"/>
        <w:gridCol w:w="1064"/>
        <w:gridCol w:w="2086"/>
        <w:gridCol w:w="1980"/>
      </w:tblGrid>
      <w:tr w:rsidR="008C3235" w:rsidRPr="00153125" w:rsidTr="00044C94">
        <w:tc>
          <w:tcPr>
            <w:tcW w:w="1705"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Maternal Complications</w:t>
            </w:r>
          </w:p>
        </w:tc>
        <w:tc>
          <w:tcPr>
            <w:tcW w:w="135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Puerperal sepsis</w:t>
            </w:r>
          </w:p>
        </w:tc>
        <w:tc>
          <w:tcPr>
            <w:tcW w:w="117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Wound infection</w:t>
            </w:r>
          </w:p>
        </w:tc>
        <w:tc>
          <w:tcPr>
            <w:tcW w:w="1064"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Anemia/PPH</w:t>
            </w:r>
          </w:p>
        </w:tc>
        <w:tc>
          <w:tcPr>
            <w:tcW w:w="2086"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Clinical chorioamnionitis</w:t>
            </w:r>
          </w:p>
        </w:tc>
        <w:tc>
          <w:tcPr>
            <w:tcW w:w="198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No complications</w:t>
            </w:r>
          </w:p>
        </w:tc>
      </w:tr>
      <w:tr w:rsidR="008C3235" w:rsidRPr="00153125" w:rsidTr="00044C94">
        <w:tc>
          <w:tcPr>
            <w:tcW w:w="1705" w:type="dxa"/>
          </w:tcPr>
          <w:p w:rsidR="006A3637" w:rsidRPr="00153125" w:rsidRDefault="006A3637" w:rsidP="009876F1">
            <w:pPr>
              <w:autoSpaceDE w:val="0"/>
              <w:autoSpaceDN w:val="0"/>
              <w:adjustRightInd w:val="0"/>
              <w:spacing w:line="360" w:lineRule="auto"/>
              <w:jc w:val="both"/>
              <w:rPr>
                <w:rFonts w:eastAsiaTheme="minorHAnsi"/>
                <w:b/>
              </w:rPr>
            </w:pPr>
            <w:r w:rsidRPr="00153125">
              <w:rPr>
                <w:rFonts w:eastAsiaTheme="minorHAnsi"/>
                <w:b/>
              </w:rPr>
              <w:t>Cases</w:t>
            </w:r>
          </w:p>
        </w:tc>
        <w:tc>
          <w:tcPr>
            <w:tcW w:w="135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2.4 %</w:t>
            </w:r>
          </w:p>
        </w:tc>
        <w:tc>
          <w:tcPr>
            <w:tcW w:w="117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2.4%</w:t>
            </w:r>
          </w:p>
        </w:tc>
        <w:tc>
          <w:tcPr>
            <w:tcW w:w="1064"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2.4 %</w:t>
            </w:r>
          </w:p>
        </w:tc>
        <w:tc>
          <w:tcPr>
            <w:tcW w:w="2086"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1.2 %</w:t>
            </w:r>
          </w:p>
        </w:tc>
        <w:tc>
          <w:tcPr>
            <w:tcW w:w="198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91.</w:t>
            </w:r>
            <w:r w:rsidR="009351F4" w:rsidRPr="00153125">
              <w:rPr>
                <w:rFonts w:eastAsiaTheme="minorHAnsi"/>
              </w:rPr>
              <w:t>5</w:t>
            </w:r>
            <w:r w:rsidRPr="00153125">
              <w:rPr>
                <w:rFonts w:eastAsiaTheme="minorHAnsi"/>
              </w:rPr>
              <w:t xml:space="preserve"> %</w:t>
            </w:r>
          </w:p>
        </w:tc>
      </w:tr>
      <w:tr w:rsidR="006A3637" w:rsidRPr="00153125" w:rsidTr="00044C94">
        <w:tc>
          <w:tcPr>
            <w:tcW w:w="1705" w:type="dxa"/>
          </w:tcPr>
          <w:p w:rsidR="006A3637" w:rsidRPr="00153125" w:rsidRDefault="006A3637" w:rsidP="009876F1">
            <w:pPr>
              <w:autoSpaceDE w:val="0"/>
              <w:autoSpaceDN w:val="0"/>
              <w:adjustRightInd w:val="0"/>
              <w:spacing w:line="360" w:lineRule="auto"/>
              <w:jc w:val="both"/>
              <w:rPr>
                <w:rFonts w:eastAsiaTheme="minorHAnsi"/>
                <w:b/>
              </w:rPr>
            </w:pPr>
            <w:r w:rsidRPr="00153125">
              <w:rPr>
                <w:rFonts w:eastAsiaTheme="minorHAnsi"/>
                <w:b/>
              </w:rPr>
              <w:t>Controls</w:t>
            </w:r>
          </w:p>
        </w:tc>
        <w:tc>
          <w:tcPr>
            <w:tcW w:w="135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0</w:t>
            </w:r>
          </w:p>
        </w:tc>
        <w:tc>
          <w:tcPr>
            <w:tcW w:w="117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0.6 %</w:t>
            </w:r>
          </w:p>
        </w:tc>
        <w:tc>
          <w:tcPr>
            <w:tcW w:w="1064"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1.2 %</w:t>
            </w:r>
          </w:p>
        </w:tc>
        <w:tc>
          <w:tcPr>
            <w:tcW w:w="2086"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0.6 %</w:t>
            </w:r>
          </w:p>
        </w:tc>
        <w:tc>
          <w:tcPr>
            <w:tcW w:w="198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97.6 %</w:t>
            </w:r>
          </w:p>
        </w:tc>
      </w:tr>
      <w:tr w:rsidR="00DB3AA6" w:rsidRPr="00153125" w:rsidTr="00C20CFA">
        <w:tc>
          <w:tcPr>
            <w:tcW w:w="1705" w:type="dxa"/>
          </w:tcPr>
          <w:p w:rsidR="00DB3AA6" w:rsidRPr="00153125" w:rsidRDefault="00DB3AA6" w:rsidP="009876F1">
            <w:pPr>
              <w:autoSpaceDE w:val="0"/>
              <w:autoSpaceDN w:val="0"/>
              <w:adjustRightInd w:val="0"/>
              <w:spacing w:line="360" w:lineRule="auto"/>
              <w:jc w:val="both"/>
              <w:rPr>
                <w:rFonts w:eastAsiaTheme="minorHAnsi"/>
                <w:b/>
              </w:rPr>
            </w:pPr>
            <w:r w:rsidRPr="00153125">
              <w:rPr>
                <w:rFonts w:eastAsiaTheme="minorHAnsi"/>
                <w:b/>
              </w:rPr>
              <w:t>X</w:t>
            </w:r>
            <w:r w:rsidRPr="00153125">
              <w:rPr>
                <w:rFonts w:eastAsiaTheme="minorHAnsi"/>
                <w:b/>
                <w:vertAlign w:val="superscript"/>
              </w:rPr>
              <w:t>2</w:t>
            </w:r>
            <w:r w:rsidRPr="00153125">
              <w:rPr>
                <w:rFonts w:eastAsiaTheme="minorHAnsi"/>
                <w:b/>
              </w:rPr>
              <w:t>(P-value)</w:t>
            </w:r>
          </w:p>
        </w:tc>
        <w:tc>
          <w:tcPr>
            <w:tcW w:w="7650" w:type="dxa"/>
            <w:gridSpan w:val="5"/>
          </w:tcPr>
          <w:p w:rsidR="00DB3AA6" w:rsidRPr="00153125" w:rsidRDefault="00DB3AA6" w:rsidP="009876F1">
            <w:pPr>
              <w:autoSpaceDE w:val="0"/>
              <w:autoSpaceDN w:val="0"/>
              <w:adjustRightInd w:val="0"/>
              <w:spacing w:line="360" w:lineRule="auto"/>
              <w:jc w:val="both"/>
              <w:rPr>
                <w:rFonts w:eastAsiaTheme="minorHAnsi"/>
              </w:rPr>
            </w:pPr>
            <w:r w:rsidRPr="00153125">
              <w:rPr>
                <w:rFonts w:eastAsiaTheme="minorHAnsi"/>
              </w:rPr>
              <w:t>6.463(0.167)</w:t>
            </w:r>
          </w:p>
        </w:tc>
      </w:tr>
    </w:tbl>
    <w:p w:rsidR="006A3637" w:rsidRPr="00153125" w:rsidRDefault="006A3637" w:rsidP="009876F1">
      <w:pPr>
        <w:autoSpaceDE w:val="0"/>
        <w:autoSpaceDN w:val="0"/>
        <w:adjustRightInd w:val="0"/>
        <w:spacing w:line="360" w:lineRule="auto"/>
        <w:jc w:val="both"/>
        <w:rPr>
          <w:rFonts w:eastAsiaTheme="minorHAnsi"/>
        </w:rPr>
      </w:pP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Among the cases 9 1.5% had favorable out</w:t>
      </w:r>
      <w:r w:rsidR="00157ECD" w:rsidRPr="00153125">
        <w:rPr>
          <w:rFonts w:eastAsiaTheme="minorHAnsi"/>
        </w:rPr>
        <w:t>come while among the controls 98.8</w:t>
      </w:r>
      <w:r w:rsidRPr="00153125">
        <w:rPr>
          <w:rFonts w:eastAsiaTheme="minorHAnsi"/>
        </w:rPr>
        <w:t>% had favorable outcome. Chi-square analysis was done to assess for association and it showed a significant association with p-v</w:t>
      </w:r>
      <w:r w:rsidR="009876F1" w:rsidRPr="00153125">
        <w:rPr>
          <w:rFonts w:eastAsiaTheme="minorHAnsi"/>
        </w:rPr>
        <w:t xml:space="preserve">alue of 0.004 and OR of 0.132. </w:t>
      </w: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All of the neonates included in the study weighed above 2500gm</w:t>
      </w:r>
      <w:r w:rsidR="000F5463" w:rsidRPr="00153125">
        <w:rPr>
          <w:rFonts w:eastAsiaTheme="minorHAnsi"/>
        </w:rPr>
        <w:t xml:space="preserve"> with a mean of 3135.8 gm and SD of 376.7</w:t>
      </w:r>
      <w:r w:rsidRPr="00153125">
        <w:rPr>
          <w:rFonts w:eastAsiaTheme="minorHAnsi"/>
        </w:rPr>
        <w:t xml:space="preserve">. And </w:t>
      </w:r>
      <w:r w:rsidR="00157ECD" w:rsidRPr="00153125">
        <w:rPr>
          <w:rFonts w:eastAsiaTheme="minorHAnsi"/>
        </w:rPr>
        <w:t xml:space="preserve">7.3 of the neonates </w:t>
      </w:r>
      <w:r w:rsidRPr="00153125">
        <w:rPr>
          <w:rFonts w:eastAsiaTheme="minorHAnsi"/>
        </w:rPr>
        <w:t>of the cases were referred to NICU while among the controls 1.</w:t>
      </w:r>
      <w:r w:rsidR="00F77216" w:rsidRPr="00153125">
        <w:rPr>
          <w:rFonts w:eastAsiaTheme="minorHAnsi"/>
        </w:rPr>
        <w:t>8 % were referred to NICU. 70.7</w:t>
      </w:r>
      <w:r w:rsidRPr="00153125">
        <w:rPr>
          <w:rFonts w:eastAsiaTheme="minorHAnsi"/>
        </w:rPr>
        <w:t xml:space="preserve">% of </w:t>
      </w:r>
      <w:r w:rsidR="00F77216" w:rsidRPr="00153125">
        <w:rPr>
          <w:rFonts w:eastAsiaTheme="minorHAnsi"/>
        </w:rPr>
        <w:t xml:space="preserve">neonates born to women in the PROM group </w:t>
      </w:r>
      <w:r w:rsidRPr="00153125">
        <w:rPr>
          <w:rFonts w:eastAsiaTheme="minorHAnsi"/>
        </w:rPr>
        <w:t xml:space="preserve">and 53.7 % </w:t>
      </w:r>
      <w:r w:rsidR="00055A86" w:rsidRPr="00153125">
        <w:rPr>
          <w:rFonts w:eastAsiaTheme="minorHAnsi"/>
        </w:rPr>
        <w:t xml:space="preserve">neonates born to women in the </w:t>
      </w:r>
      <w:r w:rsidRPr="00153125">
        <w:rPr>
          <w:rFonts w:eastAsiaTheme="minorHAnsi"/>
        </w:rPr>
        <w:t xml:space="preserve">controls </w:t>
      </w:r>
      <w:r w:rsidR="00055A86" w:rsidRPr="00153125">
        <w:rPr>
          <w:rFonts w:eastAsiaTheme="minorHAnsi"/>
        </w:rPr>
        <w:t>group were males</w:t>
      </w:r>
      <w:r w:rsidRPr="00153125">
        <w:rPr>
          <w:rFonts w:eastAsiaTheme="minorHAnsi"/>
        </w:rPr>
        <w:t>.</w:t>
      </w: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b/>
        </w:rPr>
        <w:t>Table 6:</w:t>
      </w:r>
      <w:r w:rsidRPr="00153125">
        <w:rPr>
          <w:rFonts w:eastAsiaTheme="minorHAnsi"/>
        </w:rPr>
        <w:t xml:space="preserve"> Neonatal complications encou</w:t>
      </w:r>
      <w:r w:rsidR="00AA0062" w:rsidRPr="00153125">
        <w:rPr>
          <w:rFonts w:eastAsiaTheme="minorHAnsi"/>
        </w:rPr>
        <w:t>ntered among study participants</w:t>
      </w:r>
    </w:p>
    <w:tbl>
      <w:tblPr>
        <w:tblStyle w:val="TableGrid"/>
        <w:tblW w:w="0" w:type="auto"/>
        <w:tblLayout w:type="fixed"/>
        <w:tblLook w:val="04A0" w:firstRow="1" w:lastRow="0" w:firstColumn="1" w:lastColumn="0" w:noHBand="0" w:noVBand="1"/>
      </w:tblPr>
      <w:tblGrid>
        <w:gridCol w:w="1075"/>
        <w:gridCol w:w="1830"/>
        <w:gridCol w:w="1234"/>
        <w:gridCol w:w="1886"/>
        <w:gridCol w:w="1710"/>
        <w:gridCol w:w="1350"/>
      </w:tblGrid>
      <w:tr w:rsidR="008C3235" w:rsidRPr="00153125" w:rsidTr="008922FC">
        <w:tc>
          <w:tcPr>
            <w:tcW w:w="1075" w:type="dxa"/>
          </w:tcPr>
          <w:p w:rsidR="006A3637" w:rsidRPr="00153125" w:rsidRDefault="006A3637" w:rsidP="009876F1">
            <w:pPr>
              <w:autoSpaceDE w:val="0"/>
              <w:autoSpaceDN w:val="0"/>
              <w:adjustRightInd w:val="0"/>
              <w:spacing w:line="360" w:lineRule="auto"/>
              <w:jc w:val="both"/>
              <w:rPr>
                <w:rFonts w:eastAsiaTheme="minorHAnsi"/>
              </w:rPr>
            </w:pPr>
          </w:p>
        </w:tc>
        <w:tc>
          <w:tcPr>
            <w:tcW w:w="1830" w:type="dxa"/>
          </w:tcPr>
          <w:p w:rsidR="006A3637" w:rsidRPr="00153125" w:rsidRDefault="006A3637" w:rsidP="009876F1">
            <w:pPr>
              <w:autoSpaceDE w:val="0"/>
              <w:autoSpaceDN w:val="0"/>
              <w:adjustRightInd w:val="0"/>
              <w:spacing w:line="360" w:lineRule="auto"/>
              <w:jc w:val="both"/>
              <w:rPr>
                <w:rFonts w:eastAsiaTheme="minorHAnsi"/>
                <w:b/>
              </w:rPr>
            </w:pPr>
            <w:r w:rsidRPr="00153125">
              <w:rPr>
                <w:rFonts w:eastAsiaTheme="minorHAnsi"/>
                <w:b/>
              </w:rPr>
              <w:t>Hypoglycemia</w:t>
            </w:r>
          </w:p>
        </w:tc>
        <w:tc>
          <w:tcPr>
            <w:tcW w:w="1234" w:type="dxa"/>
          </w:tcPr>
          <w:p w:rsidR="006A3637" w:rsidRPr="00153125" w:rsidRDefault="006A3637" w:rsidP="009876F1">
            <w:pPr>
              <w:autoSpaceDE w:val="0"/>
              <w:autoSpaceDN w:val="0"/>
              <w:adjustRightInd w:val="0"/>
              <w:spacing w:line="360" w:lineRule="auto"/>
              <w:jc w:val="both"/>
              <w:rPr>
                <w:rFonts w:eastAsiaTheme="minorHAnsi"/>
                <w:b/>
              </w:rPr>
            </w:pPr>
            <w:r w:rsidRPr="00153125">
              <w:rPr>
                <w:rFonts w:eastAsiaTheme="minorHAnsi"/>
                <w:b/>
              </w:rPr>
              <w:t>EONS</w:t>
            </w:r>
          </w:p>
        </w:tc>
        <w:tc>
          <w:tcPr>
            <w:tcW w:w="1886" w:type="dxa"/>
          </w:tcPr>
          <w:p w:rsidR="006A3637" w:rsidRPr="00153125" w:rsidRDefault="006A3637" w:rsidP="009876F1">
            <w:pPr>
              <w:autoSpaceDE w:val="0"/>
              <w:autoSpaceDN w:val="0"/>
              <w:adjustRightInd w:val="0"/>
              <w:spacing w:line="360" w:lineRule="auto"/>
              <w:jc w:val="both"/>
              <w:rPr>
                <w:rFonts w:eastAsiaTheme="minorHAnsi"/>
                <w:b/>
              </w:rPr>
            </w:pPr>
            <w:r w:rsidRPr="00153125">
              <w:rPr>
                <w:rFonts w:eastAsiaTheme="minorHAnsi"/>
                <w:b/>
              </w:rPr>
              <w:t xml:space="preserve">Respiratory distress 2ry </w:t>
            </w:r>
            <w:r w:rsidR="00157ECD" w:rsidRPr="00153125">
              <w:rPr>
                <w:rFonts w:eastAsiaTheme="minorHAnsi"/>
                <w:b/>
              </w:rPr>
              <w:t>to?</w:t>
            </w:r>
          </w:p>
        </w:tc>
        <w:tc>
          <w:tcPr>
            <w:tcW w:w="1710" w:type="dxa"/>
          </w:tcPr>
          <w:p w:rsidR="006A3637" w:rsidRPr="00153125" w:rsidRDefault="006A3637" w:rsidP="009876F1">
            <w:pPr>
              <w:autoSpaceDE w:val="0"/>
              <w:autoSpaceDN w:val="0"/>
              <w:adjustRightInd w:val="0"/>
              <w:spacing w:line="360" w:lineRule="auto"/>
              <w:jc w:val="both"/>
              <w:rPr>
                <w:rFonts w:eastAsiaTheme="minorHAnsi"/>
                <w:b/>
              </w:rPr>
            </w:pPr>
            <w:r w:rsidRPr="00153125">
              <w:rPr>
                <w:rFonts w:eastAsiaTheme="minorHAnsi"/>
                <w:b/>
              </w:rPr>
              <w:t>No complication</w:t>
            </w:r>
          </w:p>
        </w:tc>
        <w:tc>
          <w:tcPr>
            <w:tcW w:w="1350" w:type="dxa"/>
          </w:tcPr>
          <w:p w:rsidR="006A3637" w:rsidRPr="00153125" w:rsidRDefault="006A3637" w:rsidP="009876F1">
            <w:pPr>
              <w:autoSpaceDE w:val="0"/>
              <w:autoSpaceDN w:val="0"/>
              <w:adjustRightInd w:val="0"/>
              <w:spacing w:line="360" w:lineRule="auto"/>
              <w:jc w:val="both"/>
              <w:rPr>
                <w:rFonts w:eastAsiaTheme="minorHAnsi"/>
                <w:b/>
              </w:rPr>
            </w:pPr>
            <w:r w:rsidRPr="00153125">
              <w:rPr>
                <w:rFonts w:eastAsiaTheme="minorHAnsi"/>
                <w:b/>
              </w:rPr>
              <w:t>Unknown</w:t>
            </w:r>
          </w:p>
        </w:tc>
      </w:tr>
      <w:tr w:rsidR="008C3235" w:rsidRPr="00153125" w:rsidTr="008922FC">
        <w:tc>
          <w:tcPr>
            <w:tcW w:w="1075"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 xml:space="preserve">Cases </w:t>
            </w:r>
          </w:p>
        </w:tc>
        <w:tc>
          <w:tcPr>
            <w:tcW w:w="183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1.2 %</w:t>
            </w:r>
          </w:p>
        </w:tc>
        <w:tc>
          <w:tcPr>
            <w:tcW w:w="1234"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6.1%</w:t>
            </w:r>
          </w:p>
        </w:tc>
        <w:tc>
          <w:tcPr>
            <w:tcW w:w="1886"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1.2 %</w:t>
            </w:r>
          </w:p>
        </w:tc>
        <w:tc>
          <w:tcPr>
            <w:tcW w:w="1710" w:type="dxa"/>
          </w:tcPr>
          <w:p w:rsidR="006A3637" w:rsidRPr="00153125" w:rsidRDefault="00157ECD" w:rsidP="009876F1">
            <w:pPr>
              <w:autoSpaceDE w:val="0"/>
              <w:autoSpaceDN w:val="0"/>
              <w:adjustRightInd w:val="0"/>
              <w:spacing w:line="360" w:lineRule="auto"/>
              <w:jc w:val="both"/>
              <w:rPr>
                <w:rFonts w:eastAsiaTheme="minorHAnsi"/>
              </w:rPr>
            </w:pPr>
            <w:r w:rsidRPr="00153125">
              <w:rPr>
                <w:rFonts w:eastAsiaTheme="minorHAnsi"/>
              </w:rPr>
              <w:t>90.2</w:t>
            </w:r>
            <w:r w:rsidR="006A3637" w:rsidRPr="00153125">
              <w:rPr>
                <w:rFonts w:eastAsiaTheme="minorHAnsi"/>
              </w:rPr>
              <w:t xml:space="preserve"> %</w:t>
            </w:r>
          </w:p>
        </w:tc>
        <w:tc>
          <w:tcPr>
            <w:tcW w:w="135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1.2 %</w:t>
            </w:r>
          </w:p>
        </w:tc>
      </w:tr>
      <w:tr w:rsidR="006A3637" w:rsidRPr="00153125" w:rsidTr="008922FC">
        <w:tc>
          <w:tcPr>
            <w:tcW w:w="1075"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Controls</w:t>
            </w:r>
          </w:p>
        </w:tc>
        <w:tc>
          <w:tcPr>
            <w:tcW w:w="1830" w:type="dxa"/>
          </w:tcPr>
          <w:p w:rsidR="006A3637" w:rsidRPr="00153125" w:rsidRDefault="00157ECD" w:rsidP="009876F1">
            <w:pPr>
              <w:autoSpaceDE w:val="0"/>
              <w:autoSpaceDN w:val="0"/>
              <w:adjustRightInd w:val="0"/>
              <w:spacing w:line="360" w:lineRule="auto"/>
              <w:jc w:val="both"/>
              <w:rPr>
                <w:rFonts w:eastAsiaTheme="minorHAnsi"/>
              </w:rPr>
            </w:pPr>
            <w:r w:rsidRPr="00153125">
              <w:rPr>
                <w:rFonts w:eastAsiaTheme="minorHAnsi"/>
              </w:rPr>
              <w:t>0.0</w:t>
            </w:r>
            <w:r w:rsidR="006A3637" w:rsidRPr="00153125">
              <w:rPr>
                <w:rFonts w:eastAsiaTheme="minorHAnsi"/>
              </w:rPr>
              <w:t xml:space="preserve"> %</w:t>
            </w:r>
          </w:p>
        </w:tc>
        <w:tc>
          <w:tcPr>
            <w:tcW w:w="1234" w:type="dxa"/>
          </w:tcPr>
          <w:p w:rsidR="006A3637" w:rsidRPr="00153125" w:rsidRDefault="00157ECD" w:rsidP="009876F1">
            <w:pPr>
              <w:autoSpaceDE w:val="0"/>
              <w:autoSpaceDN w:val="0"/>
              <w:adjustRightInd w:val="0"/>
              <w:spacing w:line="360" w:lineRule="auto"/>
              <w:jc w:val="both"/>
              <w:rPr>
                <w:rFonts w:eastAsiaTheme="minorHAnsi"/>
              </w:rPr>
            </w:pPr>
            <w:r w:rsidRPr="00153125">
              <w:rPr>
                <w:rFonts w:eastAsiaTheme="minorHAnsi"/>
              </w:rPr>
              <w:t>1.2</w:t>
            </w:r>
            <w:r w:rsidR="006A3637" w:rsidRPr="00153125">
              <w:rPr>
                <w:rFonts w:eastAsiaTheme="minorHAnsi"/>
              </w:rPr>
              <w:t xml:space="preserve"> %</w:t>
            </w:r>
          </w:p>
        </w:tc>
        <w:tc>
          <w:tcPr>
            <w:tcW w:w="1886" w:type="dxa"/>
          </w:tcPr>
          <w:p w:rsidR="006A3637" w:rsidRPr="00153125" w:rsidRDefault="00157ECD" w:rsidP="009876F1">
            <w:pPr>
              <w:autoSpaceDE w:val="0"/>
              <w:autoSpaceDN w:val="0"/>
              <w:adjustRightInd w:val="0"/>
              <w:spacing w:line="360" w:lineRule="auto"/>
              <w:jc w:val="both"/>
              <w:rPr>
                <w:rFonts w:eastAsiaTheme="minorHAnsi"/>
              </w:rPr>
            </w:pPr>
            <w:r w:rsidRPr="00153125">
              <w:rPr>
                <w:rFonts w:eastAsiaTheme="minorHAnsi"/>
              </w:rPr>
              <w:t>0.6</w:t>
            </w:r>
            <w:r w:rsidR="006A3637" w:rsidRPr="00153125">
              <w:rPr>
                <w:rFonts w:eastAsiaTheme="minorHAnsi"/>
              </w:rPr>
              <w:t xml:space="preserve"> %</w:t>
            </w:r>
          </w:p>
        </w:tc>
        <w:tc>
          <w:tcPr>
            <w:tcW w:w="1710" w:type="dxa"/>
          </w:tcPr>
          <w:p w:rsidR="006A3637" w:rsidRPr="00153125" w:rsidRDefault="00157ECD" w:rsidP="009876F1">
            <w:pPr>
              <w:autoSpaceDE w:val="0"/>
              <w:autoSpaceDN w:val="0"/>
              <w:adjustRightInd w:val="0"/>
              <w:spacing w:line="360" w:lineRule="auto"/>
              <w:jc w:val="both"/>
              <w:rPr>
                <w:rFonts w:eastAsiaTheme="minorHAnsi"/>
              </w:rPr>
            </w:pPr>
            <w:r w:rsidRPr="00153125">
              <w:rPr>
                <w:rFonts w:eastAsiaTheme="minorHAnsi"/>
              </w:rPr>
              <w:t>98.2</w:t>
            </w:r>
            <w:r w:rsidR="006A3637" w:rsidRPr="00153125">
              <w:rPr>
                <w:rFonts w:eastAsiaTheme="minorHAnsi"/>
              </w:rPr>
              <w:t xml:space="preserve"> %</w:t>
            </w:r>
          </w:p>
        </w:tc>
        <w:tc>
          <w:tcPr>
            <w:tcW w:w="1350" w:type="dxa"/>
          </w:tcPr>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0.4 %</w:t>
            </w:r>
          </w:p>
        </w:tc>
      </w:tr>
      <w:tr w:rsidR="00C20CFA" w:rsidRPr="00153125" w:rsidTr="008922FC">
        <w:tc>
          <w:tcPr>
            <w:tcW w:w="1075" w:type="dxa"/>
          </w:tcPr>
          <w:p w:rsidR="00C20CFA" w:rsidRPr="00153125" w:rsidRDefault="00C20CFA" w:rsidP="009876F1">
            <w:pPr>
              <w:autoSpaceDE w:val="0"/>
              <w:autoSpaceDN w:val="0"/>
              <w:adjustRightInd w:val="0"/>
              <w:spacing w:line="360" w:lineRule="auto"/>
              <w:jc w:val="both"/>
              <w:rPr>
                <w:rFonts w:eastAsiaTheme="minorHAnsi"/>
                <w:b/>
              </w:rPr>
            </w:pPr>
            <w:r w:rsidRPr="00153125">
              <w:rPr>
                <w:rFonts w:eastAsiaTheme="minorHAnsi"/>
                <w:b/>
              </w:rPr>
              <w:t>X</w:t>
            </w:r>
            <w:r w:rsidRPr="00153125">
              <w:rPr>
                <w:rFonts w:eastAsiaTheme="minorHAnsi"/>
                <w:b/>
                <w:vertAlign w:val="superscript"/>
              </w:rPr>
              <w:t>2</w:t>
            </w:r>
            <w:r w:rsidRPr="00153125">
              <w:rPr>
                <w:rFonts w:eastAsiaTheme="minorHAnsi"/>
                <w:b/>
              </w:rPr>
              <w:t>(p-value)</w:t>
            </w:r>
          </w:p>
        </w:tc>
        <w:tc>
          <w:tcPr>
            <w:tcW w:w="8010" w:type="dxa"/>
            <w:gridSpan w:val="5"/>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9.181(0.057)</w:t>
            </w:r>
          </w:p>
        </w:tc>
      </w:tr>
    </w:tbl>
    <w:p w:rsidR="006A3637" w:rsidRPr="00153125" w:rsidRDefault="006A3637" w:rsidP="009876F1">
      <w:pPr>
        <w:autoSpaceDE w:val="0"/>
        <w:autoSpaceDN w:val="0"/>
        <w:adjustRightInd w:val="0"/>
        <w:spacing w:line="360" w:lineRule="auto"/>
        <w:jc w:val="both"/>
        <w:rPr>
          <w:rFonts w:eastAsiaTheme="minorHAnsi"/>
        </w:rPr>
      </w:pP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Among the neonates included in cases 8.5 % of the cases had faced complications which include hypoglycemia, EONS and respiratory dist</w:t>
      </w:r>
      <w:r w:rsidR="002117DD" w:rsidRPr="00153125">
        <w:rPr>
          <w:rFonts w:eastAsiaTheme="minorHAnsi"/>
        </w:rPr>
        <w:t xml:space="preserve">ress while among the controls 1.8 </w:t>
      </w:r>
      <w:r w:rsidRPr="00153125">
        <w:rPr>
          <w:rFonts w:eastAsiaTheme="minorHAnsi"/>
        </w:rPr>
        <w:t xml:space="preserve">% had faced the above mentioned complications. This didn’t have significant association with p-value of 0.057. </w:t>
      </w:r>
    </w:p>
    <w:p w:rsidR="00AA0062" w:rsidRPr="00153125" w:rsidRDefault="006A3637" w:rsidP="009876F1">
      <w:pPr>
        <w:autoSpaceDE w:val="0"/>
        <w:autoSpaceDN w:val="0"/>
        <w:adjustRightInd w:val="0"/>
        <w:spacing w:line="360" w:lineRule="auto"/>
        <w:jc w:val="both"/>
        <w:rPr>
          <w:rFonts w:eastAsiaTheme="minorHAnsi"/>
        </w:rPr>
      </w:pPr>
      <w:r w:rsidRPr="00153125">
        <w:rPr>
          <w:rFonts w:eastAsiaTheme="minorHAnsi"/>
        </w:rPr>
        <w:t xml:space="preserve">First minute </w:t>
      </w:r>
      <w:proofErr w:type="gramStart"/>
      <w:r w:rsidRPr="00153125">
        <w:rPr>
          <w:rFonts w:eastAsiaTheme="minorHAnsi"/>
        </w:rPr>
        <w:t>APGAR</w:t>
      </w:r>
      <w:proofErr w:type="gramEnd"/>
      <w:r w:rsidRPr="00153125">
        <w:rPr>
          <w:rFonts w:eastAsiaTheme="minorHAnsi"/>
        </w:rPr>
        <w:t xml:space="preserve"> score of the neonates involved in the study was above 7 in 89.8 % of the neonates. While it was abo</w:t>
      </w:r>
      <w:r w:rsidR="00532D5B" w:rsidRPr="00153125">
        <w:rPr>
          <w:rFonts w:eastAsiaTheme="minorHAnsi"/>
        </w:rPr>
        <w:t>ve 7 in 98.4 % of the neonates.</w:t>
      </w:r>
    </w:p>
    <w:p w:rsidR="00961C62" w:rsidRPr="00153125" w:rsidRDefault="00961C62" w:rsidP="009876F1">
      <w:pPr>
        <w:autoSpaceDE w:val="0"/>
        <w:autoSpaceDN w:val="0"/>
        <w:adjustRightInd w:val="0"/>
        <w:spacing w:line="360" w:lineRule="auto"/>
        <w:jc w:val="both"/>
        <w:rPr>
          <w:rFonts w:eastAsiaTheme="minorHAnsi"/>
          <w:b/>
        </w:rPr>
      </w:pPr>
    </w:p>
    <w:p w:rsidR="006A3637" w:rsidRPr="00153125" w:rsidRDefault="002F2A57" w:rsidP="009876F1">
      <w:pPr>
        <w:autoSpaceDE w:val="0"/>
        <w:autoSpaceDN w:val="0"/>
        <w:adjustRightInd w:val="0"/>
        <w:spacing w:line="360" w:lineRule="auto"/>
        <w:jc w:val="both"/>
        <w:rPr>
          <w:rFonts w:eastAsiaTheme="minorHAnsi"/>
        </w:rPr>
      </w:pPr>
      <w:r w:rsidRPr="00153125">
        <w:rPr>
          <w:rFonts w:eastAsiaTheme="minorHAnsi"/>
          <w:b/>
        </w:rPr>
        <w:lastRenderedPageBreak/>
        <w:t>Table 7</w:t>
      </w:r>
      <w:r w:rsidR="006A3637" w:rsidRPr="00153125">
        <w:rPr>
          <w:rFonts w:eastAsiaTheme="minorHAnsi"/>
          <w:b/>
        </w:rPr>
        <w:t>:</w:t>
      </w:r>
      <w:r w:rsidR="006A3637" w:rsidRPr="00153125">
        <w:rPr>
          <w:rFonts w:eastAsiaTheme="minorHAnsi"/>
        </w:rPr>
        <w:t xml:space="preserve"> </w:t>
      </w:r>
      <w:proofErr w:type="gramStart"/>
      <w:r w:rsidR="006A3637" w:rsidRPr="00153125">
        <w:rPr>
          <w:rFonts w:eastAsiaTheme="minorHAnsi"/>
        </w:rPr>
        <w:t>APGAR</w:t>
      </w:r>
      <w:proofErr w:type="gramEnd"/>
      <w:r w:rsidR="006A3637" w:rsidRPr="00153125">
        <w:rPr>
          <w:rFonts w:eastAsiaTheme="minorHAnsi"/>
        </w:rPr>
        <w:t xml:space="preserve"> score of the</w:t>
      </w:r>
      <w:r w:rsidR="001661FD" w:rsidRPr="00153125">
        <w:rPr>
          <w:rFonts w:eastAsiaTheme="minorHAnsi"/>
        </w:rPr>
        <w:t xml:space="preserve"> neonates involved in the study</w:t>
      </w:r>
    </w:p>
    <w:tbl>
      <w:tblPr>
        <w:tblStyle w:val="TableGrid"/>
        <w:tblW w:w="0" w:type="auto"/>
        <w:tblLook w:val="04A0" w:firstRow="1" w:lastRow="0" w:firstColumn="1" w:lastColumn="0" w:noHBand="0" w:noVBand="1"/>
      </w:tblPr>
      <w:tblGrid>
        <w:gridCol w:w="1867"/>
        <w:gridCol w:w="1700"/>
        <w:gridCol w:w="1918"/>
        <w:gridCol w:w="2067"/>
        <w:gridCol w:w="1798"/>
      </w:tblGrid>
      <w:tr w:rsidR="00C20CFA" w:rsidRPr="00153125" w:rsidTr="00C20CFA">
        <w:tc>
          <w:tcPr>
            <w:tcW w:w="3567" w:type="dxa"/>
            <w:gridSpan w:val="2"/>
            <w:vMerge w:val="restart"/>
          </w:tcPr>
          <w:p w:rsidR="00C20CFA" w:rsidRPr="00153125" w:rsidRDefault="00C20CFA" w:rsidP="009876F1">
            <w:pPr>
              <w:autoSpaceDE w:val="0"/>
              <w:autoSpaceDN w:val="0"/>
              <w:adjustRightInd w:val="0"/>
              <w:spacing w:line="360" w:lineRule="auto"/>
              <w:jc w:val="both"/>
              <w:rPr>
                <w:rFonts w:eastAsiaTheme="minorHAnsi"/>
              </w:rPr>
            </w:pPr>
          </w:p>
          <w:p w:rsidR="00C20CFA" w:rsidRPr="00153125" w:rsidRDefault="00C20CFA" w:rsidP="009876F1">
            <w:pPr>
              <w:autoSpaceDE w:val="0"/>
              <w:autoSpaceDN w:val="0"/>
              <w:adjustRightInd w:val="0"/>
              <w:spacing w:line="360" w:lineRule="auto"/>
              <w:jc w:val="both"/>
              <w:rPr>
                <w:rFonts w:eastAsiaTheme="minorHAnsi"/>
                <w:b/>
              </w:rPr>
            </w:pPr>
            <w:r w:rsidRPr="00153125">
              <w:rPr>
                <w:rFonts w:eastAsiaTheme="minorHAnsi"/>
              </w:rPr>
              <w:t xml:space="preserve">                       </w:t>
            </w:r>
            <w:r w:rsidRPr="00153125">
              <w:rPr>
                <w:rFonts w:eastAsiaTheme="minorHAnsi"/>
                <w:b/>
              </w:rPr>
              <w:t>Variable</w:t>
            </w:r>
          </w:p>
        </w:tc>
        <w:tc>
          <w:tcPr>
            <w:tcW w:w="3985" w:type="dxa"/>
            <w:gridSpan w:val="2"/>
          </w:tcPr>
          <w:p w:rsidR="00C20CFA" w:rsidRPr="00153125" w:rsidRDefault="00C20CFA" w:rsidP="009876F1">
            <w:pPr>
              <w:autoSpaceDE w:val="0"/>
              <w:autoSpaceDN w:val="0"/>
              <w:adjustRightInd w:val="0"/>
              <w:spacing w:line="360" w:lineRule="auto"/>
              <w:jc w:val="both"/>
              <w:rPr>
                <w:rFonts w:eastAsiaTheme="minorHAnsi"/>
                <w:b/>
              </w:rPr>
            </w:pPr>
            <w:r w:rsidRPr="00153125">
              <w:rPr>
                <w:rFonts w:eastAsiaTheme="minorHAnsi"/>
              </w:rPr>
              <w:t xml:space="preserve">               </w:t>
            </w:r>
            <w:r w:rsidRPr="00153125">
              <w:rPr>
                <w:rFonts w:eastAsiaTheme="minorHAnsi"/>
                <w:b/>
              </w:rPr>
              <w:t xml:space="preserve">Frequency in percent </w:t>
            </w:r>
          </w:p>
        </w:tc>
        <w:tc>
          <w:tcPr>
            <w:tcW w:w="1798" w:type="dxa"/>
            <w:vMerge w:val="restart"/>
          </w:tcPr>
          <w:p w:rsidR="00C20CFA" w:rsidRPr="00153125" w:rsidRDefault="00C20CFA" w:rsidP="009876F1">
            <w:pPr>
              <w:autoSpaceDE w:val="0"/>
              <w:autoSpaceDN w:val="0"/>
              <w:adjustRightInd w:val="0"/>
              <w:spacing w:line="360" w:lineRule="auto"/>
              <w:jc w:val="both"/>
              <w:rPr>
                <w:rFonts w:eastAsiaTheme="minorHAnsi"/>
                <w:b/>
              </w:rPr>
            </w:pPr>
            <w:r w:rsidRPr="00153125">
              <w:rPr>
                <w:rFonts w:eastAsiaTheme="minorHAnsi"/>
                <w:b/>
              </w:rPr>
              <w:t>X</w:t>
            </w:r>
            <w:r w:rsidRPr="00153125">
              <w:rPr>
                <w:rFonts w:eastAsiaTheme="minorHAnsi"/>
                <w:b/>
                <w:vertAlign w:val="superscript"/>
              </w:rPr>
              <w:t>2</w:t>
            </w:r>
            <w:r w:rsidRPr="00153125">
              <w:rPr>
                <w:rFonts w:eastAsiaTheme="minorHAnsi"/>
                <w:b/>
              </w:rPr>
              <w:t>(p-value)</w:t>
            </w:r>
          </w:p>
        </w:tc>
      </w:tr>
      <w:tr w:rsidR="00C20CFA" w:rsidRPr="00153125" w:rsidTr="00C20CFA">
        <w:tc>
          <w:tcPr>
            <w:tcW w:w="3567" w:type="dxa"/>
            <w:gridSpan w:val="2"/>
            <w:vMerge/>
          </w:tcPr>
          <w:p w:rsidR="00C20CFA" w:rsidRPr="00153125" w:rsidRDefault="00C20CFA" w:rsidP="009876F1">
            <w:pPr>
              <w:autoSpaceDE w:val="0"/>
              <w:autoSpaceDN w:val="0"/>
              <w:adjustRightInd w:val="0"/>
              <w:spacing w:line="360" w:lineRule="auto"/>
              <w:jc w:val="both"/>
              <w:rPr>
                <w:rFonts w:eastAsiaTheme="minorHAnsi"/>
              </w:rPr>
            </w:pPr>
          </w:p>
        </w:tc>
        <w:tc>
          <w:tcPr>
            <w:tcW w:w="1918" w:type="dxa"/>
          </w:tcPr>
          <w:p w:rsidR="00C20CFA" w:rsidRPr="00153125" w:rsidRDefault="00C20CFA" w:rsidP="009876F1">
            <w:pPr>
              <w:autoSpaceDE w:val="0"/>
              <w:autoSpaceDN w:val="0"/>
              <w:adjustRightInd w:val="0"/>
              <w:spacing w:line="360" w:lineRule="auto"/>
              <w:jc w:val="both"/>
              <w:rPr>
                <w:rFonts w:eastAsiaTheme="minorHAnsi"/>
                <w:b/>
              </w:rPr>
            </w:pPr>
            <w:r w:rsidRPr="00153125">
              <w:rPr>
                <w:rFonts w:eastAsiaTheme="minorHAnsi"/>
                <w:b/>
              </w:rPr>
              <w:t>Cases</w:t>
            </w:r>
          </w:p>
        </w:tc>
        <w:tc>
          <w:tcPr>
            <w:tcW w:w="2067" w:type="dxa"/>
          </w:tcPr>
          <w:p w:rsidR="00C20CFA" w:rsidRPr="00153125" w:rsidRDefault="00C20CFA" w:rsidP="009876F1">
            <w:pPr>
              <w:autoSpaceDE w:val="0"/>
              <w:autoSpaceDN w:val="0"/>
              <w:adjustRightInd w:val="0"/>
              <w:spacing w:line="360" w:lineRule="auto"/>
              <w:jc w:val="both"/>
              <w:rPr>
                <w:rFonts w:eastAsiaTheme="minorHAnsi"/>
                <w:b/>
              </w:rPr>
            </w:pPr>
            <w:r w:rsidRPr="00153125">
              <w:rPr>
                <w:rFonts w:eastAsiaTheme="minorHAnsi"/>
                <w:b/>
              </w:rPr>
              <w:t>Controls</w:t>
            </w:r>
          </w:p>
        </w:tc>
        <w:tc>
          <w:tcPr>
            <w:tcW w:w="1798" w:type="dxa"/>
            <w:vMerge/>
          </w:tcPr>
          <w:p w:rsidR="00C20CFA" w:rsidRPr="00153125" w:rsidRDefault="00C20CFA" w:rsidP="009876F1">
            <w:pPr>
              <w:autoSpaceDE w:val="0"/>
              <w:autoSpaceDN w:val="0"/>
              <w:adjustRightInd w:val="0"/>
              <w:spacing w:line="360" w:lineRule="auto"/>
              <w:jc w:val="both"/>
              <w:rPr>
                <w:rFonts w:eastAsiaTheme="minorHAnsi"/>
                <w:b/>
              </w:rPr>
            </w:pPr>
          </w:p>
        </w:tc>
      </w:tr>
      <w:tr w:rsidR="00C20CFA" w:rsidRPr="00153125" w:rsidTr="00C20CFA">
        <w:tc>
          <w:tcPr>
            <w:tcW w:w="1867" w:type="dxa"/>
            <w:vMerge w:val="restart"/>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1</w:t>
            </w:r>
            <w:r w:rsidRPr="00153125">
              <w:rPr>
                <w:rFonts w:eastAsiaTheme="minorHAnsi"/>
                <w:vertAlign w:val="superscript"/>
              </w:rPr>
              <w:t>st</w:t>
            </w:r>
            <w:r w:rsidRPr="00153125">
              <w:rPr>
                <w:rFonts w:eastAsiaTheme="minorHAnsi"/>
              </w:rPr>
              <w:t xml:space="preserve"> minute APGAR </w:t>
            </w:r>
          </w:p>
        </w:tc>
        <w:tc>
          <w:tcPr>
            <w:tcW w:w="1700"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&lt;7</w:t>
            </w:r>
          </w:p>
        </w:tc>
        <w:tc>
          <w:tcPr>
            <w:tcW w:w="1918"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9.8 %</w:t>
            </w:r>
          </w:p>
        </w:tc>
        <w:tc>
          <w:tcPr>
            <w:tcW w:w="2067"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10.4 %</w:t>
            </w:r>
          </w:p>
        </w:tc>
        <w:tc>
          <w:tcPr>
            <w:tcW w:w="1798" w:type="dxa"/>
            <w:vMerge w:val="restart"/>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0.022(0.881)</w:t>
            </w:r>
          </w:p>
        </w:tc>
      </w:tr>
      <w:tr w:rsidR="00C20CFA" w:rsidRPr="00153125" w:rsidTr="00C20CFA">
        <w:tc>
          <w:tcPr>
            <w:tcW w:w="1867" w:type="dxa"/>
            <w:vMerge/>
          </w:tcPr>
          <w:p w:rsidR="00C20CFA" w:rsidRPr="00153125" w:rsidRDefault="00C20CFA" w:rsidP="009876F1">
            <w:pPr>
              <w:autoSpaceDE w:val="0"/>
              <w:autoSpaceDN w:val="0"/>
              <w:adjustRightInd w:val="0"/>
              <w:spacing w:line="360" w:lineRule="auto"/>
              <w:jc w:val="both"/>
              <w:rPr>
                <w:rFonts w:eastAsiaTheme="minorHAnsi"/>
              </w:rPr>
            </w:pPr>
          </w:p>
        </w:tc>
        <w:tc>
          <w:tcPr>
            <w:tcW w:w="1700"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&gt;7</w:t>
            </w:r>
          </w:p>
        </w:tc>
        <w:tc>
          <w:tcPr>
            <w:tcW w:w="1918"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90.2 %</w:t>
            </w:r>
          </w:p>
        </w:tc>
        <w:tc>
          <w:tcPr>
            <w:tcW w:w="2067"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89.6 %</w:t>
            </w:r>
          </w:p>
        </w:tc>
        <w:tc>
          <w:tcPr>
            <w:tcW w:w="1798" w:type="dxa"/>
            <w:vMerge/>
          </w:tcPr>
          <w:p w:rsidR="00C20CFA" w:rsidRPr="00153125" w:rsidRDefault="00C20CFA" w:rsidP="009876F1">
            <w:pPr>
              <w:autoSpaceDE w:val="0"/>
              <w:autoSpaceDN w:val="0"/>
              <w:adjustRightInd w:val="0"/>
              <w:spacing w:line="360" w:lineRule="auto"/>
              <w:jc w:val="both"/>
              <w:rPr>
                <w:rFonts w:eastAsiaTheme="minorHAnsi"/>
              </w:rPr>
            </w:pPr>
          </w:p>
        </w:tc>
      </w:tr>
      <w:tr w:rsidR="00C20CFA" w:rsidRPr="00153125" w:rsidTr="00C20CFA">
        <w:tc>
          <w:tcPr>
            <w:tcW w:w="1867" w:type="dxa"/>
            <w:vMerge w:val="restart"/>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5</w:t>
            </w:r>
            <w:r w:rsidRPr="00153125">
              <w:rPr>
                <w:rFonts w:eastAsiaTheme="minorHAnsi"/>
                <w:vertAlign w:val="superscript"/>
              </w:rPr>
              <w:t>th</w:t>
            </w:r>
            <w:r w:rsidRPr="00153125">
              <w:rPr>
                <w:rFonts w:eastAsiaTheme="minorHAnsi"/>
              </w:rPr>
              <w:t xml:space="preserve"> minute APGAR</w:t>
            </w:r>
          </w:p>
        </w:tc>
        <w:tc>
          <w:tcPr>
            <w:tcW w:w="1700"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&lt;7</w:t>
            </w:r>
          </w:p>
        </w:tc>
        <w:tc>
          <w:tcPr>
            <w:tcW w:w="1918"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1.2 %</w:t>
            </w:r>
          </w:p>
        </w:tc>
        <w:tc>
          <w:tcPr>
            <w:tcW w:w="2067"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1.8%</w:t>
            </w:r>
          </w:p>
        </w:tc>
        <w:tc>
          <w:tcPr>
            <w:tcW w:w="1798" w:type="dxa"/>
            <w:vMerge w:val="restart"/>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0.127(0.721)</w:t>
            </w:r>
          </w:p>
        </w:tc>
      </w:tr>
      <w:tr w:rsidR="00C20CFA" w:rsidRPr="00153125" w:rsidTr="00C20CFA">
        <w:tc>
          <w:tcPr>
            <w:tcW w:w="1867" w:type="dxa"/>
            <w:vMerge/>
          </w:tcPr>
          <w:p w:rsidR="00C20CFA" w:rsidRPr="00153125" w:rsidRDefault="00C20CFA" w:rsidP="009876F1">
            <w:pPr>
              <w:autoSpaceDE w:val="0"/>
              <w:autoSpaceDN w:val="0"/>
              <w:adjustRightInd w:val="0"/>
              <w:spacing w:line="360" w:lineRule="auto"/>
              <w:jc w:val="both"/>
              <w:rPr>
                <w:rFonts w:eastAsiaTheme="minorHAnsi"/>
              </w:rPr>
            </w:pPr>
          </w:p>
        </w:tc>
        <w:tc>
          <w:tcPr>
            <w:tcW w:w="1700"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&gt;7</w:t>
            </w:r>
          </w:p>
        </w:tc>
        <w:tc>
          <w:tcPr>
            <w:tcW w:w="1918"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 xml:space="preserve">98.8 % </w:t>
            </w:r>
          </w:p>
        </w:tc>
        <w:tc>
          <w:tcPr>
            <w:tcW w:w="2067" w:type="dxa"/>
          </w:tcPr>
          <w:p w:rsidR="00C20CFA" w:rsidRPr="00153125" w:rsidRDefault="00C20CFA" w:rsidP="009876F1">
            <w:pPr>
              <w:autoSpaceDE w:val="0"/>
              <w:autoSpaceDN w:val="0"/>
              <w:adjustRightInd w:val="0"/>
              <w:spacing w:line="360" w:lineRule="auto"/>
              <w:jc w:val="both"/>
              <w:rPr>
                <w:rFonts w:eastAsiaTheme="minorHAnsi"/>
              </w:rPr>
            </w:pPr>
            <w:r w:rsidRPr="00153125">
              <w:rPr>
                <w:rFonts w:eastAsiaTheme="minorHAnsi"/>
              </w:rPr>
              <w:t>98.2 %</w:t>
            </w:r>
          </w:p>
        </w:tc>
        <w:tc>
          <w:tcPr>
            <w:tcW w:w="1798" w:type="dxa"/>
            <w:vMerge/>
          </w:tcPr>
          <w:p w:rsidR="00C20CFA" w:rsidRPr="00153125" w:rsidRDefault="00C20CFA" w:rsidP="009876F1">
            <w:pPr>
              <w:autoSpaceDE w:val="0"/>
              <w:autoSpaceDN w:val="0"/>
              <w:adjustRightInd w:val="0"/>
              <w:spacing w:line="360" w:lineRule="auto"/>
              <w:jc w:val="both"/>
              <w:rPr>
                <w:rFonts w:eastAsiaTheme="minorHAnsi"/>
              </w:rPr>
            </w:pPr>
          </w:p>
        </w:tc>
      </w:tr>
    </w:tbl>
    <w:p w:rsidR="006A3637" w:rsidRPr="00153125" w:rsidRDefault="006A3637" w:rsidP="009876F1">
      <w:pPr>
        <w:autoSpaceDE w:val="0"/>
        <w:autoSpaceDN w:val="0"/>
        <w:adjustRightInd w:val="0"/>
        <w:spacing w:line="360" w:lineRule="auto"/>
        <w:jc w:val="both"/>
        <w:rPr>
          <w:rFonts w:eastAsiaTheme="minorHAnsi"/>
        </w:rPr>
      </w:pPr>
    </w:p>
    <w:p w:rsidR="006A3637" w:rsidRPr="00153125" w:rsidRDefault="006A3637" w:rsidP="009876F1">
      <w:pPr>
        <w:pStyle w:val="Heading2"/>
        <w:spacing w:line="360" w:lineRule="auto"/>
        <w:rPr>
          <w:rFonts w:ascii="Times New Roman" w:eastAsiaTheme="minorHAnsi" w:hAnsi="Times New Roman" w:cs="Times New Roman"/>
          <w:b/>
          <w:color w:val="auto"/>
        </w:rPr>
      </w:pPr>
      <w:r w:rsidRPr="00153125">
        <w:rPr>
          <w:rFonts w:ascii="Times New Roman" w:eastAsiaTheme="minorHAnsi" w:hAnsi="Times New Roman" w:cs="Times New Roman"/>
          <w:b/>
          <w:color w:val="auto"/>
        </w:rPr>
        <w:t>Factors associated with PROM</w:t>
      </w:r>
    </w:p>
    <w:p w:rsidR="006A3637" w:rsidRPr="00153125" w:rsidRDefault="006A3637" w:rsidP="009876F1">
      <w:pPr>
        <w:autoSpaceDE w:val="0"/>
        <w:autoSpaceDN w:val="0"/>
        <w:adjustRightInd w:val="0"/>
        <w:spacing w:line="360" w:lineRule="auto"/>
        <w:jc w:val="both"/>
        <w:rPr>
          <w:rFonts w:eastAsiaTheme="minorHAnsi"/>
        </w:rPr>
      </w:pPr>
      <w:r w:rsidRPr="00153125">
        <w:rPr>
          <w:rFonts w:eastAsiaTheme="minorHAnsi"/>
        </w:rPr>
        <w:t xml:space="preserve">Analysis of factors that are associated with development of PROM was undertaken. This was done using chi-square test for categorical values and OR with 95 % confidence interval was calculated for those with dichotomous independent variables. This </w:t>
      </w:r>
      <w:r w:rsidR="00F77216" w:rsidRPr="00153125">
        <w:rPr>
          <w:rFonts w:eastAsiaTheme="minorHAnsi"/>
        </w:rPr>
        <w:t xml:space="preserve">has shown that history of PROM and </w:t>
      </w:r>
      <w:r w:rsidRPr="00153125">
        <w:rPr>
          <w:rFonts w:eastAsiaTheme="minorHAnsi"/>
        </w:rPr>
        <w:t xml:space="preserve">history of abnormal vaginal </w:t>
      </w:r>
      <w:r w:rsidR="00CB782C" w:rsidRPr="00153125">
        <w:rPr>
          <w:rFonts w:eastAsiaTheme="minorHAnsi"/>
        </w:rPr>
        <w:t>discharge had</w:t>
      </w:r>
      <w:r w:rsidRPr="00153125">
        <w:rPr>
          <w:rFonts w:eastAsiaTheme="minorHAnsi"/>
        </w:rPr>
        <w:t xml:space="preserve"> significant association with development of PROM. </w:t>
      </w:r>
      <w:r w:rsidR="005A0DD6" w:rsidRPr="00153125">
        <w:rPr>
          <w:rFonts w:eastAsiaTheme="minorHAnsi"/>
        </w:rPr>
        <w:t>70.7% of neonates born to women in the PROM group and 53.7 % neonates born to women in the controls group were males with OR 2.087[95% CI</w:t>
      </w:r>
      <w:proofErr w:type="gramStart"/>
      <w:r w:rsidR="005A0DD6" w:rsidRPr="00153125">
        <w:rPr>
          <w:rFonts w:eastAsiaTheme="minorHAnsi"/>
        </w:rPr>
        <w:t>,1.185</w:t>
      </w:r>
      <w:proofErr w:type="gramEnd"/>
      <w:r w:rsidR="005A0DD6" w:rsidRPr="00153125">
        <w:rPr>
          <w:rFonts w:eastAsiaTheme="minorHAnsi"/>
        </w:rPr>
        <w:t>-3.676).</w:t>
      </w:r>
    </w:p>
    <w:p w:rsidR="00F4105A" w:rsidRPr="00153125" w:rsidRDefault="00F4105A" w:rsidP="009876F1">
      <w:pPr>
        <w:pStyle w:val="Heading1"/>
        <w:spacing w:line="360" w:lineRule="auto"/>
        <w:rPr>
          <w:rFonts w:ascii="Times New Roman" w:eastAsia="Calibri" w:hAnsi="Times New Roman"/>
        </w:rPr>
      </w:pPr>
      <w:r w:rsidRPr="00153125">
        <w:rPr>
          <w:rFonts w:ascii="Times New Roman" w:eastAsia="Calibri" w:hAnsi="Times New Roman"/>
        </w:rPr>
        <w:t>Discussion</w:t>
      </w:r>
    </w:p>
    <w:p w:rsidR="009876F1" w:rsidRPr="00153125" w:rsidRDefault="00DA03C4" w:rsidP="009876F1">
      <w:pPr>
        <w:spacing w:after="200" w:line="360" w:lineRule="auto"/>
        <w:jc w:val="both"/>
      </w:pPr>
      <w:r w:rsidRPr="00153125">
        <w:t>Our study has shown</w:t>
      </w:r>
      <w:r w:rsidR="008E1390" w:rsidRPr="00153125">
        <w:t xml:space="preserve"> that </w:t>
      </w:r>
      <w:r w:rsidR="008E1390" w:rsidRPr="00153125">
        <w:rPr>
          <w:rFonts w:eastAsiaTheme="minorHAnsi"/>
        </w:rPr>
        <w:t xml:space="preserve">68.3 % of the women presented at SPHMMC with membrane rupture of more than 12 hours. More than 80 % of these women had follow up at health center. Evaluation for the presence of risk factors for PROM showed that two thirds of the women (69.4 %) had history of PROM. </w:t>
      </w:r>
      <w:r w:rsidR="008E1390" w:rsidRPr="00153125">
        <w:t xml:space="preserve">Among the study participants the commonest complications encountered by women who presented with PROM was puerperal sepsis (2.4 %), wound infection (2.4 %) and anemia/PPH (2.4 %).  </w:t>
      </w:r>
      <w:r w:rsidR="008E1390" w:rsidRPr="00153125">
        <w:rPr>
          <w:rFonts w:eastAsiaTheme="minorHAnsi"/>
        </w:rPr>
        <w:t xml:space="preserve">Statistical analysis of factors associated with PROM has shown </w:t>
      </w:r>
      <w:r w:rsidR="00414193" w:rsidRPr="00153125">
        <w:t>history of PROM (p-value &lt;</w:t>
      </w:r>
      <w:r w:rsidR="008E1390" w:rsidRPr="00153125">
        <w:t>.00</w:t>
      </w:r>
      <w:r w:rsidR="00414193" w:rsidRPr="00153125">
        <w:t>1</w:t>
      </w:r>
      <w:r w:rsidR="008E1390" w:rsidRPr="00153125">
        <w:t xml:space="preserve">), history of abnormal vaginal discharge </w:t>
      </w:r>
      <w:r w:rsidR="009043AC" w:rsidRPr="00153125">
        <w:t>(p</w:t>
      </w:r>
      <w:r w:rsidR="00414193" w:rsidRPr="00153125">
        <w:t>-value &lt;</w:t>
      </w:r>
      <w:r w:rsidR="008E1390" w:rsidRPr="00153125">
        <w:t>.00</w:t>
      </w:r>
      <w:r w:rsidR="00414193" w:rsidRPr="00153125">
        <w:t>1</w:t>
      </w:r>
      <w:r w:rsidR="008E1390" w:rsidRPr="00153125">
        <w:t xml:space="preserve">) and sex of the neonates </w:t>
      </w:r>
      <w:r w:rsidR="009043AC" w:rsidRPr="00153125">
        <w:t>(p</w:t>
      </w:r>
      <w:r w:rsidR="008E1390" w:rsidRPr="00153125">
        <w:t>-value 0.01</w:t>
      </w:r>
      <w:r w:rsidR="009043AC" w:rsidRPr="00153125">
        <w:t>) were</w:t>
      </w:r>
      <w:r w:rsidR="008E1390" w:rsidRPr="00153125">
        <w:t xml:space="preserve"> found to have significant association with development of PROM.</w:t>
      </w:r>
    </w:p>
    <w:p w:rsidR="00327AEE" w:rsidRPr="00153125" w:rsidRDefault="009043AC" w:rsidP="009876F1">
      <w:pPr>
        <w:spacing w:after="200" w:line="360" w:lineRule="auto"/>
        <w:jc w:val="both"/>
      </w:pPr>
      <w:r w:rsidRPr="00153125">
        <w:rPr>
          <w:iCs/>
        </w:rPr>
        <w:t xml:space="preserve">Despite recommendations from experts our patients presented with delayed duration of rupture of membranes. A study done in Jimma university teaching hospital also showed that increased maternal complications (endometritis, wound infection ,wound dehiscence ,anemia) and neonatal morbidity </w:t>
      </w:r>
      <w:r w:rsidR="00414193" w:rsidRPr="00153125">
        <w:rPr>
          <w:iCs/>
        </w:rPr>
        <w:t xml:space="preserve">(hypoglycemia ,neonatal sepsis, necrotazing enterocolitis,meconium aspiration syndrome ) </w:t>
      </w:r>
      <w:r w:rsidRPr="00153125">
        <w:rPr>
          <w:iCs/>
        </w:rPr>
        <w:t>were associated with the duration  of rupture of membrane more than 12 hours and suggested a trend to early delivery</w:t>
      </w:r>
      <w:r w:rsidR="00A12731" w:rsidRPr="00153125">
        <w:rPr>
          <w:iCs/>
        </w:rPr>
        <w:t>[18,19</w:t>
      </w:r>
      <w:r w:rsidRPr="00153125">
        <w:rPr>
          <w:iCs/>
        </w:rPr>
        <w:t>].</w:t>
      </w:r>
      <w:r w:rsidR="000E5F88" w:rsidRPr="00153125">
        <w:rPr>
          <w:iCs/>
        </w:rPr>
        <w:t xml:space="preserve"> Maternal morbidity and neonatal morbidity was </w:t>
      </w:r>
      <w:r w:rsidR="000E5F88" w:rsidRPr="00153125">
        <w:rPr>
          <w:iCs/>
        </w:rPr>
        <w:lastRenderedPageBreak/>
        <w:t xml:space="preserve">associated with increased duration of PROM to delivery and infection of the female genital tract with pathogens </w:t>
      </w:r>
      <w:r w:rsidR="00A12731" w:rsidRPr="00153125">
        <w:rPr>
          <w:iCs/>
        </w:rPr>
        <w:t>[2</w:t>
      </w:r>
      <w:r w:rsidR="000E5F88" w:rsidRPr="00153125">
        <w:rPr>
          <w:iCs/>
        </w:rPr>
        <w:t>0].</w:t>
      </w:r>
      <w:r w:rsidR="000E5F88" w:rsidRPr="00153125">
        <w:t xml:space="preserve"> In </w:t>
      </w:r>
      <w:r w:rsidR="002E7216" w:rsidRPr="00153125">
        <w:t>another</w:t>
      </w:r>
      <w:r w:rsidR="000E5F88" w:rsidRPr="00153125">
        <w:t xml:space="preserve"> study done in India </w:t>
      </w:r>
      <w:r w:rsidR="000E5F88" w:rsidRPr="00153125">
        <w:rPr>
          <w:iCs/>
        </w:rPr>
        <w:t>the rate of maternal morbidity was 16.6% of which febrile morbidity accounting to maximum with 11 cases (9.6%) followed by wound infection in 4 cases (3.33%) and others were PPH an</w:t>
      </w:r>
      <w:r w:rsidR="00414193" w:rsidRPr="00153125">
        <w:rPr>
          <w:iCs/>
        </w:rPr>
        <w:t xml:space="preserve">d puerperal sepsis 2 cases </w:t>
      </w:r>
      <w:r w:rsidR="000E5F88" w:rsidRPr="00153125">
        <w:rPr>
          <w:iCs/>
        </w:rPr>
        <w:t>(1.66% each) and clinical chorioamnionitis in 1 case (0.83%)[</w:t>
      </w:r>
      <w:r w:rsidR="00A12731" w:rsidRPr="00153125">
        <w:rPr>
          <w:iCs/>
        </w:rPr>
        <w:t>21</w:t>
      </w:r>
      <w:r w:rsidR="000E5F88" w:rsidRPr="00153125">
        <w:rPr>
          <w:iCs/>
        </w:rPr>
        <w:t>].</w:t>
      </w:r>
      <w:r w:rsidR="00D36B8E" w:rsidRPr="00153125">
        <w:rPr>
          <w:iCs/>
        </w:rPr>
        <w:t xml:space="preserve"> A study done in Bangladesh has also shown patients with PROM had higher maternal morbidity (27.8%) like postpartum fever 11.8%, wound infection 4.5% and chorioamnionitis 3.6%.Also higher</w:t>
      </w:r>
      <w:r w:rsidR="00D36B8E" w:rsidRPr="00153125">
        <w:rPr>
          <w:iCs/>
        </w:rPr>
        <w:tab/>
        <w:t>perinatal mortality (4.5%) and morbidity(26.4%) like respiratory distress syndrome 9.09%,</w:t>
      </w:r>
      <w:r w:rsidR="00D36B8E" w:rsidRPr="00153125">
        <w:rPr>
          <w:iCs/>
        </w:rPr>
        <w:tab/>
        <w:t>birt</w:t>
      </w:r>
      <w:r w:rsidR="005E341A" w:rsidRPr="00153125">
        <w:rPr>
          <w:iCs/>
        </w:rPr>
        <w:t>h asphyxia</w:t>
      </w:r>
      <w:r w:rsidR="005E341A" w:rsidRPr="00153125">
        <w:rPr>
          <w:iCs/>
        </w:rPr>
        <w:tab/>
        <w:t xml:space="preserve">4.5%, </w:t>
      </w:r>
      <w:r w:rsidR="009876F1" w:rsidRPr="00153125">
        <w:rPr>
          <w:iCs/>
        </w:rPr>
        <w:t xml:space="preserve">septicemia  5.8% </w:t>
      </w:r>
      <w:r w:rsidR="00A12731" w:rsidRPr="00153125">
        <w:rPr>
          <w:iCs/>
        </w:rPr>
        <w:t>[22</w:t>
      </w:r>
      <w:r w:rsidR="00D36B8E" w:rsidRPr="00153125">
        <w:rPr>
          <w:iCs/>
        </w:rPr>
        <w:t>].</w:t>
      </w:r>
    </w:p>
    <w:p w:rsidR="00327AEE" w:rsidRPr="00153125" w:rsidRDefault="00327AEE" w:rsidP="009876F1">
      <w:pPr>
        <w:spacing w:line="360" w:lineRule="auto"/>
        <w:jc w:val="both"/>
        <w:rPr>
          <w:iCs/>
        </w:rPr>
      </w:pPr>
      <w:r w:rsidRPr="00153125">
        <w:rPr>
          <w:iCs/>
        </w:rPr>
        <w:t xml:space="preserve">According to the finding in our study </w:t>
      </w:r>
      <w:r w:rsidRPr="00153125">
        <w:rPr>
          <w:rFonts w:eastAsiaTheme="minorHAnsi"/>
        </w:rPr>
        <w:t xml:space="preserve">among the cases the mean duration of rupture of membranes to delivery is 39.7 hours while vaginal delivery was the commonest route of delivery and the commonest indication for ceserean delivery was NRFHRP. A study done in India has shown </w:t>
      </w:r>
      <w:r w:rsidRPr="00153125">
        <w:rPr>
          <w:iCs/>
        </w:rPr>
        <w:t xml:space="preserve">the majority of women were admitted within six hours of PROM (41.5%) and Mean duration of induction to delivery interval was 12.9 hours. The mean duration between PROM to delivery was 20.2 hours. Failure to progress was the common indication for cesarean </w:t>
      </w:r>
      <w:r w:rsidR="00AA0062" w:rsidRPr="00153125">
        <w:rPr>
          <w:iCs/>
        </w:rPr>
        <w:t>delivery [</w:t>
      </w:r>
      <w:r w:rsidR="00A12731" w:rsidRPr="00153125">
        <w:rPr>
          <w:iCs/>
        </w:rPr>
        <w:t>20</w:t>
      </w:r>
      <w:r w:rsidR="00687372" w:rsidRPr="00153125">
        <w:rPr>
          <w:iCs/>
        </w:rPr>
        <w:t>].</w:t>
      </w:r>
      <w:r w:rsidRPr="00153125">
        <w:rPr>
          <w:iCs/>
        </w:rPr>
        <w:t xml:space="preserve"> The difference in finding might be attributable to the difference in health seeking behavior of the populations.</w:t>
      </w:r>
    </w:p>
    <w:p w:rsidR="002E7216" w:rsidRPr="00153125" w:rsidRDefault="002E7216" w:rsidP="009876F1">
      <w:pPr>
        <w:autoSpaceDE w:val="0"/>
        <w:autoSpaceDN w:val="0"/>
        <w:adjustRightInd w:val="0"/>
        <w:spacing w:line="360" w:lineRule="auto"/>
        <w:jc w:val="both"/>
        <w:rPr>
          <w:rFonts w:eastAsiaTheme="minorHAnsi"/>
        </w:rPr>
      </w:pPr>
      <w:r w:rsidRPr="00153125">
        <w:rPr>
          <w:rFonts w:eastAsiaTheme="minorHAnsi"/>
        </w:rPr>
        <w:t xml:space="preserve">In our study among the neonates included in cases 8.5 % of the cases had faced complications which include hypoglycemia, EONS and respiratory distress while among the controls 4 % had faced the above mentioned complications. In a study done in Iran 12 (7.7%) infants had definitive infections (meningitis, sepsis, pneumonia), 101(67%) infants were premature. </w:t>
      </w:r>
      <w:r w:rsidR="00A12731" w:rsidRPr="00153125">
        <w:rPr>
          <w:iCs/>
        </w:rPr>
        <w:t>[23</w:t>
      </w:r>
      <w:r w:rsidR="00667771" w:rsidRPr="00153125">
        <w:rPr>
          <w:iCs/>
        </w:rPr>
        <w:t>].</w:t>
      </w:r>
      <w:r w:rsidRPr="00153125">
        <w:rPr>
          <w:rFonts w:eastAsiaTheme="minorHAnsi"/>
        </w:rPr>
        <w:t>The difference in finding with this study might be attributed to the small sample size in our study and our study included only cases with term PROM.</w:t>
      </w:r>
    </w:p>
    <w:p w:rsidR="009540E8" w:rsidRPr="00153125" w:rsidRDefault="00044C94" w:rsidP="009876F1">
      <w:pPr>
        <w:autoSpaceDE w:val="0"/>
        <w:autoSpaceDN w:val="0"/>
        <w:adjustRightInd w:val="0"/>
        <w:spacing w:line="360" w:lineRule="auto"/>
        <w:jc w:val="both"/>
      </w:pPr>
      <w:r w:rsidRPr="00153125">
        <w:t xml:space="preserve">A case control study done in Mekelle public hospitals showed that history of abortion (AOR 3.06), history of PROM (AOR 4.45), history of caesarean section (AOR 3.15) and abnormal vaginal </w:t>
      </w:r>
      <w:r w:rsidR="008E1390" w:rsidRPr="00153125">
        <w:t>discharge (</w:t>
      </w:r>
      <w:r w:rsidRPr="00153125">
        <w:t xml:space="preserve">3.31) in the index pregnancy were positively associated with premature rupture of membranes [15]. An American cohort of more than 5000 women in 12 different sites found that a history of PROM was the strongest predictor of PROM in the subsequent pregnancy </w:t>
      </w:r>
      <w:r w:rsidR="00A12731" w:rsidRPr="00153125">
        <w:t>[24</w:t>
      </w:r>
      <w:r w:rsidRPr="00153125">
        <w:t xml:space="preserve">]. </w:t>
      </w:r>
      <w:r w:rsidR="008E1390" w:rsidRPr="00153125">
        <w:t xml:space="preserve">Our study has </w:t>
      </w:r>
      <w:r w:rsidR="00194465" w:rsidRPr="00153125">
        <w:t xml:space="preserve">also </w:t>
      </w:r>
      <w:r w:rsidR="008E1390" w:rsidRPr="00153125">
        <w:t>shown similar findings.</w:t>
      </w:r>
    </w:p>
    <w:p w:rsidR="009540E8" w:rsidRPr="00153125" w:rsidRDefault="009540E8" w:rsidP="009876F1">
      <w:pPr>
        <w:autoSpaceDE w:val="0"/>
        <w:autoSpaceDN w:val="0"/>
        <w:adjustRightInd w:val="0"/>
        <w:spacing w:line="360" w:lineRule="auto"/>
        <w:jc w:val="both"/>
      </w:pPr>
    </w:p>
    <w:p w:rsidR="006A34F0" w:rsidRPr="00153125" w:rsidRDefault="006A34F0" w:rsidP="009876F1">
      <w:pPr>
        <w:pStyle w:val="Heading1"/>
        <w:spacing w:line="360" w:lineRule="auto"/>
        <w:rPr>
          <w:rFonts w:ascii="Times New Roman" w:hAnsi="Times New Roman"/>
        </w:rPr>
      </w:pPr>
      <w:r w:rsidRPr="00153125">
        <w:rPr>
          <w:rFonts w:ascii="Times New Roman" w:hAnsi="Times New Roman"/>
        </w:rPr>
        <w:lastRenderedPageBreak/>
        <w:t>Strength and Limitations of the study</w:t>
      </w:r>
    </w:p>
    <w:p w:rsidR="00200ED6" w:rsidRPr="00153125" w:rsidRDefault="005D2137" w:rsidP="009876F1">
      <w:pPr>
        <w:pStyle w:val="Heading2"/>
        <w:spacing w:line="360" w:lineRule="auto"/>
        <w:rPr>
          <w:rFonts w:ascii="Times New Roman" w:hAnsi="Times New Roman" w:cs="Times New Roman"/>
          <w:b/>
          <w:color w:val="auto"/>
        </w:rPr>
      </w:pPr>
      <w:r w:rsidRPr="00153125">
        <w:rPr>
          <w:rFonts w:ascii="Times New Roman" w:hAnsi="Times New Roman" w:cs="Times New Roman"/>
          <w:b/>
          <w:color w:val="auto"/>
        </w:rPr>
        <w:t>Strength</w:t>
      </w:r>
    </w:p>
    <w:p w:rsidR="00200ED6" w:rsidRPr="00153125" w:rsidRDefault="00200ED6" w:rsidP="009876F1">
      <w:pPr>
        <w:pStyle w:val="ListParagraph"/>
        <w:numPr>
          <w:ilvl w:val="0"/>
          <w:numId w:val="15"/>
        </w:numPr>
        <w:spacing w:after="160" w:line="360" w:lineRule="auto"/>
        <w:jc w:val="both"/>
      </w:pPr>
      <w:r w:rsidRPr="00153125">
        <w:t>This study was not affected by COVID-19 crisis. Given its retrospective, chart-based nature, the study didn’t violet the WHO-approved precautionary measures for fighting against the pandemics and phone communication was made with the clients to get data on v</w:t>
      </w:r>
      <w:r w:rsidR="00020D8E" w:rsidRPr="00153125">
        <w:t>ariables which were not documented on the chart</w:t>
      </w:r>
      <w:r w:rsidRPr="00153125">
        <w:t xml:space="preserve">. </w:t>
      </w:r>
    </w:p>
    <w:p w:rsidR="006A34F0" w:rsidRPr="00153125" w:rsidRDefault="004165E4" w:rsidP="009876F1">
      <w:pPr>
        <w:pStyle w:val="Heading2"/>
        <w:spacing w:line="360" w:lineRule="auto"/>
        <w:rPr>
          <w:rFonts w:ascii="Times New Roman" w:hAnsi="Times New Roman" w:cs="Times New Roman"/>
          <w:b/>
        </w:rPr>
      </w:pPr>
      <w:r w:rsidRPr="00153125">
        <w:rPr>
          <w:rFonts w:ascii="Times New Roman" w:hAnsi="Times New Roman" w:cs="Times New Roman"/>
          <w:b/>
          <w:color w:val="auto"/>
        </w:rPr>
        <w:t>Limitations</w:t>
      </w:r>
      <w:r w:rsidRPr="00153125">
        <w:rPr>
          <w:rFonts w:ascii="Times New Roman" w:hAnsi="Times New Roman" w:cs="Times New Roman"/>
          <w:b/>
        </w:rPr>
        <w:t xml:space="preserve"> </w:t>
      </w:r>
    </w:p>
    <w:p w:rsidR="00200ED6" w:rsidRPr="00153125" w:rsidRDefault="00200ED6" w:rsidP="009876F1">
      <w:pPr>
        <w:pStyle w:val="ListParagraph"/>
        <w:numPr>
          <w:ilvl w:val="0"/>
          <w:numId w:val="11"/>
        </w:numPr>
        <w:autoSpaceDE w:val="0"/>
        <w:autoSpaceDN w:val="0"/>
        <w:adjustRightInd w:val="0"/>
        <w:spacing w:line="360" w:lineRule="auto"/>
        <w:jc w:val="both"/>
        <w:rPr>
          <w:rFonts w:eastAsia="Calibri"/>
          <w:b/>
        </w:rPr>
      </w:pPr>
      <w:r w:rsidRPr="00153125">
        <w:t xml:space="preserve">The source of data for this study was mainly based </w:t>
      </w:r>
      <w:r w:rsidR="008C3235" w:rsidRPr="00153125">
        <w:t xml:space="preserve">on medical records, and resulted in </w:t>
      </w:r>
      <w:r w:rsidRPr="00153125">
        <w:t xml:space="preserve"> limited validation opportunity of obtaining information from self-report of respondents</w:t>
      </w:r>
      <w:r w:rsidR="00020D8E" w:rsidRPr="00153125">
        <w:t xml:space="preserve"> on variables </w:t>
      </w:r>
      <w:r w:rsidR="008C3235" w:rsidRPr="00153125">
        <w:t xml:space="preserve">solely </w:t>
      </w:r>
      <w:r w:rsidR="00020D8E" w:rsidRPr="00153125">
        <w:t>obtained from the chart</w:t>
      </w:r>
    </w:p>
    <w:p w:rsidR="007F3EA3" w:rsidRPr="00153125" w:rsidRDefault="007F3EA3" w:rsidP="009876F1">
      <w:pPr>
        <w:pStyle w:val="ListParagraph"/>
        <w:numPr>
          <w:ilvl w:val="0"/>
          <w:numId w:val="11"/>
        </w:numPr>
        <w:autoSpaceDE w:val="0"/>
        <w:autoSpaceDN w:val="0"/>
        <w:adjustRightInd w:val="0"/>
        <w:spacing w:line="360" w:lineRule="auto"/>
        <w:jc w:val="both"/>
        <w:rPr>
          <w:rFonts w:eastAsia="Calibri"/>
          <w:b/>
        </w:rPr>
      </w:pPr>
      <w:r w:rsidRPr="00153125">
        <w:t xml:space="preserve">There were some client charts with out phone number </w:t>
      </w:r>
      <w:r w:rsidR="00E6429D" w:rsidRPr="00153125">
        <w:t>there by limiting gathering data whi</w:t>
      </w:r>
      <w:r w:rsidR="008C3235" w:rsidRPr="00153125">
        <w:t>c</w:t>
      </w:r>
      <w:r w:rsidR="00E6429D" w:rsidRPr="00153125">
        <w:t>h is not retrieved from their medical records.</w:t>
      </w:r>
    </w:p>
    <w:p w:rsidR="00020D8E" w:rsidRPr="00153125" w:rsidRDefault="00020D8E" w:rsidP="009876F1">
      <w:pPr>
        <w:pStyle w:val="ListParagraph"/>
        <w:numPr>
          <w:ilvl w:val="0"/>
          <w:numId w:val="11"/>
        </w:numPr>
        <w:autoSpaceDE w:val="0"/>
        <w:autoSpaceDN w:val="0"/>
        <w:adjustRightInd w:val="0"/>
        <w:spacing w:line="360" w:lineRule="auto"/>
        <w:jc w:val="both"/>
        <w:rPr>
          <w:rFonts w:eastAsia="Calibri"/>
          <w:b/>
        </w:rPr>
      </w:pPr>
      <w:r w:rsidRPr="00153125">
        <w:rPr>
          <w:rStyle w:val="fontstyle01"/>
          <w:rFonts w:ascii="Times New Roman" w:hAnsi="Times New Roman"/>
          <w:color w:val="auto"/>
          <w:sz w:val="24"/>
          <w:szCs w:val="24"/>
        </w:rPr>
        <w:t>This research might be subjected to recall bias since participants might not remember and report past events due to its retrospective nature.</w:t>
      </w:r>
    </w:p>
    <w:p w:rsidR="008D09B6" w:rsidRPr="00153125" w:rsidRDefault="00F03F8B" w:rsidP="009876F1">
      <w:pPr>
        <w:pStyle w:val="Heading1"/>
        <w:spacing w:line="360" w:lineRule="auto"/>
        <w:rPr>
          <w:rFonts w:ascii="Times New Roman" w:eastAsia="Calibri" w:hAnsi="Times New Roman"/>
        </w:rPr>
      </w:pPr>
      <w:r w:rsidRPr="00153125">
        <w:rPr>
          <w:rFonts w:ascii="Times New Roman" w:eastAsia="Calibri" w:hAnsi="Times New Roman"/>
        </w:rPr>
        <w:t>Conclusions and Recommendation</w:t>
      </w:r>
    </w:p>
    <w:p w:rsidR="00B24FDA" w:rsidRPr="00153125" w:rsidRDefault="001661FD" w:rsidP="009876F1">
      <w:pPr>
        <w:pStyle w:val="ListParagraph"/>
        <w:numPr>
          <w:ilvl w:val="0"/>
          <w:numId w:val="13"/>
        </w:numPr>
        <w:spacing w:line="360" w:lineRule="auto"/>
        <w:jc w:val="both"/>
        <w:rPr>
          <w:rFonts w:eastAsia="Calibri"/>
        </w:rPr>
      </w:pPr>
      <w:r w:rsidRPr="00153125">
        <w:rPr>
          <w:rFonts w:eastAsia="Calibri"/>
        </w:rPr>
        <w:t xml:space="preserve">The composite out come was favorable in 91.5 % of women and neonates among cases and in 98.8% of controls </w:t>
      </w:r>
    </w:p>
    <w:p w:rsidR="00F03F8B" w:rsidRPr="00153125" w:rsidRDefault="00F03F8B" w:rsidP="009876F1">
      <w:pPr>
        <w:pStyle w:val="ListParagraph"/>
        <w:numPr>
          <w:ilvl w:val="0"/>
          <w:numId w:val="13"/>
        </w:numPr>
        <w:spacing w:line="360" w:lineRule="auto"/>
        <w:jc w:val="both"/>
        <w:rPr>
          <w:rFonts w:eastAsia="Calibri"/>
          <w:b/>
        </w:rPr>
      </w:pPr>
      <w:r w:rsidRPr="00153125">
        <w:rPr>
          <w:rFonts w:eastAsiaTheme="minorHAnsi"/>
        </w:rPr>
        <w:t xml:space="preserve">Previous </w:t>
      </w:r>
      <w:r w:rsidR="00B24FDA" w:rsidRPr="00153125">
        <w:rPr>
          <w:rFonts w:eastAsiaTheme="minorHAnsi"/>
        </w:rPr>
        <w:t>history of PROM,</w:t>
      </w:r>
      <w:r w:rsidR="00E6429D" w:rsidRPr="00153125">
        <w:rPr>
          <w:rFonts w:eastAsiaTheme="minorHAnsi"/>
        </w:rPr>
        <w:t xml:space="preserve"> </w:t>
      </w:r>
      <w:r w:rsidRPr="00153125">
        <w:rPr>
          <w:rFonts w:eastAsiaTheme="minorHAnsi"/>
        </w:rPr>
        <w:t xml:space="preserve">history of abnormal vaginal </w:t>
      </w:r>
      <w:r w:rsidR="00E6429D" w:rsidRPr="00153125">
        <w:rPr>
          <w:rFonts w:eastAsiaTheme="minorHAnsi"/>
        </w:rPr>
        <w:t>discharge</w:t>
      </w:r>
      <w:r w:rsidR="00B24FDA" w:rsidRPr="00153125">
        <w:rPr>
          <w:rFonts w:eastAsiaTheme="minorHAnsi"/>
        </w:rPr>
        <w:t xml:space="preserve"> and male fetal sex</w:t>
      </w:r>
      <w:r w:rsidR="00E6429D" w:rsidRPr="00153125">
        <w:rPr>
          <w:rFonts w:eastAsiaTheme="minorHAnsi"/>
        </w:rPr>
        <w:t xml:space="preserve"> had</w:t>
      </w:r>
      <w:r w:rsidRPr="00153125">
        <w:rPr>
          <w:rFonts w:eastAsiaTheme="minorHAnsi"/>
        </w:rPr>
        <w:t xml:space="preserve"> significa</w:t>
      </w:r>
      <w:r w:rsidR="00B24FDA" w:rsidRPr="00153125">
        <w:rPr>
          <w:rFonts w:eastAsiaTheme="minorHAnsi"/>
        </w:rPr>
        <w:t xml:space="preserve">nt association with occurrence </w:t>
      </w:r>
      <w:r w:rsidRPr="00153125">
        <w:rPr>
          <w:rFonts w:eastAsiaTheme="minorHAnsi"/>
        </w:rPr>
        <w:t xml:space="preserve">of PROM. </w:t>
      </w:r>
    </w:p>
    <w:p w:rsidR="00F03F8B" w:rsidRPr="00153125" w:rsidRDefault="000E5F88" w:rsidP="009876F1">
      <w:pPr>
        <w:pStyle w:val="ListParagraph"/>
        <w:numPr>
          <w:ilvl w:val="0"/>
          <w:numId w:val="13"/>
        </w:numPr>
        <w:spacing w:line="360" w:lineRule="auto"/>
        <w:jc w:val="both"/>
        <w:rPr>
          <w:rFonts w:eastAsia="Calibri"/>
          <w:b/>
        </w:rPr>
      </w:pPr>
      <w:r w:rsidRPr="00153125">
        <w:rPr>
          <w:rFonts w:eastAsia="Calibri"/>
        </w:rPr>
        <w:t>All of the women included in our study has ANC follow-up and this should be taken as an opportunity for health promotion.</w:t>
      </w:r>
    </w:p>
    <w:p w:rsidR="00F03F8B" w:rsidRPr="00153125" w:rsidRDefault="000E5F88" w:rsidP="009876F1">
      <w:pPr>
        <w:pStyle w:val="ListParagraph"/>
        <w:numPr>
          <w:ilvl w:val="0"/>
          <w:numId w:val="13"/>
        </w:numPr>
        <w:spacing w:line="360" w:lineRule="auto"/>
        <w:jc w:val="both"/>
        <w:rPr>
          <w:rFonts w:eastAsia="Calibri"/>
          <w:b/>
        </w:rPr>
      </w:pPr>
      <w:r w:rsidRPr="00153125">
        <w:rPr>
          <w:rFonts w:eastAsia="Calibri"/>
        </w:rPr>
        <w:t xml:space="preserve">More than half of the women included in the study presented with rupture of membranes of more than 12 hours and this should be addressed during ANC follow up. </w:t>
      </w:r>
    </w:p>
    <w:p w:rsidR="00F03F8B" w:rsidRPr="00153125" w:rsidRDefault="00020D8E" w:rsidP="009876F1">
      <w:pPr>
        <w:pStyle w:val="ListParagraph"/>
        <w:numPr>
          <w:ilvl w:val="0"/>
          <w:numId w:val="13"/>
        </w:numPr>
        <w:spacing w:line="360" w:lineRule="auto"/>
        <w:jc w:val="both"/>
        <w:rPr>
          <w:rFonts w:eastAsia="Calibri"/>
          <w:b/>
        </w:rPr>
      </w:pPr>
      <w:r w:rsidRPr="00153125">
        <w:t xml:space="preserve">Care givers should look for risk factors </w:t>
      </w:r>
      <w:r w:rsidR="00A475C4" w:rsidRPr="00153125">
        <w:t>of PROM</w:t>
      </w:r>
      <w:r w:rsidR="007F3EA3" w:rsidRPr="00153125">
        <w:t xml:space="preserve"> and s</w:t>
      </w:r>
      <w:r w:rsidR="00983F2D" w:rsidRPr="00153125">
        <w:t>hould anticipate this complication during antenatal care</w:t>
      </w:r>
      <w:r w:rsidR="007F3EA3" w:rsidRPr="00153125">
        <w:t xml:space="preserve"> and counsel on benefit of earlier </w:t>
      </w:r>
      <w:r w:rsidR="00A475C4" w:rsidRPr="00153125">
        <w:t xml:space="preserve">presentation. </w:t>
      </w:r>
    </w:p>
    <w:p w:rsidR="000E5F88" w:rsidRPr="00153125" w:rsidRDefault="00983F2D" w:rsidP="009876F1">
      <w:pPr>
        <w:pStyle w:val="ListParagraph"/>
        <w:numPr>
          <w:ilvl w:val="0"/>
          <w:numId w:val="13"/>
        </w:numPr>
        <w:spacing w:line="360" w:lineRule="auto"/>
        <w:jc w:val="both"/>
        <w:rPr>
          <w:rFonts w:eastAsia="Calibri"/>
          <w:b/>
        </w:rPr>
      </w:pPr>
      <w:r w:rsidRPr="00153125">
        <w:rPr>
          <w:rFonts w:eastAsia="Calibri"/>
        </w:rPr>
        <w:t xml:space="preserve">Prospective studies should be done in the future to address the commonest complications </w:t>
      </w:r>
      <w:r w:rsidR="00B24FDA" w:rsidRPr="00153125">
        <w:rPr>
          <w:rFonts w:eastAsia="Calibri"/>
        </w:rPr>
        <w:t xml:space="preserve">and determinants </w:t>
      </w:r>
      <w:r w:rsidRPr="00153125">
        <w:rPr>
          <w:rFonts w:eastAsia="Calibri"/>
        </w:rPr>
        <w:t xml:space="preserve">associated with PROM in our set up. </w:t>
      </w:r>
    </w:p>
    <w:p w:rsidR="0072140B" w:rsidRPr="00153125" w:rsidRDefault="004165E4" w:rsidP="009876F1">
      <w:pPr>
        <w:pStyle w:val="Heading1"/>
        <w:spacing w:line="360" w:lineRule="auto"/>
        <w:rPr>
          <w:rFonts w:ascii="Times New Roman" w:eastAsia="Calibri" w:hAnsi="Times New Roman"/>
        </w:rPr>
      </w:pPr>
      <w:r w:rsidRPr="00153125">
        <w:rPr>
          <w:rFonts w:ascii="Times New Roman" w:eastAsia="Calibri" w:hAnsi="Times New Roman"/>
        </w:rPr>
        <w:lastRenderedPageBreak/>
        <w:t xml:space="preserve">List of abbreviations </w:t>
      </w:r>
      <w:bookmarkStart w:id="27" w:name="_Toc47478623"/>
    </w:p>
    <w:p w:rsidR="00C24857" w:rsidRPr="00153125" w:rsidRDefault="006C56D9" w:rsidP="009876F1">
      <w:pPr>
        <w:spacing w:line="360" w:lineRule="auto"/>
        <w:jc w:val="both"/>
        <w:rPr>
          <w:rFonts w:eastAsia="Calibri"/>
        </w:rPr>
      </w:pPr>
      <w:r w:rsidRPr="00153125">
        <w:rPr>
          <w:rFonts w:eastAsia="Calibri"/>
          <w:b/>
        </w:rPr>
        <w:t>ANC</w:t>
      </w:r>
      <w:r w:rsidRPr="00153125">
        <w:rPr>
          <w:rFonts w:eastAsia="Calibri"/>
        </w:rPr>
        <w:t>:</w:t>
      </w:r>
      <w:r w:rsidR="001002CD" w:rsidRPr="00153125">
        <w:rPr>
          <w:rFonts w:eastAsia="Calibri"/>
        </w:rPr>
        <w:t xml:space="preserve"> </w:t>
      </w:r>
      <w:r w:rsidRPr="00153125">
        <w:rPr>
          <w:rFonts w:eastAsia="Calibri"/>
        </w:rPr>
        <w:t>Antenatal care;</w:t>
      </w:r>
      <w:r w:rsidR="001002CD" w:rsidRPr="00153125">
        <w:rPr>
          <w:rFonts w:eastAsia="Calibri"/>
        </w:rPr>
        <w:t xml:space="preserve"> </w:t>
      </w:r>
      <w:r w:rsidRPr="00153125">
        <w:rPr>
          <w:rFonts w:eastAsia="Calibri"/>
          <w:b/>
        </w:rPr>
        <w:t>AOR</w:t>
      </w:r>
      <w:r w:rsidRPr="00153125">
        <w:rPr>
          <w:rFonts w:eastAsia="Calibri"/>
        </w:rPr>
        <w:t>:</w:t>
      </w:r>
      <w:r w:rsidR="001002CD" w:rsidRPr="00153125">
        <w:rPr>
          <w:rFonts w:eastAsia="Calibri"/>
        </w:rPr>
        <w:t xml:space="preserve"> </w:t>
      </w:r>
      <w:r w:rsidRPr="00153125">
        <w:rPr>
          <w:rFonts w:eastAsia="Calibri"/>
        </w:rPr>
        <w:t xml:space="preserve">Adjusted odds </w:t>
      </w:r>
      <w:r w:rsidR="00C24857" w:rsidRPr="00153125">
        <w:rPr>
          <w:rFonts w:eastAsia="Calibri"/>
        </w:rPr>
        <w:t>ratio;</w:t>
      </w:r>
      <w:r w:rsidR="001002CD" w:rsidRPr="00153125">
        <w:rPr>
          <w:rFonts w:eastAsia="Calibri"/>
        </w:rPr>
        <w:t xml:space="preserve"> </w:t>
      </w:r>
      <w:r w:rsidR="00C24857" w:rsidRPr="00153125">
        <w:rPr>
          <w:rFonts w:eastAsia="Calibri"/>
          <w:b/>
        </w:rPr>
        <w:t>EONS</w:t>
      </w:r>
      <w:r w:rsidR="00C24857" w:rsidRPr="00153125">
        <w:rPr>
          <w:rFonts w:eastAsia="Calibri"/>
        </w:rPr>
        <w:t>:</w:t>
      </w:r>
      <w:r w:rsidR="001002CD" w:rsidRPr="00153125">
        <w:rPr>
          <w:rFonts w:eastAsia="Calibri"/>
        </w:rPr>
        <w:t xml:space="preserve"> </w:t>
      </w:r>
      <w:r w:rsidR="00C24857" w:rsidRPr="00153125">
        <w:rPr>
          <w:rFonts w:eastAsia="Calibri"/>
        </w:rPr>
        <w:t xml:space="preserve">Early onset neonatal </w:t>
      </w:r>
      <w:r w:rsidRPr="00153125">
        <w:rPr>
          <w:rFonts w:eastAsia="Calibri"/>
        </w:rPr>
        <w:t>sepsis;</w:t>
      </w:r>
      <w:r w:rsidR="00C24857" w:rsidRPr="00153125">
        <w:rPr>
          <w:rFonts w:eastAsia="Calibri"/>
        </w:rPr>
        <w:t xml:space="preserve"> </w:t>
      </w:r>
      <w:r w:rsidRPr="00153125">
        <w:rPr>
          <w:rFonts w:eastAsia="Calibri"/>
          <w:b/>
        </w:rPr>
        <w:t>Gyn_Obs</w:t>
      </w:r>
      <w:r w:rsidRPr="00153125">
        <w:rPr>
          <w:rFonts w:eastAsia="Calibri"/>
        </w:rPr>
        <w:t>:</w:t>
      </w:r>
      <w:r w:rsidR="00C24857" w:rsidRPr="00153125">
        <w:rPr>
          <w:rFonts w:eastAsia="Calibri"/>
        </w:rPr>
        <w:t xml:space="preserve"> </w:t>
      </w:r>
      <w:r w:rsidRPr="00153125">
        <w:rPr>
          <w:rFonts w:eastAsia="Calibri"/>
        </w:rPr>
        <w:t>Gynecology and obstetrics;</w:t>
      </w:r>
      <w:r w:rsidR="001002CD" w:rsidRPr="00153125">
        <w:rPr>
          <w:rFonts w:eastAsia="Calibri"/>
        </w:rPr>
        <w:t xml:space="preserve"> </w:t>
      </w:r>
      <w:r w:rsidR="00B540DC" w:rsidRPr="00153125">
        <w:rPr>
          <w:rFonts w:eastAsia="Calibri"/>
          <w:b/>
        </w:rPr>
        <w:t>LNMP</w:t>
      </w:r>
      <w:r w:rsidR="00A475C4" w:rsidRPr="00153125">
        <w:rPr>
          <w:rFonts w:eastAsia="Calibri"/>
          <w:b/>
        </w:rPr>
        <w:t>:</w:t>
      </w:r>
      <w:r w:rsidR="00A475C4" w:rsidRPr="00153125">
        <w:rPr>
          <w:rFonts w:eastAsia="Calibri"/>
        </w:rPr>
        <w:t xml:space="preserve"> Last</w:t>
      </w:r>
      <w:r w:rsidR="00B540DC" w:rsidRPr="00153125">
        <w:rPr>
          <w:rFonts w:eastAsia="Calibri"/>
        </w:rPr>
        <w:t xml:space="preserve"> normal menustral period;</w:t>
      </w:r>
      <w:r w:rsidR="001002CD" w:rsidRPr="00153125">
        <w:rPr>
          <w:rFonts w:eastAsia="Calibri"/>
          <w:b/>
        </w:rPr>
        <w:t xml:space="preserve"> </w:t>
      </w:r>
      <w:r w:rsidR="00B540DC" w:rsidRPr="00153125">
        <w:rPr>
          <w:rFonts w:eastAsia="Calibri"/>
          <w:b/>
        </w:rPr>
        <w:t>N</w:t>
      </w:r>
      <w:r w:rsidRPr="00153125">
        <w:rPr>
          <w:rFonts w:eastAsia="Calibri"/>
          <w:b/>
        </w:rPr>
        <w:t>ICU</w:t>
      </w:r>
      <w:r w:rsidRPr="00153125">
        <w:rPr>
          <w:rFonts w:eastAsia="Calibri"/>
        </w:rPr>
        <w:t>:</w:t>
      </w:r>
      <w:r w:rsidR="001002CD" w:rsidRPr="00153125">
        <w:rPr>
          <w:rFonts w:eastAsia="Calibri"/>
        </w:rPr>
        <w:t xml:space="preserve"> </w:t>
      </w:r>
      <w:r w:rsidRPr="00153125">
        <w:rPr>
          <w:rFonts w:eastAsia="Calibri"/>
        </w:rPr>
        <w:t>Neonatal intensive care unit;</w:t>
      </w:r>
      <w:r w:rsidR="001002CD" w:rsidRPr="00153125">
        <w:rPr>
          <w:rFonts w:eastAsia="Calibri"/>
        </w:rPr>
        <w:t xml:space="preserve"> </w:t>
      </w:r>
      <w:r w:rsidRPr="00153125">
        <w:rPr>
          <w:rFonts w:eastAsia="Calibri"/>
          <w:b/>
        </w:rPr>
        <w:t>NRFHRP</w:t>
      </w:r>
      <w:r w:rsidRPr="00153125">
        <w:rPr>
          <w:rFonts w:eastAsia="Calibri"/>
        </w:rPr>
        <w:t>:</w:t>
      </w:r>
      <w:r w:rsidR="001002CD" w:rsidRPr="00153125">
        <w:rPr>
          <w:rFonts w:eastAsia="Calibri"/>
        </w:rPr>
        <w:t xml:space="preserve"> </w:t>
      </w:r>
      <w:r w:rsidRPr="00153125">
        <w:rPr>
          <w:rFonts w:eastAsia="Calibri"/>
        </w:rPr>
        <w:t>Nonreasuring fetal heart rate pattern;</w:t>
      </w:r>
      <w:r w:rsidR="001002CD" w:rsidRPr="00153125">
        <w:rPr>
          <w:rFonts w:eastAsia="Calibri"/>
        </w:rPr>
        <w:t xml:space="preserve"> </w:t>
      </w:r>
      <w:r w:rsidRPr="00153125">
        <w:rPr>
          <w:rFonts w:eastAsia="Calibri"/>
          <w:b/>
        </w:rPr>
        <w:t>PPH</w:t>
      </w:r>
      <w:r w:rsidRPr="00153125">
        <w:rPr>
          <w:rFonts w:eastAsia="Calibri"/>
        </w:rPr>
        <w:t>:</w:t>
      </w:r>
      <w:r w:rsidR="001002CD" w:rsidRPr="00153125">
        <w:rPr>
          <w:rFonts w:eastAsia="Calibri"/>
        </w:rPr>
        <w:t xml:space="preserve"> </w:t>
      </w:r>
      <w:r w:rsidRPr="00153125">
        <w:rPr>
          <w:rFonts w:eastAsia="Calibri"/>
        </w:rPr>
        <w:t>Postpartum Hemorrage;</w:t>
      </w:r>
      <w:r w:rsidR="006A6F30" w:rsidRPr="00153125">
        <w:rPr>
          <w:rFonts w:eastAsia="Calibri"/>
        </w:rPr>
        <w:t xml:space="preserve"> </w:t>
      </w:r>
      <w:r w:rsidR="0014301E" w:rsidRPr="00153125">
        <w:rPr>
          <w:rFonts w:eastAsia="Calibri"/>
          <w:b/>
        </w:rPr>
        <w:t>REI</w:t>
      </w:r>
      <w:r w:rsidR="0014301E" w:rsidRPr="00153125">
        <w:rPr>
          <w:rFonts w:eastAsia="Calibri"/>
        </w:rPr>
        <w:t>:</w:t>
      </w:r>
      <w:r w:rsidR="006A6F30" w:rsidRPr="00153125">
        <w:rPr>
          <w:rFonts w:eastAsia="Calibri"/>
        </w:rPr>
        <w:t xml:space="preserve"> </w:t>
      </w:r>
      <w:r w:rsidR="0014301E" w:rsidRPr="00153125">
        <w:rPr>
          <w:rFonts w:eastAsia="Calibri"/>
        </w:rPr>
        <w:t>Reproductive endocrinology and infertility;</w:t>
      </w:r>
      <w:r w:rsidR="001002CD" w:rsidRPr="00153125">
        <w:rPr>
          <w:rFonts w:eastAsia="Calibri"/>
        </w:rPr>
        <w:t xml:space="preserve"> </w:t>
      </w:r>
      <w:r w:rsidRPr="00153125">
        <w:rPr>
          <w:rFonts w:eastAsia="Calibri"/>
          <w:b/>
        </w:rPr>
        <w:t>SPHMMC</w:t>
      </w:r>
      <w:r w:rsidRPr="00153125">
        <w:rPr>
          <w:rFonts w:eastAsia="Calibri"/>
        </w:rPr>
        <w:t>:</w:t>
      </w:r>
      <w:r w:rsidR="001002CD" w:rsidRPr="00153125">
        <w:rPr>
          <w:rFonts w:eastAsia="Calibri"/>
        </w:rPr>
        <w:t xml:space="preserve"> </w:t>
      </w:r>
      <w:r w:rsidRPr="00153125">
        <w:rPr>
          <w:rFonts w:eastAsia="Calibri"/>
        </w:rPr>
        <w:t xml:space="preserve">Saint </w:t>
      </w:r>
      <w:proofErr w:type="gramStart"/>
      <w:r w:rsidRPr="00153125">
        <w:rPr>
          <w:rFonts w:eastAsia="Calibri"/>
        </w:rPr>
        <w:t>pauls</w:t>
      </w:r>
      <w:proofErr w:type="gramEnd"/>
      <w:r w:rsidRPr="00153125">
        <w:rPr>
          <w:rFonts w:eastAsia="Calibri"/>
        </w:rPr>
        <w:t>’ hospital millenium medical college;</w:t>
      </w:r>
      <w:r w:rsidR="001002CD" w:rsidRPr="00153125">
        <w:rPr>
          <w:rFonts w:eastAsia="Calibri"/>
        </w:rPr>
        <w:t xml:space="preserve"> </w:t>
      </w:r>
      <w:r w:rsidRPr="00153125">
        <w:rPr>
          <w:rFonts w:eastAsia="Calibri"/>
          <w:b/>
        </w:rPr>
        <w:t>SVD</w:t>
      </w:r>
      <w:r w:rsidRPr="00153125">
        <w:rPr>
          <w:rFonts w:eastAsia="Calibri"/>
        </w:rPr>
        <w:t>:</w:t>
      </w:r>
      <w:r w:rsidR="001002CD" w:rsidRPr="00153125">
        <w:rPr>
          <w:rFonts w:eastAsia="Calibri"/>
        </w:rPr>
        <w:t xml:space="preserve"> </w:t>
      </w:r>
      <w:r w:rsidRPr="00153125">
        <w:rPr>
          <w:rFonts w:eastAsia="Calibri"/>
        </w:rPr>
        <w:t>Spontaneus vertex delivery</w:t>
      </w:r>
      <w:r w:rsidR="001002CD" w:rsidRPr="00153125">
        <w:rPr>
          <w:rFonts w:eastAsia="Calibri"/>
        </w:rPr>
        <w:t xml:space="preserve"> </w:t>
      </w:r>
    </w:p>
    <w:p w:rsidR="0072140B" w:rsidRPr="00153125" w:rsidRDefault="0072140B" w:rsidP="009876F1">
      <w:pPr>
        <w:pStyle w:val="Heading1"/>
        <w:spacing w:line="360" w:lineRule="auto"/>
        <w:rPr>
          <w:rFonts w:ascii="Times New Roman" w:eastAsia="Cambria,Bold" w:hAnsi="Times New Roman"/>
        </w:rPr>
      </w:pPr>
      <w:r w:rsidRPr="00153125">
        <w:rPr>
          <w:rFonts w:ascii="Times New Roman" w:eastAsia="Cambria,Bold" w:hAnsi="Times New Roman"/>
        </w:rPr>
        <w:t>A</w:t>
      </w:r>
      <w:r w:rsidR="002F2A57" w:rsidRPr="00153125">
        <w:rPr>
          <w:rFonts w:ascii="Times New Roman" w:eastAsia="Cambria,Bold" w:hAnsi="Times New Roman"/>
        </w:rPr>
        <w:t>cknowledgements</w:t>
      </w:r>
      <w:bookmarkEnd w:id="27"/>
      <w:r w:rsidR="002F2A57" w:rsidRPr="00153125">
        <w:rPr>
          <w:rFonts w:ascii="Times New Roman" w:eastAsia="Calibri" w:hAnsi="Times New Roman"/>
          <w:w w:val="105"/>
        </w:rPr>
        <w:tab/>
      </w:r>
    </w:p>
    <w:p w:rsidR="002F2A57" w:rsidRPr="00153125" w:rsidRDefault="0072140B" w:rsidP="009876F1">
      <w:pPr>
        <w:widowControl w:val="0"/>
        <w:autoSpaceDE w:val="0"/>
        <w:autoSpaceDN w:val="0"/>
        <w:adjustRightInd w:val="0"/>
        <w:spacing w:before="117" w:line="360" w:lineRule="auto"/>
        <w:jc w:val="both"/>
        <w:rPr>
          <w:rFonts w:eastAsia="Calibri"/>
          <w:w w:val="105"/>
        </w:rPr>
      </w:pPr>
      <w:r w:rsidRPr="00153125">
        <w:rPr>
          <w:rFonts w:eastAsia="Calibri"/>
          <w:w w:val="105"/>
        </w:rPr>
        <w:t>I would like to thank SPHMMC Obstetrics and Gynecology department for</w:t>
      </w:r>
      <w:r w:rsidR="00C24857" w:rsidRPr="00153125">
        <w:rPr>
          <w:rFonts w:eastAsia="Calibri"/>
          <w:w w:val="105"/>
        </w:rPr>
        <w:t xml:space="preserve"> providing me </w:t>
      </w:r>
      <w:r w:rsidR="00A475C4" w:rsidRPr="00153125">
        <w:rPr>
          <w:rFonts w:eastAsia="Calibri"/>
          <w:w w:val="105"/>
        </w:rPr>
        <w:t>the</w:t>
      </w:r>
      <w:r w:rsidR="00C24857" w:rsidRPr="00153125">
        <w:rPr>
          <w:rFonts w:eastAsia="Calibri"/>
          <w:w w:val="105"/>
        </w:rPr>
        <w:t xml:space="preserve"> </w:t>
      </w:r>
      <w:r w:rsidRPr="00153125">
        <w:rPr>
          <w:rFonts w:eastAsia="Calibri"/>
          <w:w w:val="105"/>
        </w:rPr>
        <w:t xml:space="preserve">opportunity </w:t>
      </w:r>
      <w:r w:rsidR="00C24857" w:rsidRPr="00153125">
        <w:rPr>
          <w:rFonts w:eastAsia="Calibri"/>
          <w:w w:val="105"/>
        </w:rPr>
        <w:t xml:space="preserve">of getting involved in such research project and for financial support.I would like to extend my deepest gratitude to </w:t>
      </w:r>
      <w:r w:rsidRPr="00153125">
        <w:rPr>
          <w:rFonts w:eastAsia="Calibri"/>
          <w:w w:val="105"/>
        </w:rPr>
        <w:t xml:space="preserve">my advisors Dr Thomas </w:t>
      </w:r>
      <w:r w:rsidR="00A475C4" w:rsidRPr="00153125">
        <w:rPr>
          <w:rFonts w:eastAsia="Calibri"/>
          <w:w w:val="105"/>
        </w:rPr>
        <w:t>Mekuria (</w:t>
      </w:r>
      <w:r w:rsidR="00C24857" w:rsidRPr="00153125">
        <w:rPr>
          <w:rFonts w:eastAsia="Calibri"/>
          <w:w w:val="105"/>
        </w:rPr>
        <w:t>MD</w:t>
      </w:r>
      <w:r w:rsidR="00A475C4" w:rsidRPr="00153125">
        <w:rPr>
          <w:rFonts w:eastAsia="Calibri"/>
          <w:w w:val="105"/>
        </w:rPr>
        <w:t>, Asst.Prof</w:t>
      </w:r>
      <w:r w:rsidR="005800A1" w:rsidRPr="00153125">
        <w:rPr>
          <w:rFonts w:eastAsia="Calibri"/>
          <w:w w:val="105"/>
        </w:rPr>
        <w:t>. of Gyn-Obs</w:t>
      </w:r>
      <w:r w:rsidR="00A475C4" w:rsidRPr="00153125">
        <w:rPr>
          <w:rFonts w:eastAsia="Calibri"/>
          <w:w w:val="105"/>
        </w:rPr>
        <w:t>, REI</w:t>
      </w:r>
      <w:r w:rsidR="008F6933" w:rsidRPr="00153125">
        <w:rPr>
          <w:rFonts w:eastAsia="Calibri"/>
          <w:w w:val="105"/>
        </w:rPr>
        <w:t xml:space="preserve"> subspecialist</w:t>
      </w:r>
      <w:r w:rsidR="00A475C4" w:rsidRPr="00153125">
        <w:rPr>
          <w:rFonts w:eastAsia="Calibri"/>
          <w:w w:val="105"/>
        </w:rPr>
        <w:t>) and</w:t>
      </w:r>
      <w:r w:rsidRPr="00153125">
        <w:rPr>
          <w:rFonts w:eastAsia="Calibri"/>
          <w:w w:val="105"/>
        </w:rPr>
        <w:t xml:space="preserve"> Mr Getachew </w:t>
      </w:r>
      <w:r w:rsidR="00A475C4" w:rsidRPr="00153125">
        <w:rPr>
          <w:rFonts w:eastAsia="Calibri"/>
          <w:w w:val="105"/>
        </w:rPr>
        <w:t>Tilahun (</w:t>
      </w:r>
      <w:r w:rsidR="005800A1" w:rsidRPr="00153125">
        <w:rPr>
          <w:rFonts w:eastAsia="Calibri"/>
          <w:w w:val="105"/>
        </w:rPr>
        <w:t>BSc</w:t>
      </w:r>
      <w:r w:rsidR="00A475C4" w:rsidRPr="00153125">
        <w:rPr>
          <w:rFonts w:eastAsia="Calibri"/>
          <w:w w:val="105"/>
        </w:rPr>
        <w:t>, MSc</w:t>
      </w:r>
      <w:r w:rsidR="005800A1" w:rsidRPr="00153125">
        <w:rPr>
          <w:rFonts w:eastAsia="Calibri"/>
          <w:w w:val="105"/>
        </w:rPr>
        <w:t>)</w:t>
      </w:r>
      <w:r w:rsidRPr="00153125">
        <w:rPr>
          <w:rFonts w:eastAsia="Calibri"/>
          <w:w w:val="105"/>
        </w:rPr>
        <w:t xml:space="preserve"> for their valuable comments </w:t>
      </w:r>
      <w:r w:rsidR="002F2A57" w:rsidRPr="00153125">
        <w:rPr>
          <w:rFonts w:eastAsia="Calibri"/>
          <w:w w:val="105"/>
        </w:rPr>
        <w:t>and relentless</w:t>
      </w:r>
      <w:r w:rsidRPr="00153125">
        <w:rPr>
          <w:rFonts w:eastAsia="Calibri"/>
          <w:w w:val="105"/>
        </w:rPr>
        <w:t xml:space="preserve"> support</w:t>
      </w:r>
      <w:r w:rsidR="005800A1" w:rsidRPr="00153125">
        <w:rPr>
          <w:rFonts w:eastAsia="Calibri"/>
          <w:w w:val="105"/>
        </w:rPr>
        <w:t xml:space="preserve"> during the whole progress of the work</w:t>
      </w:r>
      <w:r w:rsidRPr="00153125">
        <w:rPr>
          <w:rFonts w:eastAsia="Calibri"/>
          <w:w w:val="105"/>
        </w:rPr>
        <w:t xml:space="preserve">. </w:t>
      </w:r>
      <w:r w:rsidR="005800A1" w:rsidRPr="00153125">
        <w:rPr>
          <w:rFonts w:eastAsia="Calibri"/>
          <w:w w:val="105"/>
        </w:rPr>
        <w:t>Finally</w:t>
      </w:r>
      <w:r w:rsidR="00A475C4" w:rsidRPr="00153125">
        <w:rPr>
          <w:rFonts w:eastAsia="Calibri"/>
          <w:w w:val="105"/>
        </w:rPr>
        <w:t>, I</w:t>
      </w:r>
      <w:r w:rsidR="005800A1" w:rsidRPr="00153125">
        <w:rPr>
          <w:rFonts w:eastAsia="Calibri"/>
          <w:w w:val="105"/>
        </w:rPr>
        <w:t xml:space="preserve"> would like to thank my friends and colleagues who supported me during the successful completion of the thesis work.</w:t>
      </w:r>
      <w:bookmarkStart w:id="28" w:name="_Toc47478643"/>
      <w:r w:rsidR="00961C62" w:rsidRPr="00153125">
        <w:rPr>
          <w:rFonts w:eastAsia="Calibri"/>
          <w:w w:val="105"/>
        </w:rPr>
        <w:t xml:space="preserve"> </w:t>
      </w:r>
    </w:p>
    <w:p w:rsidR="002C3820" w:rsidRPr="00153125" w:rsidRDefault="002C3820" w:rsidP="009876F1">
      <w:pPr>
        <w:pStyle w:val="Heading1"/>
        <w:spacing w:line="360" w:lineRule="auto"/>
        <w:rPr>
          <w:rFonts w:ascii="Times New Roman" w:eastAsia="Calibri" w:hAnsi="Times New Roman"/>
        </w:rPr>
      </w:pPr>
      <w:r w:rsidRPr="00153125">
        <w:rPr>
          <w:rFonts w:ascii="Times New Roman" w:eastAsia="Calibri" w:hAnsi="Times New Roman"/>
        </w:rPr>
        <w:t>References</w:t>
      </w:r>
      <w:bookmarkEnd w:id="28"/>
    </w:p>
    <w:p w:rsidR="00CF5FB5" w:rsidRPr="00153125" w:rsidRDefault="00CF5FB5" w:rsidP="009876F1">
      <w:pPr>
        <w:numPr>
          <w:ilvl w:val="0"/>
          <w:numId w:val="10"/>
        </w:numPr>
        <w:spacing w:after="200" w:line="360" w:lineRule="auto"/>
        <w:contextualSpacing/>
        <w:jc w:val="both"/>
      </w:pPr>
      <w:r w:rsidRPr="00153125">
        <w:t>Marowitz A, Jordan R. Midwifery management of prelabor rupture of</w:t>
      </w:r>
      <w:r w:rsidRPr="00153125">
        <w:br/>
        <w:t>membranes at term. J Midwifery Womens Health. 2007</w:t>
      </w:r>
      <w:r w:rsidR="00A80181" w:rsidRPr="00153125">
        <w:t>; 52</w:t>
      </w:r>
      <w:r w:rsidRPr="00153125">
        <w:t>(3):199–206.</w:t>
      </w:r>
    </w:p>
    <w:p w:rsidR="00CF5FB5" w:rsidRPr="00153125" w:rsidRDefault="00CF5FB5" w:rsidP="009876F1">
      <w:pPr>
        <w:numPr>
          <w:ilvl w:val="0"/>
          <w:numId w:val="10"/>
        </w:numPr>
        <w:spacing w:after="200" w:line="360" w:lineRule="auto"/>
        <w:contextualSpacing/>
        <w:jc w:val="both"/>
      </w:pPr>
      <w:r w:rsidRPr="00153125">
        <w:t>Kunt C, Kanat-Pektas M, Gungor AN, Kurt RK, Ozat M, Gulerman C, et al.</w:t>
      </w:r>
      <w:r w:rsidRPr="00153125">
        <w:br/>
        <w:t>Randomized trial of vaginal prostaglandin E2 versus oxytocin for labor</w:t>
      </w:r>
      <w:r w:rsidRPr="00153125">
        <w:br/>
        <w:t>induction in term premature rupture of membranes. Taiwan J Obstet</w:t>
      </w:r>
      <w:r w:rsidRPr="00153125">
        <w:br/>
        <w:t>Gynecol. 2010</w:t>
      </w:r>
      <w:r w:rsidR="00A80181" w:rsidRPr="00153125">
        <w:t>; 49</w:t>
      </w:r>
      <w:r w:rsidRPr="00153125">
        <w:t>(1):57–61.</w:t>
      </w:r>
    </w:p>
    <w:p w:rsidR="00CF5FB5" w:rsidRPr="00153125" w:rsidRDefault="00CF5FB5" w:rsidP="009876F1">
      <w:pPr>
        <w:numPr>
          <w:ilvl w:val="0"/>
          <w:numId w:val="10"/>
        </w:numPr>
        <w:spacing w:after="200" w:line="360" w:lineRule="auto"/>
        <w:contextualSpacing/>
        <w:jc w:val="both"/>
      </w:pPr>
      <w:r w:rsidRPr="00153125">
        <w:t>Cunnigham FGLK, Bloom SL, Hauth JC. Williams’s obstetrics. 23th ed. USA</w:t>
      </w:r>
      <w:r w:rsidR="00A80181" w:rsidRPr="00153125">
        <w:t xml:space="preserve">: </w:t>
      </w:r>
      <w:r w:rsidRPr="00153125">
        <w:br/>
        <w:t xml:space="preserve">McGraw-Hill Companies; 2010. </w:t>
      </w:r>
    </w:p>
    <w:p w:rsidR="00CF5FB5" w:rsidRPr="00153125" w:rsidRDefault="00CF5FB5" w:rsidP="009876F1">
      <w:pPr>
        <w:numPr>
          <w:ilvl w:val="0"/>
          <w:numId w:val="10"/>
        </w:numPr>
        <w:spacing w:after="200" w:line="360" w:lineRule="auto"/>
        <w:contextualSpacing/>
        <w:jc w:val="both"/>
      </w:pPr>
      <w:r w:rsidRPr="00153125">
        <w:rPr>
          <w:iCs/>
        </w:rPr>
        <w:t>Noor S, Nazar AF, Bashir R, Sultana R. Prevalance of PPROM and its outcome. J Ayub Med Coll Abbotta. 2008</w:t>
      </w:r>
      <w:r w:rsidR="00A80181" w:rsidRPr="00153125">
        <w:rPr>
          <w:iCs/>
        </w:rPr>
        <w:t>; 19</w:t>
      </w:r>
      <w:r w:rsidRPr="00153125">
        <w:rPr>
          <w:iCs/>
        </w:rPr>
        <w:t>(4):14-17.</w:t>
      </w:r>
      <w:r w:rsidRPr="00153125">
        <w:t xml:space="preserve"> </w:t>
      </w:r>
    </w:p>
    <w:p w:rsidR="00CF5FB5" w:rsidRPr="00153125" w:rsidRDefault="00CF5FB5" w:rsidP="009876F1">
      <w:pPr>
        <w:numPr>
          <w:ilvl w:val="0"/>
          <w:numId w:val="10"/>
        </w:numPr>
        <w:spacing w:after="200" w:line="360" w:lineRule="auto"/>
        <w:contextualSpacing/>
        <w:jc w:val="both"/>
      </w:pPr>
      <w:r w:rsidRPr="00153125">
        <w:t>Alexander JM, Cox SM. Clinical course of premature rupture of the membranes. Semin Perinatol. 1996</w:t>
      </w:r>
      <w:r w:rsidR="00A80181" w:rsidRPr="00153125">
        <w:t>; 20</w:t>
      </w:r>
      <w:r w:rsidRPr="00153125">
        <w:t>(5):369–74.</w:t>
      </w:r>
    </w:p>
    <w:p w:rsidR="00CF5FB5" w:rsidRPr="00153125" w:rsidRDefault="00CF5FB5" w:rsidP="009876F1">
      <w:pPr>
        <w:numPr>
          <w:ilvl w:val="0"/>
          <w:numId w:val="10"/>
        </w:numPr>
        <w:spacing w:after="200" w:line="360" w:lineRule="auto"/>
        <w:contextualSpacing/>
        <w:jc w:val="both"/>
      </w:pPr>
      <w:r w:rsidRPr="00153125">
        <w:rPr>
          <w:iCs/>
        </w:rPr>
        <w:t>Mirkuzie</w:t>
      </w:r>
      <w:r w:rsidR="00A80181" w:rsidRPr="00153125">
        <w:rPr>
          <w:iCs/>
        </w:rPr>
        <w:t>, Alemnesh</w:t>
      </w:r>
      <w:r w:rsidRPr="00153125">
        <w:rPr>
          <w:iCs/>
        </w:rPr>
        <w:t xml:space="preserve"> H et al.”High proportions of obstetrics referrals in addis ababa</w:t>
      </w:r>
      <w:r w:rsidR="00A80181" w:rsidRPr="00153125">
        <w:rPr>
          <w:iCs/>
        </w:rPr>
        <w:t>: the</w:t>
      </w:r>
      <w:r w:rsidRPr="00153125">
        <w:rPr>
          <w:iCs/>
        </w:rPr>
        <w:t xml:space="preserve"> case of term premature rupture of membrane.” BMC research notes vol.940.25 Jan. 2016</w:t>
      </w:r>
    </w:p>
    <w:p w:rsidR="00CF5FB5" w:rsidRPr="00153125" w:rsidRDefault="00CF5FB5" w:rsidP="009876F1">
      <w:pPr>
        <w:numPr>
          <w:ilvl w:val="0"/>
          <w:numId w:val="10"/>
        </w:numPr>
        <w:spacing w:after="200" w:line="360" w:lineRule="auto"/>
        <w:contextualSpacing/>
        <w:jc w:val="both"/>
      </w:pPr>
      <w:r w:rsidRPr="00153125">
        <w:lastRenderedPageBreak/>
        <w:t>Mustefa Negash MD</w:t>
      </w:r>
      <w:r w:rsidR="00A80181" w:rsidRPr="00153125">
        <w:t>,</w:t>
      </w:r>
      <w:r w:rsidR="00A80181" w:rsidRPr="00153125">
        <w:rPr>
          <w:bCs/>
        </w:rPr>
        <w:t xml:space="preserve"> Obstetric</w:t>
      </w:r>
      <w:r w:rsidRPr="00153125">
        <w:rPr>
          <w:bCs/>
        </w:rPr>
        <w:t xml:space="preserve"> referrals at </w:t>
      </w:r>
      <w:r w:rsidR="00A80181" w:rsidRPr="00153125">
        <w:rPr>
          <w:bCs/>
        </w:rPr>
        <w:t>Saint Paul’s hospital</w:t>
      </w:r>
      <w:r w:rsidRPr="00153125">
        <w:rPr>
          <w:bCs/>
        </w:rPr>
        <w:t xml:space="preserve"> millennium medical college: Pre-referral care and appropriatness.</w:t>
      </w:r>
      <w:r w:rsidRPr="00153125">
        <w:t xml:space="preserve"> </w:t>
      </w:r>
      <w:r w:rsidRPr="00153125">
        <w:rPr>
          <w:bCs/>
        </w:rPr>
        <w:t>Ethiopian Journal of Reproductive Health (EJRH) April, 2019 Volume 11, No. 2</w:t>
      </w:r>
      <w:r w:rsidRPr="00153125">
        <w:t xml:space="preserve"> </w:t>
      </w:r>
    </w:p>
    <w:p w:rsidR="00CF5FB5" w:rsidRPr="00153125" w:rsidRDefault="00CF5FB5" w:rsidP="009876F1">
      <w:pPr>
        <w:numPr>
          <w:ilvl w:val="0"/>
          <w:numId w:val="10"/>
        </w:numPr>
        <w:spacing w:after="200" w:line="360" w:lineRule="auto"/>
        <w:contextualSpacing/>
        <w:jc w:val="both"/>
      </w:pPr>
      <w:r w:rsidRPr="00153125">
        <w:t xml:space="preserve">Gabbe SG, Niebyl JR, Simpson JL. Obstetrics: Normal and problem pregnancies.7th </w:t>
      </w:r>
      <w:proofErr w:type="gramStart"/>
      <w:r w:rsidR="00F144C0" w:rsidRPr="00153125">
        <w:t>ed</w:t>
      </w:r>
      <w:proofErr w:type="gramEnd"/>
      <w:r w:rsidRPr="00153125">
        <w:t>: Ed: Churchill Livingstone; 2016.</w:t>
      </w:r>
    </w:p>
    <w:p w:rsidR="00CF5FB5" w:rsidRPr="00153125" w:rsidRDefault="00CF5FB5" w:rsidP="009876F1">
      <w:pPr>
        <w:numPr>
          <w:ilvl w:val="0"/>
          <w:numId w:val="10"/>
        </w:numPr>
        <w:spacing w:after="200" w:line="360" w:lineRule="auto"/>
        <w:contextualSpacing/>
        <w:jc w:val="both"/>
      </w:pPr>
      <w:r w:rsidRPr="00153125">
        <w:t xml:space="preserve">Workineh et al.Determinants of PROM in southern Ethiopia 2017: case control study design </w:t>
      </w:r>
    </w:p>
    <w:p w:rsidR="00CF5FB5" w:rsidRPr="00153125" w:rsidRDefault="00CF5FB5" w:rsidP="009876F1">
      <w:pPr>
        <w:numPr>
          <w:ilvl w:val="0"/>
          <w:numId w:val="10"/>
        </w:numPr>
        <w:spacing w:after="200" w:line="360" w:lineRule="auto"/>
        <w:contextualSpacing/>
        <w:jc w:val="both"/>
      </w:pPr>
      <w:r w:rsidRPr="00153125">
        <w:t>Mercer B. Antibiotics in the management of PROM and preterm labor.Obstet Gynecol Clin North Am. 2012</w:t>
      </w:r>
      <w:r w:rsidR="00F144C0" w:rsidRPr="00153125">
        <w:t>; 39</w:t>
      </w:r>
      <w:r w:rsidRPr="00153125">
        <w:t>(1):65–76.</w:t>
      </w:r>
    </w:p>
    <w:p w:rsidR="00CF5FB5" w:rsidRPr="00153125" w:rsidRDefault="00CF5FB5" w:rsidP="009876F1">
      <w:pPr>
        <w:numPr>
          <w:ilvl w:val="0"/>
          <w:numId w:val="10"/>
        </w:numPr>
        <w:spacing w:after="200" w:line="360" w:lineRule="auto"/>
        <w:contextualSpacing/>
        <w:jc w:val="both"/>
      </w:pPr>
      <w:r w:rsidRPr="00153125">
        <w:t>Passos F, Cardoso K, Coelho AM, Graca A, Clode N, Mendes da Graca L. Antibiotic prophylaxis in premature rupture of membranes at term: a randomized controlled trial. Obstet Gynecol. 2012;120(5):1045–51</w:t>
      </w:r>
    </w:p>
    <w:p w:rsidR="00CF5FB5" w:rsidRPr="00153125" w:rsidRDefault="00CF5FB5" w:rsidP="009876F1">
      <w:pPr>
        <w:numPr>
          <w:ilvl w:val="0"/>
          <w:numId w:val="10"/>
        </w:numPr>
        <w:spacing w:after="200" w:line="360" w:lineRule="auto"/>
        <w:contextualSpacing/>
        <w:jc w:val="both"/>
      </w:pPr>
      <w:r w:rsidRPr="00153125">
        <w:t>Mirkuzie AH, Sisay MM, Reta AT, Bedane MM. Current evidence on basic</w:t>
      </w:r>
      <w:r w:rsidRPr="00153125">
        <w:br/>
        <w:t>emergency obstetric and newborn care services in Addis Ababa, Ethiopia; a cross sectional study. BMC Pregnancy Childbirth. 2014</w:t>
      </w:r>
      <w:r w:rsidR="00F144C0" w:rsidRPr="00153125">
        <w:t>; 14:354</w:t>
      </w:r>
      <w:r w:rsidRPr="00153125">
        <w:t>.</w:t>
      </w:r>
    </w:p>
    <w:p w:rsidR="00CF5FB5" w:rsidRPr="00153125" w:rsidRDefault="00CF5FB5" w:rsidP="009876F1">
      <w:pPr>
        <w:numPr>
          <w:ilvl w:val="0"/>
          <w:numId w:val="10"/>
        </w:numPr>
        <w:spacing w:after="200" w:line="360" w:lineRule="auto"/>
        <w:contextualSpacing/>
        <w:jc w:val="both"/>
      </w:pPr>
      <w:r w:rsidRPr="00153125">
        <w:t xml:space="preserve">Austin A, Gulema H, Belizan M, Colaci DS, Kendall T, </w:t>
      </w:r>
      <w:r w:rsidR="00F144C0" w:rsidRPr="00153125">
        <w:t>and Tebeka</w:t>
      </w:r>
      <w:r w:rsidRPr="00153125">
        <w:t xml:space="preserve"> M, et al. Barriers to providing quality emergency obstetric care in Addis Ababa, Ethiopia</w:t>
      </w:r>
      <w:r w:rsidR="00F144C0" w:rsidRPr="00153125">
        <w:t>: healthcare</w:t>
      </w:r>
      <w:r w:rsidRPr="00153125">
        <w:t xml:space="preserve"> providers’ perspectives on training, referrals and supervision, a mixed methods study. BMC Pregnancy Childbirth. 2015</w:t>
      </w:r>
      <w:r w:rsidR="00F144C0" w:rsidRPr="00153125">
        <w:t>; 15:74</w:t>
      </w:r>
      <w:r w:rsidRPr="00153125">
        <w:t>.</w:t>
      </w:r>
    </w:p>
    <w:p w:rsidR="00CF5FB5" w:rsidRPr="00153125" w:rsidRDefault="00CF5FB5" w:rsidP="009876F1">
      <w:pPr>
        <w:numPr>
          <w:ilvl w:val="0"/>
          <w:numId w:val="10"/>
        </w:numPr>
        <w:spacing w:after="200" w:line="360" w:lineRule="auto"/>
        <w:contextualSpacing/>
        <w:jc w:val="both"/>
      </w:pPr>
      <w:r w:rsidRPr="00153125">
        <w:t xml:space="preserve">Saint Paul’s hospital millenium college ,https://sphmmc.edu.et/,n.d 2019  </w:t>
      </w:r>
    </w:p>
    <w:p w:rsidR="00CF5FB5" w:rsidRPr="00153125" w:rsidRDefault="00CF5FB5" w:rsidP="009876F1">
      <w:pPr>
        <w:numPr>
          <w:ilvl w:val="0"/>
          <w:numId w:val="10"/>
        </w:numPr>
        <w:spacing w:after="200" w:line="360" w:lineRule="auto"/>
        <w:contextualSpacing/>
        <w:jc w:val="both"/>
      </w:pPr>
      <w:r w:rsidRPr="00153125">
        <w:t xml:space="preserve">Assefa et al.Risk factors of premature rupture of membranes in public hospitals at Mekele city, Tigray, a case control study;BMC pregnancy child health.2018;18:386 </w:t>
      </w:r>
    </w:p>
    <w:p w:rsidR="00CF5FB5" w:rsidRPr="00153125" w:rsidRDefault="00CF5FB5" w:rsidP="009876F1">
      <w:pPr>
        <w:numPr>
          <w:ilvl w:val="0"/>
          <w:numId w:val="10"/>
        </w:numPr>
        <w:spacing w:after="200" w:line="360" w:lineRule="auto"/>
        <w:contextualSpacing/>
        <w:jc w:val="both"/>
      </w:pPr>
      <w:r w:rsidRPr="00153125">
        <w:rPr>
          <w:iCs/>
        </w:rPr>
        <w:t xml:space="preserve">Cai J,Zeng D.Sample size and power calculation for case control study </w:t>
      </w:r>
    </w:p>
    <w:p w:rsidR="00CF5FB5" w:rsidRPr="00153125" w:rsidRDefault="00CF5FB5" w:rsidP="009876F1">
      <w:pPr>
        <w:numPr>
          <w:ilvl w:val="0"/>
          <w:numId w:val="10"/>
        </w:numPr>
        <w:spacing w:after="200" w:line="360" w:lineRule="auto"/>
        <w:contextualSpacing/>
        <w:jc w:val="both"/>
      </w:pPr>
      <w:r w:rsidRPr="00153125">
        <w:t>Federal Ministry of Health. Managment of common obstetric complications. Addis Ababa: Federal Ministry of Health; 2010</w:t>
      </w:r>
    </w:p>
    <w:p w:rsidR="00CF5FB5" w:rsidRPr="00153125" w:rsidRDefault="00CF5FB5" w:rsidP="009876F1">
      <w:pPr>
        <w:numPr>
          <w:ilvl w:val="0"/>
          <w:numId w:val="10"/>
        </w:numPr>
        <w:spacing w:after="200" w:line="360" w:lineRule="auto"/>
        <w:contextualSpacing/>
        <w:jc w:val="both"/>
        <w:rPr>
          <w:rFonts w:eastAsia="Calibri"/>
        </w:rPr>
      </w:pPr>
      <w:r w:rsidRPr="00153125">
        <w:rPr>
          <w:rFonts w:eastAsia="Calibri"/>
        </w:rPr>
        <w:t xml:space="preserve">Takele Digafe Diriba., </w:t>
      </w:r>
      <w:r w:rsidRPr="00153125">
        <w:rPr>
          <w:rFonts w:eastAsia="Calibri"/>
          <w:i/>
          <w:iCs/>
        </w:rPr>
        <w:t>et al</w:t>
      </w:r>
      <w:r w:rsidRPr="00153125">
        <w:rPr>
          <w:rFonts w:eastAsia="Calibri"/>
        </w:rPr>
        <w:t xml:space="preserve">. “Incidence, Maternal and Perinatal Outcome of Premature Rupture of Fetal Membrane Cases in Jimma University Teaching Hospital, South West Ethiopia”. </w:t>
      </w:r>
      <w:r w:rsidRPr="00153125">
        <w:rPr>
          <w:rFonts w:eastAsia="Calibri"/>
          <w:i/>
          <w:iCs/>
        </w:rPr>
        <w:t xml:space="preserve">EC Gynaecology </w:t>
      </w:r>
      <w:r w:rsidRPr="00153125">
        <w:rPr>
          <w:rFonts w:eastAsia="Calibri"/>
        </w:rPr>
        <w:t>5.4 (2017): 163-172.</w:t>
      </w:r>
    </w:p>
    <w:p w:rsidR="00CF5FB5" w:rsidRPr="00153125" w:rsidRDefault="00CF5FB5" w:rsidP="009876F1">
      <w:pPr>
        <w:numPr>
          <w:ilvl w:val="0"/>
          <w:numId w:val="10"/>
        </w:numPr>
        <w:spacing w:after="200" w:line="360" w:lineRule="auto"/>
        <w:contextualSpacing/>
        <w:jc w:val="both"/>
      </w:pPr>
      <w:r w:rsidRPr="00153125">
        <w:t>Endale, et al. Maternal and fetal outcomes in term premature rupture of membrane Mizan-Aman General Hospital, south-west Ethiopia;</w:t>
      </w:r>
      <w:r w:rsidRPr="00153125">
        <w:rPr>
          <w:i/>
          <w:iCs/>
        </w:rPr>
        <w:t xml:space="preserve"> World Jonrnal of  emergency Medicine , Vol 7, No 2, 2016:147-52</w:t>
      </w:r>
    </w:p>
    <w:p w:rsidR="00CF5FB5" w:rsidRPr="00153125" w:rsidRDefault="00CF5FB5" w:rsidP="009876F1">
      <w:pPr>
        <w:numPr>
          <w:ilvl w:val="0"/>
          <w:numId w:val="10"/>
        </w:numPr>
        <w:spacing w:after="200" w:line="360" w:lineRule="auto"/>
        <w:contextualSpacing/>
        <w:jc w:val="both"/>
      </w:pPr>
      <w:r w:rsidRPr="00153125">
        <w:rPr>
          <w:iCs/>
        </w:rPr>
        <w:lastRenderedPageBreak/>
        <w:t>Surayapalem S, Cooly V, Salicheemala B. A study on maternal and perinatal</w:t>
      </w:r>
      <w:r w:rsidRPr="00153125">
        <w:rPr>
          <w:iCs/>
        </w:rPr>
        <w:br/>
        <w:t>outcome in premature rupture of membranes at term. Int J Reprod Contracept Obstet Gynecol 2017</w:t>
      </w:r>
      <w:r w:rsidR="00F144C0" w:rsidRPr="00153125">
        <w:rPr>
          <w:iCs/>
        </w:rPr>
        <w:t>; 6:5368</w:t>
      </w:r>
      <w:r w:rsidRPr="00153125">
        <w:rPr>
          <w:iCs/>
        </w:rPr>
        <w:t>-72.</w:t>
      </w:r>
      <w:r w:rsidRPr="00153125">
        <w:t xml:space="preserve"> </w:t>
      </w:r>
    </w:p>
    <w:p w:rsidR="00CF5FB5" w:rsidRPr="00153125" w:rsidRDefault="00CF5FB5" w:rsidP="009876F1">
      <w:pPr>
        <w:numPr>
          <w:ilvl w:val="0"/>
          <w:numId w:val="10"/>
        </w:numPr>
        <w:spacing w:after="200" w:line="360" w:lineRule="auto"/>
        <w:contextualSpacing/>
        <w:jc w:val="both"/>
      </w:pPr>
      <w:r w:rsidRPr="00153125">
        <w:rPr>
          <w:iCs/>
        </w:rPr>
        <w:t>Amulya MN, Ashwini MS.Maternal outcome in term premature rupture of</w:t>
      </w:r>
      <w:r w:rsidRPr="00153125">
        <w:rPr>
          <w:iCs/>
        </w:rPr>
        <w:br/>
        <w:t>membranes. Int J Reprod Contracept Obstet Gynecol 2019</w:t>
      </w:r>
      <w:r w:rsidR="00F144C0" w:rsidRPr="00153125">
        <w:rPr>
          <w:iCs/>
        </w:rPr>
        <w:t>; 8:576</w:t>
      </w:r>
      <w:r w:rsidRPr="00153125">
        <w:rPr>
          <w:iCs/>
        </w:rPr>
        <w:t>-9.</w:t>
      </w:r>
    </w:p>
    <w:p w:rsidR="00CF5FB5" w:rsidRPr="00153125" w:rsidRDefault="00CF5FB5" w:rsidP="009876F1">
      <w:pPr>
        <w:numPr>
          <w:ilvl w:val="0"/>
          <w:numId w:val="10"/>
        </w:numPr>
        <w:spacing w:after="200" w:line="360" w:lineRule="auto"/>
        <w:contextualSpacing/>
        <w:jc w:val="both"/>
      </w:pPr>
      <w:r w:rsidRPr="00153125">
        <w:t>Lovereen S, Khanum A, Nargis N, Begum S, Afroze R ;Maternal and Neonatal outcome in premature rupture of membranes : Bangladesh Journal of Medical Science Vol. 17 No. 03, : 479-483 DOI: http://dx.doi.org/10.3329/bjms.v17i3.37004</w:t>
      </w:r>
    </w:p>
    <w:p w:rsidR="00CF5FB5" w:rsidRPr="00153125" w:rsidRDefault="00CF5FB5" w:rsidP="009876F1">
      <w:pPr>
        <w:numPr>
          <w:ilvl w:val="0"/>
          <w:numId w:val="10"/>
        </w:numPr>
        <w:spacing w:after="200" w:line="360" w:lineRule="auto"/>
        <w:contextualSpacing/>
        <w:jc w:val="both"/>
      </w:pPr>
      <w:r w:rsidRPr="00153125">
        <w:t>Boskabadi H, Maamouri G, Mafinejad S. Neonatal Complications Related with Prolonged Rupture of Membranes. Maced J Med Sci.  2011 Mar 15; 4(1):93-98. doi.10.3889/MJMS.1957- 5773.2011.0159.</w:t>
      </w:r>
    </w:p>
    <w:p w:rsidR="00CF5FB5" w:rsidRPr="00153125" w:rsidRDefault="00CF5FB5" w:rsidP="009876F1">
      <w:pPr>
        <w:numPr>
          <w:ilvl w:val="0"/>
          <w:numId w:val="10"/>
        </w:numPr>
        <w:spacing w:after="200" w:line="360" w:lineRule="auto"/>
        <w:contextualSpacing/>
        <w:jc w:val="both"/>
      </w:pPr>
      <w:r w:rsidRPr="00153125">
        <w:rPr>
          <w:iCs/>
        </w:rPr>
        <w:t>Naeye R. Factors that predispose to premature rupture of the fetal membranes. Obstet and Gynecol 1982</w:t>
      </w:r>
      <w:r w:rsidR="00F144C0" w:rsidRPr="00153125">
        <w:rPr>
          <w:iCs/>
        </w:rPr>
        <w:t>; 60:93</w:t>
      </w:r>
      <w:r w:rsidRPr="00153125">
        <w:rPr>
          <w:iCs/>
        </w:rPr>
        <w:t>.</w:t>
      </w:r>
      <w:r w:rsidRPr="00153125">
        <w:t xml:space="preserve"> </w:t>
      </w: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0E3FF8" w:rsidRPr="00153125" w:rsidRDefault="000E3FF8" w:rsidP="000E3FF8">
      <w:pPr>
        <w:spacing w:after="200" w:line="360" w:lineRule="auto"/>
        <w:contextualSpacing/>
        <w:jc w:val="both"/>
      </w:pPr>
    </w:p>
    <w:p w:rsidR="00CF5FB5" w:rsidRPr="00153125" w:rsidRDefault="00CF5FB5" w:rsidP="009876F1">
      <w:pPr>
        <w:spacing w:after="200" w:line="360" w:lineRule="auto"/>
        <w:ind w:left="720"/>
        <w:contextualSpacing/>
        <w:jc w:val="both"/>
      </w:pPr>
    </w:p>
    <w:tbl>
      <w:tblPr>
        <w:tblW w:w="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60"/>
      </w:tblGrid>
      <w:tr w:rsidR="000E3FF8" w:rsidRPr="00153125" w:rsidTr="000E3FF8">
        <w:tc>
          <w:tcPr>
            <w:tcW w:w="9360" w:type="dxa"/>
            <w:tcBorders>
              <w:top w:val="single" w:sz="6" w:space="0" w:color="auto"/>
              <w:left w:val="single" w:sz="6" w:space="0" w:color="auto"/>
              <w:bottom w:val="single" w:sz="6" w:space="0" w:color="auto"/>
              <w:right w:val="single" w:sz="6" w:space="0" w:color="auto"/>
            </w:tcBorders>
          </w:tcPr>
          <w:p w:rsidR="000E3FF8" w:rsidRPr="00153125" w:rsidRDefault="000E3FF8" w:rsidP="00153125">
            <w:pPr>
              <w:tabs>
                <w:tab w:val="left" w:pos="-2520"/>
              </w:tabs>
              <w:overflowPunct w:val="0"/>
              <w:autoSpaceDE w:val="0"/>
              <w:autoSpaceDN w:val="0"/>
              <w:adjustRightInd w:val="0"/>
              <w:spacing w:line="360" w:lineRule="auto"/>
              <w:jc w:val="both"/>
              <w:rPr>
                <w:b/>
              </w:rPr>
            </w:pPr>
          </w:p>
          <w:p w:rsidR="000E3FF8" w:rsidRPr="00153125" w:rsidRDefault="000E3FF8" w:rsidP="00153125">
            <w:pPr>
              <w:tabs>
                <w:tab w:val="left" w:pos="-2520"/>
              </w:tabs>
              <w:overflowPunct w:val="0"/>
              <w:autoSpaceDE w:val="0"/>
              <w:autoSpaceDN w:val="0"/>
              <w:adjustRightInd w:val="0"/>
              <w:spacing w:line="360" w:lineRule="auto"/>
              <w:jc w:val="both"/>
              <w:rPr>
                <w:b/>
              </w:rPr>
            </w:pPr>
            <w:r w:rsidRPr="00153125">
              <w:rPr>
                <w:b/>
                <w:lang w:eastAsia="zh-CN" w:bidi="ar"/>
              </w:rPr>
              <w:t xml:space="preserve">ASSURANCE OF PRINCIPAL INVESTIGATOR </w:t>
            </w:r>
          </w:p>
          <w:p w:rsidR="000E3FF8" w:rsidRPr="00153125" w:rsidRDefault="000E3FF8" w:rsidP="00153125">
            <w:pPr>
              <w:tabs>
                <w:tab w:val="left" w:pos="-2520"/>
              </w:tabs>
              <w:overflowPunct w:val="0"/>
              <w:autoSpaceDE w:val="0"/>
              <w:autoSpaceDN w:val="0"/>
              <w:adjustRightInd w:val="0"/>
              <w:spacing w:line="360" w:lineRule="auto"/>
              <w:jc w:val="both"/>
              <w:rPr>
                <w:b/>
              </w:rPr>
            </w:pPr>
            <w:r w:rsidRPr="00153125">
              <w:rPr>
                <w:szCs w:val="20"/>
                <w:lang w:eastAsia="zh-CN" w:bidi="ar"/>
              </w:rPr>
              <w:t>The undersigned agrees to accept responsibility for the scientific ethical and technical</w:t>
            </w:r>
          </w:p>
          <w:p w:rsidR="000E3FF8" w:rsidRPr="00153125" w:rsidRDefault="000E3FF8" w:rsidP="00153125">
            <w:pPr>
              <w:tabs>
                <w:tab w:val="left" w:pos="-2520"/>
                <w:tab w:val="left" w:pos="612"/>
              </w:tabs>
              <w:overflowPunct w:val="0"/>
              <w:autoSpaceDE w:val="0"/>
              <w:autoSpaceDN w:val="0"/>
              <w:adjustRightInd w:val="0"/>
              <w:spacing w:line="360" w:lineRule="auto"/>
              <w:jc w:val="both"/>
              <w:rPr>
                <w:szCs w:val="20"/>
              </w:rPr>
            </w:pPr>
            <w:r w:rsidRPr="00153125">
              <w:rPr>
                <w:szCs w:val="20"/>
                <w:lang w:eastAsia="zh-CN" w:bidi="ar"/>
              </w:rPr>
              <w:t>conduct of the research manuscript and for provision of  required progress reports as</w:t>
            </w:r>
          </w:p>
          <w:p w:rsidR="000E3FF8" w:rsidRPr="00153125" w:rsidRDefault="00153125" w:rsidP="00153125">
            <w:pPr>
              <w:tabs>
                <w:tab w:val="left" w:pos="-2520"/>
                <w:tab w:val="left" w:pos="612"/>
              </w:tabs>
              <w:overflowPunct w:val="0"/>
              <w:autoSpaceDE w:val="0"/>
              <w:autoSpaceDN w:val="0"/>
              <w:adjustRightInd w:val="0"/>
              <w:spacing w:line="360" w:lineRule="auto"/>
              <w:jc w:val="both"/>
              <w:rPr>
                <w:szCs w:val="20"/>
              </w:rPr>
            </w:pPr>
            <w:r w:rsidRPr="00153125">
              <w:rPr>
                <w:szCs w:val="20"/>
                <w:lang w:eastAsia="zh-CN" w:bidi="ar"/>
              </w:rPr>
              <w:t>Per</w:t>
            </w:r>
            <w:r w:rsidR="000E3FF8" w:rsidRPr="00153125">
              <w:rPr>
                <w:szCs w:val="20"/>
                <w:lang w:eastAsia="zh-CN" w:bidi="ar"/>
              </w:rPr>
              <w:t xml:space="preserve"> terms and conditions of the St Paul’s Hospital and Millennium Medical </w:t>
            </w:r>
            <w:r w:rsidRPr="00153125">
              <w:rPr>
                <w:szCs w:val="20"/>
                <w:lang w:eastAsia="zh-CN" w:bidi="ar"/>
              </w:rPr>
              <w:t>College in</w:t>
            </w:r>
            <w:r w:rsidR="000E3FF8" w:rsidRPr="00153125">
              <w:rPr>
                <w:szCs w:val="20"/>
                <w:lang w:eastAsia="zh-CN" w:bidi="ar"/>
              </w:rPr>
              <w:t xml:space="preserve"> effect at the time </w:t>
            </w:r>
            <w:bookmarkStart w:id="29" w:name="_GoBack"/>
            <w:bookmarkEnd w:id="29"/>
            <w:r w:rsidRPr="00153125">
              <w:rPr>
                <w:szCs w:val="20"/>
                <w:lang w:eastAsia="zh-CN" w:bidi="ar"/>
              </w:rPr>
              <w:t>of grant</w:t>
            </w:r>
            <w:r w:rsidR="000E3FF8" w:rsidRPr="00153125">
              <w:rPr>
                <w:szCs w:val="20"/>
                <w:lang w:eastAsia="zh-CN" w:bidi="ar"/>
              </w:rPr>
              <w:t xml:space="preserve"> is forwarded as the result of this application.</w:t>
            </w:r>
          </w:p>
          <w:p w:rsidR="000E3FF8" w:rsidRPr="00153125" w:rsidRDefault="000E3FF8" w:rsidP="00153125">
            <w:pPr>
              <w:tabs>
                <w:tab w:val="left" w:pos="-2520"/>
              </w:tabs>
              <w:overflowPunct w:val="0"/>
              <w:autoSpaceDE w:val="0"/>
              <w:autoSpaceDN w:val="0"/>
              <w:adjustRightInd w:val="0"/>
              <w:spacing w:line="360" w:lineRule="auto"/>
              <w:jc w:val="both"/>
              <w:rPr>
                <w:szCs w:val="20"/>
              </w:rPr>
            </w:pPr>
            <w:r w:rsidRPr="00153125">
              <w:rPr>
                <w:szCs w:val="20"/>
                <w:lang w:eastAsia="zh-CN" w:bidi="ar"/>
              </w:rPr>
              <w:t xml:space="preserve">   </w:t>
            </w:r>
          </w:p>
          <w:p w:rsidR="000E3FF8" w:rsidRPr="00153125" w:rsidRDefault="000E3FF8" w:rsidP="00153125">
            <w:pPr>
              <w:tabs>
                <w:tab w:val="left" w:pos="-2520"/>
              </w:tabs>
              <w:overflowPunct w:val="0"/>
              <w:autoSpaceDE w:val="0"/>
              <w:autoSpaceDN w:val="0"/>
              <w:adjustRightInd w:val="0"/>
              <w:spacing w:line="360" w:lineRule="auto"/>
              <w:jc w:val="both"/>
              <w:rPr>
                <w:szCs w:val="20"/>
              </w:rPr>
            </w:pPr>
            <w:r w:rsidRPr="00153125">
              <w:rPr>
                <w:szCs w:val="20"/>
                <w:lang w:eastAsia="zh-CN" w:bidi="ar"/>
              </w:rPr>
              <w:t xml:space="preserve">   Name of the student:</w:t>
            </w:r>
            <w:r w:rsidRPr="00153125">
              <w:rPr>
                <w:szCs w:val="20"/>
                <w:lang w:eastAsia="zh-CN" w:bidi="ar"/>
              </w:rPr>
              <w:t>__________________________________</w:t>
            </w:r>
            <w:r w:rsidRPr="00153125">
              <w:rPr>
                <w:szCs w:val="20"/>
                <w:lang w:eastAsia="zh-CN" w:bidi="ar"/>
              </w:rPr>
              <w:t>______</w:t>
            </w:r>
          </w:p>
          <w:p w:rsidR="000E3FF8" w:rsidRPr="00153125" w:rsidRDefault="000E3FF8" w:rsidP="00153125">
            <w:pPr>
              <w:tabs>
                <w:tab w:val="left" w:pos="-2520"/>
              </w:tabs>
              <w:overflowPunct w:val="0"/>
              <w:autoSpaceDE w:val="0"/>
              <w:autoSpaceDN w:val="0"/>
              <w:adjustRightInd w:val="0"/>
              <w:spacing w:line="360" w:lineRule="auto"/>
              <w:jc w:val="both"/>
              <w:rPr>
                <w:szCs w:val="20"/>
              </w:rPr>
            </w:pPr>
          </w:p>
          <w:p w:rsidR="000E3FF8" w:rsidRPr="00153125" w:rsidRDefault="000E3FF8" w:rsidP="00153125">
            <w:pPr>
              <w:tabs>
                <w:tab w:val="left" w:pos="-2520"/>
              </w:tabs>
              <w:overflowPunct w:val="0"/>
              <w:autoSpaceDE w:val="0"/>
              <w:autoSpaceDN w:val="0"/>
              <w:adjustRightInd w:val="0"/>
              <w:spacing w:line="360" w:lineRule="auto"/>
              <w:jc w:val="both"/>
              <w:rPr>
                <w:szCs w:val="20"/>
              </w:rPr>
            </w:pPr>
            <w:r w:rsidRPr="00153125">
              <w:rPr>
                <w:szCs w:val="20"/>
                <w:lang w:eastAsia="zh-CN" w:bidi="ar"/>
              </w:rPr>
              <w:t xml:space="preserve">   Date.____________________              Signature _________________    </w:t>
            </w:r>
          </w:p>
          <w:p w:rsidR="000E3FF8" w:rsidRPr="00153125" w:rsidRDefault="000E3FF8" w:rsidP="00153125">
            <w:pPr>
              <w:tabs>
                <w:tab w:val="left" w:pos="-2520"/>
              </w:tabs>
              <w:overflowPunct w:val="0"/>
              <w:autoSpaceDE w:val="0"/>
              <w:autoSpaceDN w:val="0"/>
              <w:adjustRightInd w:val="0"/>
              <w:spacing w:line="360" w:lineRule="auto"/>
              <w:jc w:val="both"/>
              <w:rPr>
                <w:szCs w:val="20"/>
              </w:rPr>
            </w:pPr>
          </w:p>
          <w:p w:rsidR="000E3FF8" w:rsidRPr="00153125" w:rsidRDefault="000E3FF8" w:rsidP="00153125">
            <w:pPr>
              <w:tabs>
                <w:tab w:val="left" w:pos="-2520"/>
              </w:tabs>
              <w:overflowPunct w:val="0"/>
              <w:autoSpaceDE w:val="0"/>
              <w:autoSpaceDN w:val="0"/>
              <w:adjustRightInd w:val="0"/>
              <w:spacing w:line="360" w:lineRule="auto"/>
              <w:jc w:val="both"/>
              <w:rPr>
                <w:szCs w:val="20"/>
              </w:rPr>
            </w:pPr>
          </w:p>
        </w:tc>
      </w:tr>
      <w:tr w:rsidR="000E3FF8" w:rsidRPr="00153125" w:rsidTr="000E3FF8">
        <w:tc>
          <w:tcPr>
            <w:tcW w:w="9360" w:type="dxa"/>
            <w:tcBorders>
              <w:top w:val="single" w:sz="6" w:space="0" w:color="auto"/>
              <w:left w:val="single" w:sz="6" w:space="0" w:color="auto"/>
              <w:bottom w:val="single" w:sz="6" w:space="0" w:color="auto"/>
              <w:right w:val="single" w:sz="6" w:space="0" w:color="auto"/>
            </w:tcBorders>
          </w:tcPr>
          <w:p w:rsidR="000E3FF8" w:rsidRPr="00153125" w:rsidRDefault="000E3FF8" w:rsidP="00153125">
            <w:pPr>
              <w:tabs>
                <w:tab w:val="left" w:pos="-2520"/>
              </w:tabs>
              <w:overflowPunct w:val="0"/>
              <w:autoSpaceDE w:val="0"/>
              <w:autoSpaceDN w:val="0"/>
              <w:adjustRightInd w:val="0"/>
              <w:spacing w:line="360" w:lineRule="auto"/>
              <w:jc w:val="both"/>
              <w:rPr>
                <w:b/>
                <w:lang w:eastAsia="zh-CN" w:bidi="ar"/>
              </w:rPr>
            </w:pPr>
          </w:p>
          <w:p w:rsidR="000E3FF8" w:rsidRPr="00153125" w:rsidRDefault="000E3FF8" w:rsidP="00153125">
            <w:pPr>
              <w:tabs>
                <w:tab w:val="left" w:pos="-2520"/>
              </w:tabs>
              <w:overflowPunct w:val="0"/>
              <w:autoSpaceDE w:val="0"/>
              <w:autoSpaceDN w:val="0"/>
              <w:adjustRightInd w:val="0"/>
              <w:spacing w:line="360" w:lineRule="auto"/>
              <w:jc w:val="both"/>
              <w:rPr>
                <w:b/>
                <w:lang w:eastAsia="zh-CN" w:bidi="ar"/>
              </w:rPr>
            </w:pPr>
          </w:p>
          <w:p w:rsidR="000E3FF8" w:rsidRPr="00153125" w:rsidRDefault="000E3FF8" w:rsidP="00153125">
            <w:pPr>
              <w:tabs>
                <w:tab w:val="left" w:pos="-2520"/>
              </w:tabs>
              <w:overflowPunct w:val="0"/>
              <w:autoSpaceDE w:val="0"/>
              <w:autoSpaceDN w:val="0"/>
              <w:adjustRightInd w:val="0"/>
              <w:spacing w:line="360" w:lineRule="auto"/>
              <w:jc w:val="both"/>
              <w:rPr>
                <w:rFonts w:eastAsiaTheme="minorHAnsi"/>
              </w:rPr>
            </w:pPr>
            <w:r w:rsidRPr="00153125">
              <w:rPr>
                <w:b/>
                <w:lang w:eastAsia="zh-CN" w:bidi="ar"/>
              </w:rPr>
              <w:t>APPROVAL OF THE FIRST ADVISOR</w:t>
            </w:r>
          </w:p>
          <w:p w:rsidR="000E3FF8" w:rsidRPr="00153125" w:rsidRDefault="000E3FF8" w:rsidP="00153125">
            <w:pPr>
              <w:tabs>
                <w:tab w:val="left" w:pos="-2520"/>
              </w:tabs>
              <w:overflowPunct w:val="0"/>
              <w:autoSpaceDE w:val="0"/>
              <w:autoSpaceDN w:val="0"/>
              <w:adjustRightInd w:val="0"/>
              <w:spacing w:line="360" w:lineRule="auto"/>
              <w:jc w:val="both"/>
              <w:rPr>
                <w:szCs w:val="20"/>
              </w:rPr>
            </w:pPr>
            <w:r w:rsidRPr="00153125">
              <w:rPr>
                <w:szCs w:val="20"/>
                <w:lang w:eastAsia="zh-CN" w:bidi="ar"/>
              </w:rPr>
              <w:t xml:space="preserve">   </w:t>
            </w:r>
          </w:p>
          <w:p w:rsidR="000E3FF8" w:rsidRPr="00153125" w:rsidRDefault="000E3FF8" w:rsidP="00153125">
            <w:pPr>
              <w:tabs>
                <w:tab w:val="left" w:pos="-2520"/>
              </w:tabs>
              <w:overflowPunct w:val="0"/>
              <w:autoSpaceDE w:val="0"/>
              <w:autoSpaceDN w:val="0"/>
              <w:adjustRightInd w:val="0"/>
              <w:spacing w:line="360" w:lineRule="auto"/>
              <w:jc w:val="both"/>
              <w:rPr>
                <w:szCs w:val="20"/>
              </w:rPr>
            </w:pPr>
            <w:r w:rsidRPr="00153125">
              <w:rPr>
                <w:szCs w:val="20"/>
                <w:lang w:eastAsia="zh-CN" w:bidi="ar"/>
              </w:rPr>
              <w:t>Name of the first Advisor :</w:t>
            </w:r>
            <w:r w:rsidRPr="00153125">
              <w:rPr>
                <w:szCs w:val="20"/>
                <w:lang w:eastAsia="zh-CN" w:bidi="ar"/>
              </w:rPr>
              <w:softHyphen/>
            </w:r>
            <w:r w:rsidRPr="00153125">
              <w:rPr>
                <w:szCs w:val="20"/>
                <w:lang w:eastAsia="zh-CN" w:bidi="ar"/>
              </w:rPr>
              <w:softHyphen/>
            </w:r>
            <w:r w:rsidRPr="00153125">
              <w:rPr>
                <w:szCs w:val="20"/>
                <w:lang w:eastAsia="zh-CN" w:bidi="ar"/>
              </w:rPr>
              <w:softHyphen/>
            </w:r>
            <w:r w:rsidRPr="00153125">
              <w:rPr>
                <w:szCs w:val="20"/>
                <w:lang w:eastAsia="zh-CN" w:bidi="ar"/>
              </w:rPr>
              <w:softHyphen/>
              <w:t>__________________________________</w:t>
            </w:r>
          </w:p>
          <w:p w:rsidR="000E3FF8" w:rsidRPr="00153125" w:rsidRDefault="000E3FF8" w:rsidP="00153125">
            <w:pPr>
              <w:tabs>
                <w:tab w:val="left" w:pos="-2520"/>
              </w:tabs>
              <w:overflowPunct w:val="0"/>
              <w:autoSpaceDE w:val="0"/>
              <w:autoSpaceDN w:val="0"/>
              <w:adjustRightInd w:val="0"/>
              <w:spacing w:line="360" w:lineRule="auto"/>
              <w:jc w:val="both"/>
              <w:rPr>
                <w:szCs w:val="20"/>
              </w:rPr>
            </w:pPr>
          </w:p>
          <w:p w:rsidR="000E3FF8" w:rsidRPr="00153125" w:rsidRDefault="000E3FF8" w:rsidP="00153125">
            <w:pPr>
              <w:tabs>
                <w:tab w:val="left" w:pos="-2520"/>
              </w:tabs>
              <w:overflowPunct w:val="0"/>
              <w:autoSpaceDE w:val="0"/>
              <w:autoSpaceDN w:val="0"/>
              <w:adjustRightInd w:val="0"/>
              <w:spacing w:line="360" w:lineRule="auto"/>
              <w:jc w:val="both"/>
              <w:rPr>
                <w:szCs w:val="20"/>
              </w:rPr>
            </w:pPr>
            <w:r w:rsidRPr="00153125">
              <w:rPr>
                <w:szCs w:val="20"/>
                <w:lang w:eastAsia="zh-CN" w:bidi="ar"/>
              </w:rPr>
              <w:t xml:space="preserve">Date.____________________              Signature _________________    </w:t>
            </w:r>
          </w:p>
          <w:p w:rsidR="000E3FF8" w:rsidRPr="00153125" w:rsidRDefault="000E3FF8" w:rsidP="00153125">
            <w:pPr>
              <w:tabs>
                <w:tab w:val="left" w:pos="-2520"/>
              </w:tabs>
              <w:overflowPunct w:val="0"/>
              <w:autoSpaceDE w:val="0"/>
              <w:autoSpaceDN w:val="0"/>
              <w:adjustRightInd w:val="0"/>
              <w:spacing w:line="360" w:lineRule="auto"/>
              <w:jc w:val="both"/>
              <w:rPr>
                <w:szCs w:val="20"/>
              </w:rPr>
            </w:pPr>
          </w:p>
        </w:tc>
      </w:tr>
      <w:tr w:rsidR="000E3FF8" w:rsidRPr="00153125" w:rsidTr="000E3FF8">
        <w:tc>
          <w:tcPr>
            <w:tcW w:w="9360" w:type="dxa"/>
            <w:tcBorders>
              <w:top w:val="single" w:sz="6" w:space="0" w:color="auto"/>
              <w:left w:val="single" w:sz="6" w:space="0" w:color="auto"/>
              <w:bottom w:val="single" w:sz="6" w:space="0" w:color="auto"/>
              <w:right w:val="single" w:sz="6" w:space="0" w:color="auto"/>
            </w:tcBorders>
          </w:tcPr>
          <w:p w:rsidR="000E3FF8" w:rsidRPr="00153125" w:rsidRDefault="000E3FF8" w:rsidP="00153125">
            <w:pPr>
              <w:tabs>
                <w:tab w:val="left" w:pos="-2520"/>
              </w:tabs>
              <w:overflowPunct w:val="0"/>
              <w:autoSpaceDE w:val="0"/>
              <w:autoSpaceDN w:val="0"/>
              <w:adjustRightInd w:val="0"/>
              <w:spacing w:line="360" w:lineRule="auto"/>
              <w:jc w:val="both"/>
              <w:rPr>
                <w:rFonts w:eastAsiaTheme="minorHAnsi"/>
              </w:rPr>
            </w:pPr>
            <w:r w:rsidRPr="00153125">
              <w:rPr>
                <w:b/>
                <w:lang w:eastAsia="zh-CN" w:bidi="ar"/>
              </w:rPr>
              <w:t xml:space="preserve">APPROVAL </w:t>
            </w:r>
            <w:r w:rsidRPr="00153125">
              <w:rPr>
                <w:b/>
                <w:lang w:eastAsia="zh-CN" w:bidi="ar"/>
              </w:rPr>
              <w:t>OF THE SECOND</w:t>
            </w:r>
            <w:r w:rsidRPr="00153125">
              <w:rPr>
                <w:b/>
                <w:lang w:eastAsia="zh-CN" w:bidi="ar"/>
              </w:rPr>
              <w:t xml:space="preserve"> ADVISOR</w:t>
            </w:r>
          </w:p>
          <w:p w:rsidR="000E3FF8" w:rsidRPr="00153125" w:rsidRDefault="000E3FF8" w:rsidP="00153125">
            <w:pPr>
              <w:tabs>
                <w:tab w:val="left" w:pos="-2520"/>
              </w:tabs>
              <w:overflowPunct w:val="0"/>
              <w:autoSpaceDE w:val="0"/>
              <w:autoSpaceDN w:val="0"/>
              <w:adjustRightInd w:val="0"/>
              <w:spacing w:line="360" w:lineRule="auto"/>
              <w:jc w:val="both"/>
              <w:rPr>
                <w:szCs w:val="20"/>
              </w:rPr>
            </w:pPr>
            <w:r w:rsidRPr="00153125">
              <w:rPr>
                <w:szCs w:val="20"/>
                <w:lang w:eastAsia="zh-CN" w:bidi="ar"/>
              </w:rPr>
              <w:t xml:space="preserve">   </w:t>
            </w:r>
          </w:p>
          <w:p w:rsidR="000E3FF8" w:rsidRPr="00153125" w:rsidRDefault="000E3FF8" w:rsidP="00153125">
            <w:pPr>
              <w:tabs>
                <w:tab w:val="left" w:pos="-2520"/>
              </w:tabs>
              <w:overflowPunct w:val="0"/>
              <w:autoSpaceDE w:val="0"/>
              <w:autoSpaceDN w:val="0"/>
              <w:adjustRightInd w:val="0"/>
              <w:spacing w:line="360" w:lineRule="auto"/>
              <w:jc w:val="both"/>
              <w:rPr>
                <w:szCs w:val="20"/>
              </w:rPr>
            </w:pPr>
            <w:r w:rsidRPr="00153125">
              <w:rPr>
                <w:szCs w:val="20"/>
                <w:lang w:eastAsia="zh-CN" w:bidi="ar"/>
              </w:rPr>
              <w:t xml:space="preserve">Name of the first Advisor :  </w:t>
            </w:r>
            <w:r w:rsidRPr="00153125">
              <w:rPr>
                <w:szCs w:val="20"/>
                <w:lang w:eastAsia="zh-CN" w:bidi="ar"/>
              </w:rPr>
              <w:t>_________________________</w:t>
            </w:r>
            <w:r w:rsidRPr="00153125">
              <w:rPr>
                <w:szCs w:val="20"/>
                <w:lang w:eastAsia="zh-CN" w:bidi="ar"/>
              </w:rPr>
              <w:t>________</w:t>
            </w:r>
          </w:p>
          <w:p w:rsidR="000E3FF8" w:rsidRPr="00153125" w:rsidRDefault="000E3FF8" w:rsidP="00153125">
            <w:pPr>
              <w:tabs>
                <w:tab w:val="left" w:pos="-2520"/>
              </w:tabs>
              <w:overflowPunct w:val="0"/>
              <w:autoSpaceDE w:val="0"/>
              <w:autoSpaceDN w:val="0"/>
              <w:adjustRightInd w:val="0"/>
              <w:spacing w:line="360" w:lineRule="auto"/>
              <w:jc w:val="both"/>
              <w:rPr>
                <w:szCs w:val="20"/>
              </w:rPr>
            </w:pPr>
          </w:p>
          <w:p w:rsidR="000E3FF8" w:rsidRPr="00153125" w:rsidRDefault="000E3FF8" w:rsidP="00153125">
            <w:pPr>
              <w:tabs>
                <w:tab w:val="left" w:pos="-2520"/>
              </w:tabs>
              <w:overflowPunct w:val="0"/>
              <w:autoSpaceDE w:val="0"/>
              <w:autoSpaceDN w:val="0"/>
              <w:adjustRightInd w:val="0"/>
              <w:spacing w:line="360" w:lineRule="auto"/>
              <w:jc w:val="both"/>
              <w:rPr>
                <w:szCs w:val="20"/>
              </w:rPr>
            </w:pPr>
            <w:r w:rsidRPr="00153125">
              <w:rPr>
                <w:szCs w:val="20"/>
                <w:lang w:eastAsia="zh-CN" w:bidi="ar"/>
              </w:rPr>
              <w:t xml:space="preserve">Date.____________________              Signature _________________    </w:t>
            </w:r>
          </w:p>
          <w:p w:rsidR="000E3FF8" w:rsidRPr="00153125" w:rsidRDefault="000E3FF8" w:rsidP="00153125">
            <w:pPr>
              <w:tabs>
                <w:tab w:val="left" w:pos="-2520"/>
              </w:tabs>
              <w:overflowPunct w:val="0"/>
              <w:autoSpaceDE w:val="0"/>
              <w:autoSpaceDN w:val="0"/>
              <w:adjustRightInd w:val="0"/>
              <w:spacing w:line="360" w:lineRule="auto"/>
              <w:jc w:val="both"/>
              <w:rPr>
                <w:b/>
                <w:lang w:eastAsia="zh-CN" w:bidi="ar"/>
              </w:rPr>
            </w:pPr>
          </w:p>
        </w:tc>
      </w:tr>
    </w:tbl>
    <w:p w:rsidR="00CF5FB5" w:rsidRPr="00153125" w:rsidRDefault="00CF5FB5" w:rsidP="00153125">
      <w:pPr>
        <w:spacing w:after="160" w:line="360" w:lineRule="auto"/>
        <w:jc w:val="both"/>
        <w:rPr>
          <w:rFonts w:eastAsia="Calibri"/>
          <w:sz w:val="22"/>
          <w:szCs w:val="22"/>
        </w:rPr>
      </w:pPr>
    </w:p>
    <w:p w:rsidR="002C3820" w:rsidRPr="00153125" w:rsidRDefault="002C3820" w:rsidP="00153125">
      <w:pPr>
        <w:pStyle w:val="ListParagraph"/>
        <w:spacing w:after="200" w:line="360" w:lineRule="auto"/>
        <w:jc w:val="both"/>
      </w:pPr>
    </w:p>
    <w:p w:rsidR="008D09B6" w:rsidRPr="00153125" w:rsidRDefault="008D09B6" w:rsidP="00153125">
      <w:pPr>
        <w:pStyle w:val="ListParagraph"/>
        <w:spacing w:after="200" w:line="360" w:lineRule="auto"/>
        <w:jc w:val="both"/>
      </w:pPr>
    </w:p>
    <w:p w:rsidR="008D09B6" w:rsidRPr="00153125" w:rsidRDefault="008D09B6" w:rsidP="00153125">
      <w:pPr>
        <w:spacing w:line="360" w:lineRule="auto"/>
        <w:jc w:val="both"/>
        <w:rPr>
          <w:rFonts w:eastAsia="Calibri"/>
        </w:rPr>
      </w:pPr>
    </w:p>
    <w:p w:rsidR="008D09B6" w:rsidRPr="00153125" w:rsidRDefault="008D09B6" w:rsidP="00153125">
      <w:pPr>
        <w:spacing w:line="360" w:lineRule="auto"/>
        <w:jc w:val="both"/>
        <w:rPr>
          <w:rFonts w:eastAsia="Calibri"/>
        </w:rPr>
      </w:pPr>
    </w:p>
    <w:p w:rsidR="00BF3C1F" w:rsidRPr="00153125" w:rsidRDefault="00BF3C1F" w:rsidP="00153125">
      <w:pPr>
        <w:autoSpaceDE w:val="0"/>
        <w:autoSpaceDN w:val="0"/>
        <w:adjustRightInd w:val="0"/>
        <w:spacing w:line="360" w:lineRule="auto"/>
        <w:jc w:val="both"/>
      </w:pPr>
    </w:p>
    <w:p w:rsidR="00FD0F8E" w:rsidRPr="00153125" w:rsidRDefault="00FD0F8E" w:rsidP="009876F1">
      <w:pPr>
        <w:spacing w:line="360" w:lineRule="auto"/>
        <w:jc w:val="both"/>
      </w:pPr>
    </w:p>
    <w:sectPr w:rsidR="00FD0F8E" w:rsidRPr="0015312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F94" w:rsidRDefault="008A1F94" w:rsidP="000661C2">
      <w:r>
        <w:separator/>
      </w:r>
    </w:p>
  </w:endnote>
  <w:endnote w:type="continuationSeparator" w:id="0">
    <w:p w:rsidR="008A1F94" w:rsidRDefault="008A1F94" w:rsidP="00066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Bold">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5387646"/>
      <w:docPartObj>
        <w:docPartGallery w:val="Page Numbers (Bottom of Page)"/>
        <w:docPartUnique/>
      </w:docPartObj>
    </w:sdtPr>
    <w:sdtEndPr>
      <w:rPr>
        <w:noProof/>
      </w:rPr>
    </w:sdtEndPr>
    <w:sdtContent>
      <w:p w:rsidR="000661C2" w:rsidRDefault="000661C2">
        <w:pPr>
          <w:pStyle w:val="Footer"/>
          <w:jc w:val="right"/>
        </w:pPr>
        <w:r>
          <w:fldChar w:fldCharType="begin"/>
        </w:r>
        <w:r>
          <w:instrText xml:space="preserve"> PAGE   \* MERGEFORMAT </w:instrText>
        </w:r>
        <w:r>
          <w:fldChar w:fldCharType="separate"/>
        </w:r>
        <w:r w:rsidR="00153125">
          <w:rPr>
            <w:noProof/>
          </w:rPr>
          <w:t>20</w:t>
        </w:r>
        <w:r>
          <w:rPr>
            <w:noProof/>
          </w:rPr>
          <w:fldChar w:fldCharType="end"/>
        </w:r>
      </w:p>
    </w:sdtContent>
  </w:sdt>
  <w:p w:rsidR="000661C2" w:rsidRDefault="00066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F94" w:rsidRDefault="008A1F94" w:rsidP="000661C2">
      <w:r>
        <w:separator/>
      </w:r>
    </w:p>
  </w:footnote>
  <w:footnote w:type="continuationSeparator" w:id="0">
    <w:p w:rsidR="008A1F94" w:rsidRDefault="008A1F94" w:rsidP="00066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66DBF"/>
    <w:multiLevelType w:val="hybridMultilevel"/>
    <w:tmpl w:val="C8CAA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740E6"/>
    <w:multiLevelType w:val="hybridMultilevel"/>
    <w:tmpl w:val="E41489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E52A8"/>
    <w:multiLevelType w:val="hybridMultilevel"/>
    <w:tmpl w:val="693CBE06"/>
    <w:lvl w:ilvl="0" w:tplc="7D3E2F4C">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8010F8"/>
    <w:multiLevelType w:val="hybridMultilevel"/>
    <w:tmpl w:val="E5C6A44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852046E"/>
    <w:multiLevelType w:val="multilevel"/>
    <w:tmpl w:val="28303600"/>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336F629E"/>
    <w:multiLevelType w:val="hybridMultilevel"/>
    <w:tmpl w:val="92F2D2B8"/>
    <w:lvl w:ilvl="0" w:tplc="699E5E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CF7A89"/>
    <w:multiLevelType w:val="hybridMultilevel"/>
    <w:tmpl w:val="7450A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D16086"/>
    <w:multiLevelType w:val="hybridMultilevel"/>
    <w:tmpl w:val="5B80A648"/>
    <w:lvl w:ilvl="0" w:tplc="83DC11C6">
      <w:start w:val="1"/>
      <w:numFmt w:val="bullet"/>
      <w:lvlText w:val=""/>
      <w:lvlJc w:val="left"/>
      <w:pPr>
        <w:tabs>
          <w:tab w:val="num" w:pos="720"/>
        </w:tabs>
        <w:ind w:left="720" w:hanging="360"/>
      </w:pPr>
      <w:rPr>
        <w:rFonts w:ascii="Wingdings 3" w:hAnsi="Wingdings 3" w:hint="default"/>
      </w:rPr>
    </w:lvl>
    <w:lvl w:ilvl="1" w:tplc="155CAD5E" w:tentative="1">
      <w:start w:val="1"/>
      <w:numFmt w:val="bullet"/>
      <w:lvlText w:val=""/>
      <w:lvlJc w:val="left"/>
      <w:pPr>
        <w:tabs>
          <w:tab w:val="num" w:pos="1440"/>
        </w:tabs>
        <w:ind w:left="1440" w:hanging="360"/>
      </w:pPr>
      <w:rPr>
        <w:rFonts w:ascii="Wingdings 3" w:hAnsi="Wingdings 3" w:hint="default"/>
      </w:rPr>
    </w:lvl>
    <w:lvl w:ilvl="2" w:tplc="867E3A06" w:tentative="1">
      <w:start w:val="1"/>
      <w:numFmt w:val="bullet"/>
      <w:lvlText w:val=""/>
      <w:lvlJc w:val="left"/>
      <w:pPr>
        <w:tabs>
          <w:tab w:val="num" w:pos="2160"/>
        </w:tabs>
        <w:ind w:left="2160" w:hanging="360"/>
      </w:pPr>
      <w:rPr>
        <w:rFonts w:ascii="Wingdings 3" w:hAnsi="Wingdings 3" w:hint="default"/>
      </w:rPr>
    </w:lvl>
    <w:lvl w:ilvl="3" w:tplc="443E8AA6" w:tentative="1">
      <w:start w:val="1"/>
      <w:numFmt w:val="bullet"/>
      <w:lvlText w:val=""/>
      <w:lvlJc w:val="left"/>
      <w:pPr>
        <w:tabs>
          <w:tab w:val="num" w:pos="2880"/>
        </w:tabs>
        <w:ind w:left="2880" w:hanging="360"/>
      </w:pPr>
      <w:rPr>
        <w:rFonts w:ascii="Wingdings 3" w:hAnsi="Wingdings 3" w:hint="default"/>
      </w:rPr>
    </w:lvl>
    <w:lvl w:ilvl="4" w:tplc="A42CCBE2" w:tentative="1">
      <w:start w:val="1"/>
      <w:numFmt w:val="bullet"/>
      <w:lvlText w:val=""/>
      <w:lvlJc w:val="left"/>
      <w:pPr>
        <w:tabs>
          <w:tab w:val="num" w:pos="3600"/>
        </w:tabs>
        <w:ind w:left="3600" w:hanging="360"/>
      </w:pPr>
      <w:rPr>
        <w:rFonts w:ascii="Wingdings 3" w:hAnsi="Wingdings 3" w:hint="default"/>
      </w:rPr>
    </w:lvl>
    <w:lvl w:ilvl="5" w:tplc="27DA64E8" w:tentative="1">
      <w:start w:val="1"/>
      <w:numFmt w:val="bullet"/>
      <w:lvlText w:val=""/>
      <w:lvlJc w:val="left"/>
      <w:pPr>
        <w:tabs>
          <w:tab w:val="num" w:pos="4320"/>
        </w:tabs>
        <w:ind w:left="4320" w:hanging="360"/>
      </w:pPr>
      <w:rPr>
        <w:rFonts w:ascii="Wingdings 3" w:hAnsi="Wingdings 3" w:hint="default"/>
      </w:rPr>
    </w:lvl>
    <w:lvl w:ilvl="6" w:tplc="71B0FF74" w:tentative="1">
      <w:start w:val="1"/>
      <w:numFmt w:val="bullet"/>
      <w:lvlText w:val=""/>
      <w:lvlJc w:val="left"/>
      <w:pPr>
        <w:tabs>
          <w:tab w:val="num" w:pos="5040"/>
        </w:tabs>
        <w:ind w:left="5040" w:hanging="360"/>
      </w:pPr>
      <w:rPr>
        <w:rFonts w:ascii="Wingdings 3" w:hAnsi="Wingdings 3" w:hint="default"/>
      </w:rPr>
    </w:lvl>
    <w:lvl w:ilvl="7" w:tplc="AF2840F8" w:tentative="1">
      <w:start w:val="1"/>
      <w:numFmt w:val="bullet"/>
      <w:lvlText w:val=""/>
      <w:lvlJc w:val="left"/>
      <w:pPr>
        <w:tabs>
          <w:tab w:val="num" w:pos="5760"/>
        </w:tabs>
        <w:ind w:left="5760" w:hanging="360"/>
      </w:pPr>
      <w:rPr>
        <w:rFonts w:ascii="Wingdings 3" w:hAnsi="Wingdings 3" w:hint="default"/>
      </w:rPr>
    </w:lvl>
    <w:lvl w:ilvl="8" w:tplc="DCE03EAE"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20150A0"/>
    <w:multiLevelType w:val="hybridMultilevel"/>
    <w:tmpl w:val="A1A01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56737D"/>
    <w:multiLevelType w:val="multilevel"/>
    <w:tmpl w:val="84006DFC"/>
    <w:lvl w:ilvl="0">
      <w:start w:val="2"/>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5AB2178E"/>
    <w:multiLevelType w:val="hybridMultilevel"/>
    <w:tmpl w:val="531CE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C33E2A"/>
    <w:multiLevelType w:val="hybridMultilevel"/>
    <w:tmpl w:val="9E360C48"/>
    <w:lvl w:ilvl="0" w:tplc="D6FE8BB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D293592"/>
    <w:multiLevelType w:val="hybridMultilevel"/>
    <w:tmpl w:val="B0E8360A"/>
    <w:lvl w:ilvl="0" w:tplc="92287B9E">
      <w:start w:val="1"/>
      <w:numFmt w:val="bullet"/>
      <w:lvlText w:val=""/>
      <w:lvlJc w:val="left"/>
      <w:pPr>
        <w:tabs>
          <w:tab w:val="num" w:pos="720"/>
        </w:tabs>
        <w:ind w:left="720" w:hanging="360"/>
      </w:pPr>
      <w:rPr>
        <w:rFonts w:ascii="Wingdings 3" w:hAnsi="Wingdings 3" w:hint="default"/>
      </w:rPr>
    </w:lvl>
    <w:lvl w:ilvl="1" w:tplc="CEFAD03E" w:tentative="1">
      <w:start w:val="1"/>
      <w:numFmt w:val="bullet"/>
      <w:lvlText w:val=""/>
      <w:lvlJc w:val="left"/>
      <w:pPr>
        <w:tabs>
          <w:tab w:val="num" w:pos="1440"/>
        </w:tabs>
        <w:ind w:left="1440" w:hanging="360"/>
      </w:pPr>
      <w:rPr>
        <w:rFonts w:ascii="Wingdings 3" w:hAnsi="Wingdings 3" w:hint="default"/>
      </w:rPr>
    </w:lvl>
    <w:lvl w:ilvl="2" w:tplc="5906928A" w:tentative="1">
      <w:start w:val="1"/>
      <w:numFmt w:val="bullet"/>
      <w:lvlText w:val=""/>
      <w:lvlJc w:val="left"/>
      <w:pPr>
        <w:tabs>
          <w:tab w:val="num" w:pos="2160"/>
        </w:tabs>
        <w:ind w:left="2160" w:hanging="360"/>
      </w:pPr>
      <w:rPr>
        <w:rFonts w:ascii="Wingdings 3" w:hAnsi="Wingdings 3" w:hint="default"/>
      </w:rPr>
    </w:lvl>
    <w:lvl w:ilvl="3" w:tplc="2CD691E6" w:tentative="1">
      <w:start w:val="1"/>
      <w:numFmt w:val="bullet"/>
      <w:lvlText w:val=""/>
      <w:lvlJc w:val="left"/>
      <w:pPr>
        <w:tabs>
          <w:tab w:val="num" w:pos="2880"/>
        </w:tabs>
        <w:ind w:left="2880" w:hanging="360"/>
      </w:pPr>
      <w:rPr>
        <w:rFonts w:ascii="Wingdings 3" w:hAnsi="Wingdings 3" w:hint="default"/>
      </w:rPr>
    </w:lvl>
    <w:lvl w:ilvl="4" w:tplc="A4083040" w:tentative="1">
      <w:start w:val="1"/>
      <w:numFmt w:val="bullet"/>
      <w:lvlText w:val=""/>
      <w:lvlJc w:val="left"/>
      <w:pPr>
        <w:tabs>
          <w:tab w:val="num" w:pos="3600"/>
        </w:tabs>
        <w:ind w:left="3600" w:hanging="360"/>
      </w:pPr>
      <w:rPr>
        <w:rFonts w:ascii="Wingdings 3" w:hAnsi="Wingdings 3" w:hint="default"/>
      </w:rPr>
    </w:lvl>
    <w:lvl w:ilvl="5" w:tplc="968016B4" w:tentative="1">
      <w:start w:val="1"/>
      <w:numFmt w:val="bullet"/>
      <w:lvlText w:val=""/>
      <w:lvlJc w:val="left"/>
      <w:pPr>
        <w:tabs>
          <w:tab w:val="num" w:pos="4320"/>
        </w:tabs>
        <w:ind w:left="4320" w:hanging="360"/>
      </w:pPr>
      <w:rPr>
        <w:rFonts w:ascii="Wingdings 3" w:hAnsi="Wingdings 3" w:hint="default"/>
      </w:rPr>
    </w:lvl>
    <w:lvl w:ilvl="6" w:tplc="35CC26FE" w:tentative="1">
      <w:start w:val="1"/>
      <w:numFmt w:val="bullet"/>
      <w:lvlText w:val=""/>
      <w:lvlJc w:val="left"/>
      <w:pPr>
        <w:tabs>
          <w:tab w:val="num" w:pos="5040"/>
        </w:tabs>
        <w:ind w:left="5040" w:hanging="360"/>
      </w:pPr>
      <w:rPr>
        <w:rFonts w:ascii="Wingdings 3" w:hAnsi="Wingdings 3" w:hint="default"/>
      </w:rPr>
    </w:lvl>
    <w:lvl w:ilvl="7" w:tplc="5E02E90E" w:tentative="1">
      <w:start w:val="1"/>
      <w:numFmt w:val="bullet"/>
      <w:lvlText w:val=""/>
      <w:lvlJc w:val="left"/>
      <w:pPr>
        <w:tabs>
          <w:tab w:val="num" w:pos="5760"/>
        </w:tabs>
        <w:ind w:left="5760" w:hanging="360"/>
      </w:pPr>
      <w:rPr>
        <w:rFonts w:ascii="Wingdings 3" w:hAnsi="Wingdings 3" w:hint="default"/>
      </w:rPr>
    </w:lvl>
    <w:lvl w:ilvl="8" w:tplc="4D5877FA"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69F246EB"/>
    <w:multiLevelType w:val="hybridMultilevel"/>
    <w:tmpl w:val="BBCAA77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7156532B"/>
    <w:multiLevelType w:val="multilevel"/>
    <w:tmpl w:val="A32C767C"/>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748E3927"/>
    <w:multiLevelType w:val="multilevel"/>
    <w:tmpl w:val="A21A6522"/>
    <w:lvl w:ilvl="0">
      <w:start w:val="3"/>
      <w:numFmt w:val="decimal"/>
      <w:lvlText w:val="%1"/>
      <w:lvlJc w:val="left"/>
      <w:pPr>
        <w:ind w:left="360" w:hanging="360"/>
      </w:pPr>
      <w:rPr>
        <w:rFonts w:hint="default"/>
      </w:rPr>
    </w:lvl>
    <w:lvl w:ilvl="1">
      <w:start w:val="5"/>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num w:numId="1">
    <w:abstractNumId w:val="14"/>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3"/>
  </w:num>
  <w:num w:numId="5">
    <w:abstractNumId w:val="8"/>
  </w:num>
  <w:num w:numId="6">
    <w:abstractNumId w:val="10"/>
  </w:num>
  <w:num w:numId="7">
    <w:abstractNumId w:val="6"/>
  </w:num>
  <w:num w:numId="8">
    <w:abstractNumId w:val="15"/>
  </w:num>
  <w:num w:numId="9">
    <w:abstractNumId w:val="1"/>
  </w:num>
  <w:num w:numId="10">
    <w:abstractNumId w:val="11"/>
  </w:num>
  <w:num w:numId="11">
    <w:abstractNumId w:val="2"/>
  </w:num>
  <w:num w:numId="12">
    <w:abstractNumId w:val="13"/>
  </w:num>
  <w:num w:numId="13">
    <w:abstractNumId w:val="0"/>
  </w:num>
  <w:num w:numId="14">
    <w:abstractNumId w:val="7"/>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E4F"/>
    <w:rsid w:val="00003CB0"/>
    <w:rsid w:val="00006449"/>
    <w:rsid w:val="00020D8E"/>
    <w:rsid w:val="0003066F"/>
    <w:rsid w:val="00044C94"/>
    <w:rsid w:val="00055A86"/>
    <w:rsid w:val="000661C2"/>
    <w:rsid w:val="000966A6"/>
    <w:rsid w:val="000B7AA5"/>
    <w:rsid w:val="000C2995"/>
    <w:rsid w:val="000D2741"/>
    <w:rsid w:val="000E3FF8"/>
    <w:rsid w:val="000E5F88"/>
    <w:rsid w:val="000F4EAA"/>
    <w:rsid w:val="000F5463"/>
    <w:rsid w:val="001002CD"/>
    <w:rsid w:val="0014301E"/>
    <w:rsid w:val="00153125"/>
    <w:rsid w:val="00157ECD"/>
    <w:rsid w:val="00164548"/>
    <w:rsid w:val="001661FD"/>
    <w:rsid w:val="00194465"/>
    <w:rsid w:val="001A5326"/>
    <w:rsid w:val="001B01C6"/>
    <w:rsid w:val="001B1EF1"/>
    <w:rsid w:val="001B62E6"/>
    <w:rsid w:val="001C75FE"/>
    <w:rsid w:val="00200ED6"/>
    <w:rsid w:val="00202B02"/>
    <w:rsid w:val="002117DD"/>
    <w:rsid w:val="002C3820"/>
    <w:rsid w:val="002C4C9B"/>
    <w:rsid w:val="002C573C"/>
    <w:rsid w:val="002D38B2"/>
    <w:rsid w:val="002E04E8"/>
    <w:rsid w:val="002E6817"/>
    <w:rsid w:val="002E7216"/>
    <w:rsid w:val="002F2A57"/>
    <w:rsid w:val="00300B75"/>
    <w:rsid w:val="00302625"/>
    <w:rsid w:val="0030515E"/>
    <w:rsid w:val="00327AEE"/>
    <w:rsid w:val="00360395"/>
    <w:rsid w:val="0038161D"/>
    <w:rsid w:val="003B17EE"/>
    <w:rsid w:val="003C52E2"/>
    <w:rsid w:val="003D5B33"/>
    <w:rsid w:val="00400241"/>
    <w:rsid w:val="00414193"/>
    <w:rsid w:val="004165E4"/>
    <w:rsid w:val="00436F2C"/>
    <w:rsid w:val="004505C0"/>
    <w:rsid w:val="0045227E"/>
    <w:rsid w:val="00454FDF"/>
    <w:rsid w:val="004B6F47"/>
    <w:rsid w:val="004D67FA"/>
    <w:rsid w:val="004E3387"/>
    <w:rsid w:val="0050250E"/>
    <w:rsid w:val="005175C4"/>
    <w:rsid w:val="00532D5B"/>
    <w:rsid w:val="0053520F"/>
    <w:rsid w:val="005800A1"/>
    <w:rsid w:val="00587429"/>
    <w:rsid w:val="005930B9"/>
    <w:rsid w:val="005A0DD6"/>
    <w:rsid w:val="005D2137"/>
    <w:rsid w:val="005E341A"/>
    <w:rsid w:val="006036DE"/>
    <w:rsid w:val="006676F9"/>
    <w:rsid w:val="00667771"/>
    <w:rsid w:val="00677788"/>
    <w:rsid w:val="006815DE"/>
    <w:rsid w:val="00685397"/>
    <w:rsid w:val="006860D7"/>
    <w:rsid w:val="00687372"/>
    <w:rsid w:val="006A04B3"/>
    <w:rsid w:val="006A0E4F"/>
    <w:rsid w:val="006A34F0"/>
    <w:rsid w:val="006A3637"/>
    <w:rsid w:val="006A6F30"/>
    <w:rsid w:val="006C56D9"/>
    <w:rsid w:val="006E1E5D"/>
    <w:rsid w:val="0072140B"/>
    <w:rsid w:val="007503E8"/>
    <w:rsid w:val="00771BA7"/>
    <w:rsid w:val="00776B09"/>
    <w:rsid w:val="007968B8"/>
    <w:rsid w:val="007B26F2"/>
    <w:rsid w:val="007E0FA6"/>
    <w:rsid w:val="007E11F3"/>
    <w:rsid w:val="007F3EA3"/>
    <w:rsid w:val="007F460F"/>
    <w:rsid w:val="00812C04"/>
    <w:rsid w:val="00843646"/>
    <w:rsid w:val="008553B4"/>
    <w:rsid w:val="00873D74"/>
    <w:rsid w:val="008922FC"/>
    <w:rsid w:val="008A1F94"/>
    <w:rsid w:val="008A3DCA"/>
    <w:rsid w:val="008B5B08"/>
    <w:rsid w:val="008C2BB8"/>
    <w:rsid w:val="008C3235"/>
    <w:rsid w:val="008D0901"/>
    <w:rsid w:val="008D09B6"/>
    <w:rsid w:val="008E1390"/>
    <w:rsid w:val="008E4BD9"/>
    <w:rsid w:val="008F6933"/>
    <w:rsid w:val="009043AC"/>
    <w:rsid w:val="0092571C"/>
    <w:rsid w:val="009351F4"/>
    <w:rsid w:val="00940440"/>
    <w:rsid w:val="009540E8"/>
    <w:rsid w:val="009559C8"/>
    <w:rsid w:val="00961C62"/>
    <w:rsid w:val="00983F2D"/>
    <w:rsid w:val="00984A61"/>
    <w:rsid w:val="009876F1"/>
    <w:rsid w:val="009F6DE6"/>
    <w:rsid w:val="00A12731"/>
    <w:rsid w:val="00A37AB6"/>
    <w:rsid w:val="00A462DA"/>
    <w:rsid w:val="00A475C4"/>
    <w:rsid w:val="00A7764F"/>
    <w:rsid w:val="00A80181"/>
    <w:rsid w:val="00AA0062"/>
    <w:rsid w:val="00AA5E82"/>
    <w:rsid w:val="00AC1B48"/>
    <w:rsid w:val="00AD2168"/>
    <w:rsid w:val="00AD2517"/>
    <w:rsid w:val="00AF0800"/>
    <w:rsid w:val="00B03AD7"/>
    <w:rsid w:val="00B24FDA"/>
    <w:rsid w:val="00B35E56"/>
    <w:rsid w:val="00B540DC"/>
    <w:rsid w:val="00B5781D"/>
    <w:rsid w:val="00B63448"/>
    <w:rsid w:val="00B641C9"/>
    <w:rsid w:val="00B81B0D"/>
    <w:rsid w:val="00BB3B04"/>
    <w:rsid w:val="00BF3C1F"/>
    <w:rsid w:val="00BF4F25"/>
    <w:rsid w:val="00BF4FF4"/>
    <w:rsid w:val="00C01ADA"/>
    <w:rsid w:val="00C034E0"/>
    <w:rsid w:val="00C20CFA"/>
    <w:rsid w:val="00C24857"/>
    <w:rsid w:val="00C26E83"/>
    <w:rsid w:val="00C42674"/>
    <w:rsid w:val="00C5131F"/>
    <w:rsid w:val="00C732A8"/>
    <w:rsid w:val="00C851CC"/>
    <w:rsid w:val="00C85D4E"/>
    <w:rsid w:val="00C967E6"/>
    <w:rsid w:val="00CA598C"/>
    <w:rsid w:val="00CB782C"/>
    <w:rsid w:val="00CD3E18"/>
    <w:rsid w:val="00CF5FB5"/>
    <w:rsid w:val="00D2160A"/>
    <w:rsid w:val="00D25B1C"/>
    <w:rsid w:val="00D36B8E"/>
    <w:rsid w:val="00D61F75"/>
    <w:rsid w:val="00DA03C4"/>
    <w:rsid w:val="00DB3AA6"/>
    <w:rsid w:val="00DB775F"/>
    <w:rsid w:val="00E34C7B"/>
    <w:rsid w:val="00E46378"/>
    <w:rsid w:val="00E46EF6"/>
    <w:rsid w:val="00E6429D"/>
    <w:rsid w:val="00E80CA8"/>
    <w:rsid w:val="00EA1812"/>
    <w:rsid w:val="00EB626A"/>
    <w:rsid w:val="00EE48DE"/>
    <w:rsid w:val="00EF59EE"/>
    <w:rsid w:val="00F03F8B"/>
    <w:rsid w:val="00F144C0"/>
    <w:rsid w:val="00F14BE2"/>
    <w:rsid w:val="00F30436"/>
    <w:rsid w:val="00F4105A"/>
    <w:rsid w:val="00F6125C"/>
    <w:rsid w:val="00F62984"/>
    <w:rsid w:val="00F77216"/>
    <w:rsid w:val="00FA6527"/>
    <w:rsid w:val="00FC2C54"/>
    <w:rsid w:val="00FD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4ED8E"/>
  <w15:chartTrackingRefBased/>
  <w15:docId w15:val="{E2B7A1B9-8732-46D3-9CB8-5254465C8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E4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D0F8E"/>
    <w:pPr>
      <w:keepNext/>
      <w:jc w:val="both"/>
      <w:outlineLvl w:val="0"/>
    </w:pPr>
    <w:rPr>
      <w:rFonts w:ascii="Arial" w:hAnsi="Arial"/>
      <w:b/>
      <w:sz w:val="32"/>
      <w:lang w:val="x-none" w:eastAsia="x-none"/>
    </w:rPr>
  </w:style>
  <w:style w:type="paragraph" w:styleId="Heading2">
    <w:name w:val="heading 2"/>
    <w:basedOn w:val="Normal"/>
    <w:next w:val="Normal"/>
    <w:link w:val="Heading2Char"/>
    <w:uiPriority w:val="9"/>
    <w:unhideWhenUsed/>
    <w:qFormat/>
    <w:rsid w:val="00BF3C1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80CA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80CA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0F8E"/>
    <w:rPr>
      <w:rFonts w:ascii="Arial" w:eastAsia="Times New Roman" w:hAnsi="Arial" w:cs="Times New Roman"/>
      <w:b/>
      <w:sz w:val="32"/>
      <w:szCs w:val="24"/>
      <w:lang w:val="x-none" w:eastAsia="x-none"/>
    </w:rPr>
  </w:style>
  <w:style w:type="paragraph" w:customStyle="1" w:styleId="Default">
    <w:name w:val="Default"/>
    <w:rsid w:val="00FD0F8E"/>
    <w:pPr>
      <w:autoSpaceDE w:val="0"/>
      <w:autoSpaceDN w:val="0"/>
      <w:adjustRightInd w:val="0"/>
      <w:spacing w:after="0" w:line="240" w:lineRule="auto"/>
    </w:pPr>
    <w:rPr>
      <w:rFonts w:ascii="Arial" w:eastAsia="Calibri" w:hAnsi="Arial" w:cs="Arial"/>
      <w:color w:val="000000"/>
      <w:sz w:val="24"/>
      <w:szCs w:val="24"/>
    </w:rPr>
  </w:style>
  <w:style w:type="character" w:customStyle="1" w:styleId="Heading2Char">
    <w:name w:val="Heading 2 Char"/>
    <w:basedOn w:val="DefaultParagraphFont"/>
    <w:link w:val="Heading2"/>
    <w:uiPriority w:val="9"/>
    <w:rsid w:val="00BF3C1F"/>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link w:val="ListParagraphChar"/>
    <w:uiPriority w:val="34"/>
    <w:qFormat/>
    <w:rsid w:val="00BF3C1F"/>
    <w:pPr>
      <w:ind w:left="720"/>
      <w:contextualSpacing/>
    </w:pPr>
  </w:style>
  <w:style w:type="paragraph" w:customStyle="1" w:styleId="Pa0">
    <w:name w:val="Pa0"/>
    <w:basedOn w:val="Normal"/>
    <w:next w:val="Normal"/>
    <w:uiPriority w:val="99"/>
    <w:rsid w:val="008D09B6"/>
    <w:pPr>
      <w:autoSpaceDE w:val="0"/>
      <w:autoSpaceDN w:val="0"/>
      <w:adjustRightInd w:val="0"/>
      <w:spacing w:line="241" w:lineRule="atLeast"/>
    </w:pPr>
    <w:rPr>
      <w:rFonts w:ascii="Arial" w:eastAsia="Calibri" w:hAnsi="Arial" w:cs="Arial"/>
    </w:rPr>
  </w:style>
  <w:style w:type="table" w:styleId="TableGrid">
    <w:name w:val="Table Grid"/>
    <w:basedOn w:val="TableNormal"/>
    <w:uiPriority w:val="39"/>
    <w:rsid w:val="006A36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6EF6"/>
    <w:rPr>
      <w:rFonts w:ascii="HelveticaNeue-Roman" w:hAnsi="HelveticaNeue-Roman" w:hint="default"/>
      <w:b w:val="0"/>
      <w:bCs w:val="0"/>
      <w:i w:val="0"/>
      <w:iCs w:val="0"/>
      <w:color w:val="242021"/>
      <w:sz w:val="18"/>
      <w:szCs w:val="18"/>
    </w:rPr>
  </w:style>
  <w:style w:type="character" w:customStyle="1" w:styleId="ListParagraphChar">
    <w:name w:val="List Paragraph Char"/>
    <w:basedOn w:val="DefaultParagraphFont"/>
    <w:link w:val="ListParagraph"/>
    <w:uiPriority w:val="34"/>
    <w:locked/>
    <w:rsid w:val="00200ED6"/>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E80CA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80CA8"/>
    <w:rPr>
      <w:rFonts w:asciiTheme="majorHAnsi" w:eastAsiaTheme="majorEastAsia" w:hAnsiTheme="majorHAnsi" w:cstheme="majorBidi"/>
      <w:i/>
      <w:iCs/>
      <w:color w:val="2E74B5" w:themeColor="accent1" w:themeShade="BF"/>
      <w:sz w:val="24"/>
      <w:szCs w:val="24"/>
    </w:rPr>
  </w:style>
  <w:style w:type="paragraph" w:styleId="Header">
    <w:name w:val="header"/>
    <w:basedOn w:val="Normal"/>
    <w:link w:val="HeaderChar"/>
    <w:uiPriority w:val="99"/>
    <w:unhideWhenUsed/>
    <w:rsid w:val="000661C2"/>
    <w:pPr>
      <w:tabs>
        <w:tab w:val="center" w:pos="4680"/>
        <w:tab w:val="right" w:pos="9360"/>
      </w:tabs>
    </w:pPr>
  </w:style>
  <w:style w:type="character" w:customStyle="1" w:styleId="HeaderChar">
    <w:name w:val="Header Char"/>
    <w:basedOn w:val="DefaultParagraphFont"/>
    <w:link w:val="Header"/>
    <w:uiPriority w:val="99"/>
    <w:rsid w:val="000661C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61C2"/>
    <w:pPr>
      <w:tabs>
        <w:tab w:val="center" w:pos="4680"/>
        <w:tab w:val="right" w:pos="9360"/>
      </w:tabs>
    </w:pPr>
  </w:style>
  <w:style w:type="character" w:customStyle="1" w:styleId="FooterChar">
    <w:name w:val="Footer Char"/>
    <w:basedOn w:val="DefaultParagraphFont"/>
    <w:link w:val="Footer"/>
    <w:uiPriority w:val="99"/>
    <w:rsid w:val="000661C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060308">
      <w:bodyDiv w:val="1"/>
      <w:marLeft w:val="0"/>
      <w:marRight w:val="0"/>
      <w:marTop w:val="0"/>
      <w:marBottom w:val="0"/>
      <w:divBdr>
        <w:top w:val="none" w:sz="0" w:space="0" w:color="auto"/>
        <w:left w:val="none" w:sz="0" w:space="0" w:color="auto"/>
        <w:bottom w:val="none" w:sz="0" w:space="0" w:color="auto"/>
        <w:right w:val="none" w:sz="0" w:space="0" w:color="auto"/>
      </w:divBdr>
      <w:divsChild>
        <w:div w:id="309094741">
          <w:marLeft w:val="547"/>
          <w:marRight w:val="0"/>
          <w:marTop w:val="200"/>
          <w:marBottom w:val="0"/>
          <w:divBdr>
            <w:top w:val="none" w:sz="0" w:space="0" w:color="auto"/>
            <w:left w:val="none" w:sz="0" w:space="0" w:color="auto"/>
            <w:bottom w:val="none" w:sz="0" w:space="0" w:color="auto"/>
            <w:right w:val="none" w:sz="0" w:space="0" w:color="auto"/>
          </w:divBdr>
        </w:div>
      </w:divsChild>
    </w:div>
    <w:div w:id="1530025663">
      <w:bodyDiv w:val="1"/>
      <w:marLeft w:val="0"/>
      <w:marRight w:val="0"/>
      <w:marTop w:val="0"/>
      <w:marBottom w:val="0"/>
      <w:divBdr>
        <w:top w:val="none" w:sz="0" w:space="0" w:color="auto"/>
        <w:left w:val="none" w:sz="0" w:space="0" w:color="auto"/>
        <w:bottom w:val="none" w:sz="0" w:space="0" w:color="auto"/>
        <w:right w:val="none" w:sz="0" w:space="0" w:color="auto"/>
      </w:divBdr>
    </w:div>
    <w:div w:id="1885947911">
      <w:bodyDiv w:val="1"/>
      <w:marLeft w:val="0"/>
      <w:marRight w:val="0"/>
      <w:marTop w:val="0"/>
      <w:marBottom w:val="0"/>
      <w:divBdr>
        <w:top w:val="none" w:sz="0" w:space="0" w:color="auto"/>
        <w:left w:val="none" w:sz="0" w:space="0" w:color="auto"/>
        <w:bottom w:val="none" w:sz="0" w:space="0" w:color="auto"/>
        <w:right w:val="none" w:sz="0" w:space="0" w:color="auto"/>
      </w:divBdr>
      <w:divsChild>
        <w:div w:id="107944463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AA78F-B9EC-4704-B365-670459567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2783</TotalTime>
  <Pages>20</Pages>
  <Words>4897</Words>
  <Characters>27913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lemma</dc:creator>
  <cp:keywords/>
  <dc:description/>
  <cp:lastModifiedBy>zelele</cp:lastModifiedBy>
  <cp:revision>107</cp:revision>
  <dcterms:created xsi:type="dcterms:W3CDTF">2020-08-09T04:02:00Z</dcterms:created>
  <dcterms:modified xsi:type="dcterms:W3CDTF">2020-09-24T15:11:00Z</dcterms:modified>
</cp:coreProperties>
</file>