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3D0" w:rsidRDefault="001003D0" w:rsidP="001E5FEB">
      <w:pPr>
        <w:tabs>
          <w:tab w:val="left" w:pos="1170"/>
        </w:tabs>
        <w:ind w:left="144"/>
        <w:rPr>
          <w:sz w:val="32"/>
          <w:szCs w:val="32"/>
        </w:rPr>
      </w:pPr>
      <w:r>
        <w:rPr>
          <w:noProof/>
          <w:sz w:val="32"/>
          <w:szCs w:val="32"/>
        </w:rPr>
        <w:drawing>
          <wp:inline distT="0" distB="0" distL="0" distR="0">
            <wp:extent cx="5879614" cy="1619250"/>
            <wp:effectExtent l="19050" t="0" r="6836"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884495" cy="1620594"/>
                    </a:xfrm>
                    <a:prstGeom prst="rect">
                      <a:avLst/>
                    </a:prstGeom>
                    <a:noFill/>
                    <a:ln w="9525">
                      <a:noFill/>
                      <a:miter lim="800000"/>
                      <a:headEnd/>
                      <a:tailEnd/>
                    </a:ln>
                  </pic:spPr>
                </pic:pic>
              </a:graphicData>
            </a:graphic>
          </wp:inline>
        </w:drawing>
      </w:r>
    </w:p>
    <w:p w:rsidR="00F66F3B" w:rsidRPr="00F66F3B" w:rsidRDefault="00F66F3B" w:rsidP="00F66F3B">
      <w:pPr>
        <w:pStyle w:val="Heading1"/>
      </w:pPr>
      <w:bookmarkStart w:id="0" w:name="_Toc81282986"/>
      <w:r w:rsidRPr="00F66F3B">
        <w:t>Title</w:t>
      </w:r>
      <w:bookmarkEnd w:id="0"/>
      <w:r w:rsidRPr="00F66F3B">
        <w:t xml:space="preserve"> </w:t>
      </w:r>
    </w:p>
    <w:p w:rsidR="001003D0" w:rsidRPr="00C46E22" w:rsidRDefault="00C83825" w:rsidP="00C13CB6">
      <w:pPr>
        <w:pStyle w:val="Heading5"/>
        <w:ind w:left="144"/>
        <w:rPr>
          <w:color w:val="000000" w:themeColor="text1"/>
        </w:rPr>
      </w:pPr>
      <w:r w:rsidRPr="00C46E22">
        <w:rPr>
          <w:color w:val="000000" w:themeColor="text1"/>
        </w:rPr>
        <w:t xml:space="preserve">KNOWLEDGE AND USE OF </w:t>
      </w:r>
      <w:r w:rsidR="001003D0" w:rsidRPr="00C46E22">
        <w:rPr>
          <w:color w:val="000000" w:themeColor="text1"/>
        </w:rPr>
        <w:t>PRECONCEPTIONAL FOLIC ACID AMONG ANTENATAL PREGNANT WOMEN IN SPHMMC AA ETHIOPIA, 2020 GC.</w:t>
      </w:r>
    </w:p>
    <w:p w:rsidR="000A0C69" w:rsidRDefault="00C46E22" w:rsidP="00C13CB6">
      <w:pPr>
        <w:tabs>
          <w:tab w:val="left" w:pos="1170"/>
        </w:tabs>
        <w:ind w:left="144"/>
      </w:pPr>
      <w:r>
        <w:rPr>
          <w:rStyle w:val="Heading5Char"/>
          <w:color w:val="000000" w:themeColor="text1"/>
          <w:sz w:val="18"/>
        </w:rPr>
        <w:t xml:space="preserve">        </w:t>
      </w:r>
      <w:r w:rsidR="001003D0" w:rsidRPr="00C46E22">
        <w:rPr>
          <w:rStyle w:val="Heading5Char"/>
          <w:color w:val="000000" w:themeColor="text1"/>
          <w:sz w:val="18"/>
        </w:rPr>
        <w:t>DR BRHAN TADESSE</w:t>
      </w:r>
    </w:p>
    <w:p w:rsidR="000A0C69" w:rsidRPr="000A0C69" w:rsidRDefault="000A0C69" w:rsidP="00C13CB6">
      <w:pPr>
        <w:ind w:left="144"/>
      </w:pPr>
    </w:p>
    <w:p w:rsidR="000A0C69" w:rsidRPr="000A0C69" w:rsidRDefault="000A0C69" w:rsidP="006922CA">
      <w:pPr>
        <w:pStyle w:val="Heading5"/>
      </w:pPr>
    </w:p>
    <w:p w:rsidR="000A0C69" w:rsidRPr="000A0C69" w:rsidRDefault="00317943" w:rsidP="00C13CB6">
      <w:pPr>
        <w:pStyle w:val="Heading5"/>
        <w:ind w:left="144"/>
      </w:pPr>
      <w:bookmarkStart w:id="1" w:name="_Saint_Paul’s_Millennium_1"/>
      <w:bookmarkEnd w:id="1"/>
      <w:r>
        <w:t>Thesis paper submitted to S</w:t>
      </w:r>
      <w:r w:rsidR="000A0C69">
        <w:t xml:space="preserve">t </w:t>
      </w:r>
      <w:r>
        <w:t>Paul’s</w:t>
      </w:r>
      <w:r w:rsidR="000A0C69">
        <w:t xml:space="preserve"> hospital millennium medical college department of obstetrics and gynecology in partial fulfillment for the requirement for </w:t>
      </w:r>
      <w:r w:rsidR="00C46E22">
        <w:t>specialty</w:t>
      </w:r>
      <w:r w:rsidR="000A0C69">
        <w:t xml:space="preserve"> certificate in obstetrics and gynecology</w:t>
      </w:r>
    </w:p>
    <w:p w:rsidR="001003D0" w:rsidRDefault="001003D0" w:rsidP="00C13CB6">
      <w:pPr>
        <w:tabs>
          <w:tab w:val="left" w:pos="1170"/>
        </w:tabs>
        <w:ind w:left="144"/>
        <w:rPr>
          <w:sz w:val="32"/>
          <w:szCs w:val="32"/>
        </w:rPr>
      </w:pPr>
    </w:p>
    <w:p w:rsidR="001003D0" w:rsidRDefault="001003D0" w:rsidP="00C13CB6">
      <w:pPr>
        <w:tabs>
          <w:tab w:val="left" w:pos="1170"/>
        </w:tabs>
        <w:ind w:left="144"/>
        <w:rPr>
          <w:sz w:val="32"/>
          <w:szCs w:val="32"/>
        </w:rPr>
      </w:pPr>
    </w:p>
    <w:p w:rsidR="001003D0" w:rsidRDefault="001003D0" w:rsidP="00C13CB6">
      <w:pPr>
        <w:tabs>
          <w:tab w:val="left" w:pos="1170"/>
        </w:tabs>
        <w:ind w:left="144"/>
        <w:rPr>
          <w:sz w:val="32"/>
          <w:szCs w:val="32"/>
        </w:rPr>
      </w:pPr>
    </w:p>
    <w:p w:rsidR="001003D0" w:rsidRDefault="001003D0" w:rsidP="00C13CB6">
      <w:pPr>
        <w:tabs>
          <w:tab w:val="left" w:pos="1170"/>
        </w:tabs>
        <w:ind w:left="144"/>
        <w:rPr>
          <w:sz w:val="32"/>
          <w:szCs w:val="32"/>
        </w:rPr>
      </w:pPr>
    </w:p>
    <w:p w:rsidR="001003D0" w:rsidRDefault="001003D0" w:rsidP="00C13CB6">
      <w:pPr>
        <w:tabs>
          <w:tab w:val="left" w:pos="1170"/>
        </w:tabs>
        <w:ind w:left="144"/>
        <w:rPr>
          <w:sz w:val="32"/>
          <w:szCs w:val="32"/>
        </w:rPr>
      </w:pPr>
    </w:p>
    <w:p w:rsidR="00C46E22" w:rsidRDefault="001003D0" w:rsidP="00C13CB6">
      <w:pPr>
        <w:tabs>
          <w:tab w:val="left" w:pos="1170"/>
        </w:tabs>
        <w:ind w:left="144"/>
        <w:rPr>
          <w:sz w:val="32"/>
          <w:szCs w:val="32"/>
        </w:rPr>
      </w:pPr>
      <w:r>
        <w:rPr>
          <w:sz w:val="32"/>
          <w:szCs w:val="32"/>
        </w:rPr>
        <w:t xml:space="preserve"> </w:t>
      </w:r>
    </w:p>
    <w:p w:rsidR="00C46E22" w:rsidRDefault="00C46E22" w:rsidP="00C13CB6">
      <w:pPr>
        <w:tabs>
          <w:tab w:val="left" w:pos="1170"/>
        </w:tabs>
        <w:ind w:left="144"/>
        <w:rPr>
          <w:sz w:val="32"/>
          <w:szCs w:val="32"/>
        </w:rPr>
      </w:pPr>
    </w:p>
    <w:p w:rsidR="00C46E22" w:rsidRDefault="00C46E22" w:rsidP="00C13CB6">
      <w:pPr>
        <w:tabs>
          <w:tab w:val="left" w:pos="1170"/>
        </w:tabs>
        <w:ind w:left="144"/>
        <w:rPr>
          <w:sz w:val="32"/>
          <w:szCs w:val="32"/>
        </w:rPr>
      </w:pPr>
    </w:p>
    <w:p w:rsidR="00C46E22" w:rsidRDefault="00C46E22" w:rsidP="00C13CB6">
      <w:pPr>
        <w:tabs>
          <w:tab w:val="left" w:pos="1170"/>
        </w:tabs>
        <w:ind w:left="144"/>
        <w:rPr>
          <w:sz w:val="32"/>
          <w:szCs w:val="32"/>
        </w:rPr>
      </w:pPr>
    </w:p>
    <w:p w:rsidR="001003D0" w:rsidRPr="00756A91" w:rsidRDefault="001003D0" w:rsidP="00C13CB6">
      <w:pPr>
        <w:tabs>
          <w:tab w:val="left" w:pos="1170"/>
        </w:tabs>
        <w:ind w:left="144"/>
        <w:rPr>
          <w:sz w:val="32"/>
          <w:szCs w:val="32"/>
        </w:rPr>
      </w:pPr>
      <w:r>
        <w:rPr>
          <w:sz w:val="32"/>
          <w:szCs w:val="32"/>
        </w:rPr>
        <w:lastRenderedPageBreak/>
        <w:t xml:space="preserve"> </w:t>
      </w:r>
      <w:r w:rsidRPr="00756A91">
        <w:rPr>
          <w:noProof/>
          <w:sz w:val="32"/>
          <w:szCs w:val="32"/>
        </w:rPr>
        <w:drawing>
          <wp:inline distT="0" distB="0" distL="0" distR="0">
            <wp:extent cx="5419090" cy="2810868"/>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418507" cy="2810566"/>
                    </a:xfrm>
                    <a:prstGeom prst="rect">
                      <a:avLst/>
                    </a:prstGeom>
                    <a:noFill/>
                    <a:ln w="9525">
                      <a:noFill/>
                      <a:miter lim="800000"/>
                      <a:headEnd/>
                      <a:tailEnd/>
                    </a:ln>
                  </pic:spPr>
                </pic:pic>
              </a:graphicData>
            </a:graphic>
          </wp:inline>
        </w:drawing>
      </w:r>
      <w:r>
        <w:rPr>
          <w:sz w:val="32"/>
          <w:szCs w:val="32"/>
        </w:rPr>
        <w:t xml:space="preserve">                                       </w:t>
      </w:r>
    </w:p>
    <w:p w:rsidR="00C46E22" w:rsidRPr="00C46E22" w:rsidRDefault="00A8323A" w:rsidP="00A8323A">
      <w:pPr>
        <w:tabs>
          <w:tab w:val="left" w:pos="1170"/>
        </w:tabs>
        <w:ind w:left="144"/>
        <w:rPr>
          <w:rFonts w:asciiTheme="majorHAnsi" w:eastAsiaTheme="majorEastAsia" w:hAnsiTheme="majorHAnsi" w:cstheme="majorBidi"/>
          <w:color w:val="000000" w:themeColor="text1"/>
          <w:sz w:val="28"/>
          <w:szCs w:val="28"/>
        </w:rPr>
      </w:pPr>
      <w:r w:rsidRPr="00A8323A">
        <w:rPr>
          <w:rFonts w:asciiTheme="majorHAnsi" w:eastAsiaTheme="majorEastAsia" w:hAnsiTheme="majorHAnsi" w:cstheme="majorBidi"/>
          <w:color w:val="000000" w:themeColor="text1"/>
          <w:sz w:val="28"/>
          <w:szCs w:val="28"/>
        </w:rPr>
        <w:t>KNOWLEDGE AND USE OF PRECONCEPTIONAL FOLIC ACID AMONG ANTENATAL PREGNANT WOMEN</w:t>
      </w:r>
      <w:r w:rsidR="0065131B">
        <w:rPr>
          <w:rFonts w:asciiTheme="majorHAnsi" w:eastAsiaTheme="majorEastAsia" w:hAnsiTheme="majorHAnsi" w:cstheme="majorBidi"/>
          <w:color w:val="000000" w:themeColor="text1"/>
          <w:sz w:val="28"/>
          <w:szCs w:val="28"/>
        </w:rPr>
        <w:t xml:space="preserve"> IN SPHMMC AA ETHIOPIA, 2020 GC: CROSS SECTIONAL STUDY.</w:t>
      </w:r>
    </w:p>
    <w:p w:rsidR="00C46E22" w:rsidRPr="0065131B" w:rsidRDefault="00C46E22" w:rsidP="0065131B">
      <w:pPr>
        <w:tabs>
          <w:tab w:val="left" w:pos="1170"/>
        </w:tabs>
        <w:ind w:left="144"/>
      </w:pPr>
      <w:r w:rsidRPr="00C46E22">
        <w:rPr>
          <w:rFonts w:asciiTheme="majorHAnsi" w:eastAsiaTheme="majorEastAsia" w:hAnsiTheme="majorHAnsi" w:cstheme="majorBidi"/>
          <w:color w:val="000000" w:themeColor="text1"/>
        </w:rPr>
        <w:t xml:space="preserve">Principal </w:t>
      </w:r>
      <w:r w:rsidR="0065131B" w:rsidRPr="00C46E22">
        <w:rPr>
          <w:rFonts w:asciiTheme="majorHAnsi" w:eastAsiaTheme="majorEastAsia" w:hAnsiTheme="majorHAnsi" w:cstheme="majorBidi"/>
          <w:color w:val="000000" w:themeColor="text1"/>
        </w:rPr>
        <w:t>investigator</w:t>
      </w:r>
      <w:r w:rsidRPr="00C46E22">
        <w:rPr>
          <w:rFonts w:asciiTheme="majorHAnsi" w:eastAsiaTheme="majorEastAsia" w:hAnsiTheme="majorHAnsi" w:cstheme="majorBidi"/>
          <w:color w:val="000000" w:themeColor="text1"/>
        </w:rPr>
        <w:t xml:space="preserve"> </w:t>
      </w:r>
      <w:r w:rsidRPr="00C46E22">
        <w:rPr>
          <w:rFonts w:asciiTheme="majorHAnsi" w:eastAsiaTheme="majorEastAsia" w:hAnsiTheme="majorHAnsi" w:cstheme="majorBidi"/>
          <w:color w:val="000000" w:themeColor="text1"/>
        </w:rPr>
        <w:sym w:font="Wingdings" w:char="F0E0"/>
      </w:r>
      <w:r w:rsidRPr="00C46E22">
        <w:rPr>
          <w:rFonts w:asciiTheme="majorHAnsi" w:eastAsiaTheme="majorEastAsia" w:hAnsiTheme="majorHAnsi" w:cstheme="majorBidi"/>
          <w:color w:val="000000" w:themeColor="text1"/>
        </w:rPr>
        <w:t>D</w:t>
      </w:r>
      <w:r w:rsidR="0065131B">
        <w:rPr>
          <w:rFonts w:asciiTheme="majorHAnsi" w:eastAsiaTheme="majorEastAsia" w:hAnsiTheme="majorHAnsi" w:cstheme="majorBidi"/>
          <w:color w:val="000000" w:themeColor="text1"/>
        </w:rPr>
        <w:t>r.brhan Tadesse</w:t>
      </w:r>
      <w:r w:rsidR="0065131B" w:rsidRPr="00C46E22">
        <w:rPr>
          <w:b/>
        </w:rPr>
        <w:t xml:space="preserve"> </w:t>
      </w:r>
      <w:r w:rsidRPr="00C46E22">
        <w:rPr>
          <w:b/>
        </w:rPr>
        <w:t>-</w:t>
      </w:r>
      <w:hyperlink w:anchor="_Saint_Paul’s_Millennium" w:history="1">
        <w:r w:rsidRPr="00C46E22">
          <w:rPr>
            <w:b/>
            <w:color w:val="0000FF" w:themeColor="hyperlink"/>
            <w:u w:val="single"/>
          </w:rPr>
          <w:t>a</w:t>
        </w:r>
      </w:hyperlink>
      <w:r w:rsidRPr="00C46E22">
        <w:t xml:space="preserve">     </w:t>
      </w:r>
      <w:r w:rsidR="0065131B">
        <w:t>Advisers</w:t>
      </w:r>
      <w:r w:rsidRPr="00C46E22">
        <w:t xml:space="preserve"> </w:t>
      </w:r>
      <w:r w:rsidRPr="00C46E22">
        <w:sym w:font="Wingdings" w:char="F0E0"/>
      </w:r>
      <w:r w:rsidRPr="00C46E22">
        <w:t>Dr</w:t>
      </w:r>
      <w:r w:rsidR="0065131B">
        <w:t>.</w:t>
      </w:r>
      <w:r w:rsidRPr="00C46E22">
        <w:t xml:space="preserve"> </w:t>
      </w:r>
      <w:r w:rsidR="0065131B">
        <w:t>Meseret Insa</w:t>
      </w:r>
      <w:hyperlink w:anchor="_Saint_Paul’s_Millennium_3" w:history="1">
        <w:r w:rsidRPr="0065131B">
          <w:rPr>
            <w:rFonts w:ascii="Times New Roman" w:hAnsi="Times New Roman" w:cs="Times New Roman"/>
            <w:color w:val="0000FF" w:themeColor="hyperlink"/>
            <w:u w:val="single"/>
          </w:rPr>
          <w:t xml:space="preserve">-b  </w:t>
        </w:r>
      </w:hyperlink>
      <w:r w:rsidR="0065131B" w:rsidRPr="0065131B">
        <w:t xml:space="preserve"> and Mr.Tedros</w:t>
      </w:r>
      <w:r w:rsidRPr="0065131B">
        <w:rPr>
          <w:rFonts w:ascii="Times New Roman" w:hAnsi="Times New Roman" w:cs="Times New Roman"/>
          <w:bCs/>
        </w:rPr>
        <w:t xml:space="preserve"> G</w:t>
      </w:r>
      <w:r w:rsidR="0065131B" w:rsidRPr="0065131B">
        <w:rPr>
          <w:rFonts w:ascii="Times New Roman" w:hAnsi="Times New Roman" w:cs="Times New Roman"/>
          <w:bCs/>
        </w:rPr>
        <w:t>etnet</w:t>
      </w:r>
      <w:r w:rsidRPr="0065131B">
        <w:rPr>
          <w:rFonts w:ascii="Times New Roman" w:hAnsi="Times New Roman" w:cs="Times New Roman"/>
          <w:bCs/>
        </w:rPr>
        <w:t xml:space="preserve"> MSc</w:t>
      </w:r>
      <w:hyperlink w:anchor="_Saint_Paul’s_Millennium_2" w:history="1">
        <w:r w:rsidRPr="0065131B">
          <w:rPr>
            <w:rFonts w:ascii="Times New Roman" w:hAnsi="Times New Roman" w:cs="Times New Roman"/>
            <w:bCs/>
            <w:color w:val="0000FF" w:themeColor="hyperlink"/>
            <w:u w:val="single"/>
          </w:rPr>
          <w:t>-c</w:t>
        </w:r>
      </w:hyperlink>
    </w:p>
    <w:p w:rsidR="00C46E22" w:rsidRPr="00C46E22" w:rsidRDefault="00C46E22" w:rsidP="00C13CB6">
      <w:pPr>
        <w:keepNext/>
        <w:keepLines/>
        <w:spacing w:before="200"/>
        <w:ind w:left="144"/>
        <w:rPr>
          <w:rFonts w:asciiTheme="majorHAnsi" w:eastAsiaTheme="majorEastAsia" w:hAnsiTheme="majorHAnsi" w:cstheme="majorBidi"/>
          <w:color w:val="243F60" w:themeColor="accent1" w:themeShade="7F"/>
        </w:rPr>
      </w:pPr>
      <w:r w:rsidRPr="00C46E22">
        <w:rPr>
          <w:rFonts w:asciiTheme="majorHAnsi" w:eastAsiaTheme="majorEastAsia" w:hAnsiTheme="majorHAnsi" w:cstheme="majorBidi"/>
          <w:color w:val="243F60" w:themeColor="accent1" w:themeShade="7F"/>
        </w:rPr>
        <w:t xml:space="preserve"> Saint Paul’s Millennium Hospital Medical College, Obstetrics and gynecology resident</w:t>
      </w:r>
      <w:r w:rsidR="0065131B">
        <w:rPr>
          <w:rFonts w:asciiTheme="majorHAnsi" w:eastAsiaTheme="majorEastAsia" w:hAnsiTheme="majorHAnsi" w:cstheme="majorBidi"/>
          <w:color w:val="243F60" w:themeColor="accent1" w:themeShade="7F"/>
        </w:rPr>
        <w:t>;brhantadesse211@gmail.com</w:t>
      </w:r>
    </w:p>
    <w:p w:rsidR="00C46E22" w:rsidRPr="00C46E22" w:rsidRDefault="00C46E22" w:rsidP="00C13CB6">
      <w:pPr>
        <w:keepNext/>
        <w:keepLines/>
        <w:spacing w:before="200"/>
        <w:ind w:left="144"/>
        <w:rPr>
          <w:rFonts w:asciiTheme="majorHAnsi" w:eastAsiaTheme="majorEastAsia" w:hAnsiTheme="majorHAnsi" w:cstheme="majorBidi"/>
          <w:color w:val="243F60" w:themeColor="accent1" w:themeShade="7F"/>
        </w:rPr>
      </w:pPr>
      <w:r w:rsidRPr="00C46E22">
        <w:rPr>
          <w:rFonts w:asciiTheme="majorHAnsi" w:eastAsiaTheme="majorEastAsia" w:hAnsiTheme="majorHAnsi" w:cstheme="majorBidi"/>
          <w:color w:val="243F60" w:themeColor="accent1" w:themeShade="7F"/>
        </w:rPr>
        <w:t>Saint Paul’s Millennium Hospital Medical College, Assistant professor of Obstetrics and gynecology</w:t>
      </w:r>
    </w:p>
    <w:p w:rsidR="00C46E22" w:rsidRPr="00C46E22" w:rsidRDefault="00C46E22" w:rsidP="00C13CB6">
      <w:pPr>
        <w:keepNext/>
        <w:keepLines/>
        <w:spacing w:before="200"/>
        <w:ind w:left="144"/>
        <w:rPr>
          <w:rFonts w:asciiTheme="majorHAnsi" w:eastAsiaTheme="majorEastAsia" w:hAnsiTheme="majorHAnsi" w:cstheme="majorBidi"/>
          <w:color w:val="243F60" w:themeColor="accent1" w:themeShade="7F"/>
        </w:rPr>
      </w:pPr>
      <w:r w:rsidRPr="00C46E22">
        <w:rPr>
          <w:rFonts w:asciiTheme="majorHAnsi" w:eastAsiaTheme="majorEastAsia" w:hAnsiTheme="majorHAnsi" w:cstheme="majorBidi"/>
          <w:color w:val="243F60" w:themeColor="accent1" w:themeShade="7F"/>
        </w:rPr>
        <w:t>Saint Paul’s Millennium Hospital Medical College Assistant professor of biostatics</w:t>
      </w:r>
    </w:p>
    <w:p w:rsidR="00053899" w:rsidRPr="00C46E22" w:rsidRDefault="00225F8C" w:rsidP="00C13CB6">
      <w:pPr>
        <w:ind w:left="144"/>
      </w:pPr>
      <w:r w:rsidRPr="00C46E22">
        <w:t>August 2021</w:t>
      </w:r>
      <w:r w:rsidR="00C46E22" w:rsidRPr="00C46E22">
        <w:t xml:space="preserve"> </w:t>
      </w:r>
    </w:p>
    <w:p w:rsidR="00053899" w:rsidRDefault="00053899" w:rsidP="00C13CB6">
      <w:pPr>
        <w:ind w:left="144"/>
      </w:pPr>
    </w:p>
    <w:p w:rsidR="00053899" w:rsidRDefault="00053899" w:rsidP="00C13CB6">
      <w:pPr>
        <w:ind w:left="144"/>
      </w:pPr>
    </w:p>
    <w:p w:rsidR="001C3C25" w:rsidRDefault="001C3C25" w:rsidP="00C13CB6">
      <w:pPr>
        <w:tabs>
          <w:tab w:val="left" w:pos="3690"/>
        </w:tabs>
        <w:ind w:left="144"/>
        <w:contextualSpacing/>
        <w:rPr>
          <w:bCs/>
          <w:noProof/>
        </w:rPr>
      </w:pPr>
    </w:p>
    <w:p w:rsidR="007074BA" w:rsidRDefault="001C3C25" w:rsidP="00C13CB6">
      <w:pPr>
        <w:tabs>
          <w:tab w:val="left" w:pos="3690"/>
        </w:tabs>
        <w:ind w:left="144"/>
        <w:contextualSpacing/>
        <w:rPr>
          <w:sz w:val="24"/>
          <w:szCs w:val="24"/>
        </w:rPr>
      </w:pPr>
      <w:r w:rsidRPr="007B4516">
        <w:rPr>
          <w:b/>
          <w:sz w:val="32"/>
          <w:szCs w:val="32"/>
        </w:rPr>
        <w:t xml:space="preserve"> </w:t>
      </w:r>
    </w:p>
    <w:p w:rsidR="007074BA" w:rsidRDefault="007074BA" w:rsidP="00C13CB6">
      <w:pPr>
        <w:tabs>
          <w:tab w:val="left" w:pos="1170"/>
        </w:tabs>
        <w:ind w:left="144"/>
        <w:rPr>
          <w:sz w:val="24"/>
          <w:szCs w:val="24"/>
        </w:rPr>
      </w:pPr>
    </w:p>
    <w:p w:rsidR="007074BA" w:rsidRDefault="007074BA" w:rsidP="00C13CB6">
      <w:pPr>
        <w:ind w:left="144"/>
        <w:rPr>
          <w:b/>
          <w:sz w:val="32"/>
          <w:szCs w:val="32"/>
        </w:rPr>
      </w:pPr>
    </w:p>
    <w:p w:rsidR="007074BA" w:rsidRDefault="007074BA" w:rsidP="00C13CB6">
      <w:pPr>
        <w:ind w:left="144"/>
        <w:rPr>
          <w:b/>
          <w:sz w:val="32"/>
          <w:szCs w:val="32"/>
        </w:rPr>
      </w:pPr>
    </w:p>
    <w:p w:rsidR="007074BA" w:rsidRPr="00F66F3B" w:rsidRDefault="00C46E22" w:rsidP="00F66F3B">
      <w:pPr>
        <w:pStyle w:val="Heading1"/>
      </w:pPr>
      <w:bookmarkStart w:id="2" w:name="_Toc81282987"/>
      <w:r w:rsidRPr="00F66F3B">
        <w:lastRenderedPageBreak/>
        <w:t>Abstract</w:t>
      </w:r>
      <w:bookmarkEnd w:id="2"/>
      <w:r w:rsidRPr="00F66F3B">
        <w:t xml:space="preserve"> </w:t>
      </w:r>
    </w:p>
    <w:p w:rsidR="00F86335" w:rsidRPr="00F86335" w:rsidRDefault="00F86335" w:rsidP="00C13CB6">
      <w:pPr>
        <w:tabs>
          <w:tab w:val="left" w:pos="780"/>
        </w:tabs>
        <w:ind w:left="144"/>
        <w:rPr>
          <w:sz w:val="20"/>
          <w:szCs w:val="20"/>
        </w:rPr>
      </w:pPr>
      <w:r w:rsidRPr="0067275F">
        <w:rPr>
          <w:sz w:val="28"/>
          <w:szCs w:val="28"/>
        </w:rPr>
        <w:t>Background:</w:t>
      </w:r>
      <w:r w:rsidRPr="003126AA">
        <w:rPr>
          <w:sz w:val="24"/>
          <w:szCs w:val="24"/>
        </w:rPr>
        <w:t xml:space="preserve"> </w:t>
      </w:r>
      <w:r w:rsidRPr="00F86335">
        <w:rPr>
          <w:sz w:val="20"/>
          <w:szCs w:val="20"/>
        </w:rPr>
        <w:t xml:space="preserve">NTD are second most common congenital malformations in humans affecting the development of the central nervous system. It is recommended that all women of child-bearing age who are capable of becoming pregnant should consume 0.40 mg of folic acid per day for the purpose of reducing their risk of having a pregnancy affected with spina bifida or other NTDs. </w:t>
      </w:r>
      <w:r w:rsidR="00A72CAD">
        <w:rPr>
          <w:sz w:val="20"/>
          <w:szCs w:val="20"/>
        </w:rPr>
        <w:t>T</w:t>
      </w:r>
      <w:r w:rsidRPr="00F86335">
        <w:rPr>
          <w:sz w:val="20"/>
          <w:szCs w:val="20"/>
        </w:rPr>
        <w:t xml:space="preserve">here is </w:t>
      </w:r>
      <w:r w:rsidR="00A72CAD">
        <w:rPr>
          <w:sz w:val="20"/>
          <w:szCs w:val="20"/>
        </w:rPr>
        <w:t xml:space="preserve">limited data </w:t>
      </w:r>
      <w:r w:rsidR="005834E8">
        <w:rPr>
          <w:sz w:val="20"/>
          <w:szCs w:val="20"/>
        </w:rPr>
        <w:t>on knowledge and use preconceptional folic acid in Ethiopia</w:t>
      </w:r>
      <w:r w:rsidRPr="00F86335">
        <w:rPr>
          <w:sz w:val="20"/>
          <w:szCs w:val="20"/>
        </w:rPr>
        <w:t xml:space="preserve">. </w:t>
      </w:r>
      <w:r w:rsidR="005834E8">
        <w:rPr>
          <w:sz w:val="20"/>
          <w:szCs w:val="20"/>
        </w:rPr>
        <w:t>The aim of this study is to assess the level of knowledge and use of preconceptional folic acid among antenatal pregnant women at SPHHMC, Addis Ababa Ethiopia.</w:t>
      </w:r>
    </w:p>
    <w:p w:rsidR="00F86335" w:rsidRPr="00F86335" w:rsidRDefault="00F86335" w:rsidP="00C13CB6">
      <w:pPr>
        <w:tabs>
          <w:tab w:val="left" w:pos="780"/>
        </w:tabs>
        <w:ind w:left="144"/>
        <w:rPr>
          <w:sz w:val="20"/>
          <w:szCs w:val="20"/>
        </w:rPr>
      </w:pPr>
      <w:r w:rsidRPr="00F070E3">
        <w:rPr>
          <w:b/>
          <w:sz w:val="24"/>
          <w:szCs w:val="20"/>
        </w:rPr>
        <w:t>Methods</w:t>
      </w:r>
      <w:r w:rsidRPr="00F070E3">
        <w:rPr>
          <w:sz w:val="24"/>
          <w:szCs w:val="20"/>
        </w:rPr>
        <w:t xml:space="preserve">: </w:t>
      </w:r>
      <w:r w:rsidRPr="00F86335">
        <w:rPr>
          <w:sz w:val="20"/>
          <w:szCs w:val="20"/>
        </w:rPr>
        <w:t>Institution based cross-sectional study was conducted on 289 sampled, consent</w:t>
      </w:r>
      <w:r w:rsidR="00A72CAD">
        <w:rPr>
          <w:sz w:val="20"/>
          <w:szCs w:val="20"/>
        </w:rPr>
        <w:t>ed pregnant women that visited St.</w:t>
      </w:r>
      <w:r w:rsidR="00A72CAD" w:rsidRPr="00F86335">
        <w:rPr>
          <w:sz w:val="20"/>
          <w:szCs w:val="20"/>
        </w:rPr>
        <w:t>Paul</w:t>
      </w:r>
      <w:r w:rsidR="00A72CAD">
        <w:rPr>
          <w:sz w:val="20"/>
          <w:szCs w:val="20"/>
        </w:rPr>
        <w:t>’s</w:t>
      </w:r>
      <w:r w:rsidRPr="00F86335">
        <w:rPr>
          <w:sz w:val="20"/>
          <w:szCs w:val="20"/>
        </w:rPr>
        <w:t xml:space="preserve"> hospital </w:t>
      </w:r>
      <w:r w:rsidR="00A72CAD" w:rsidRPr="00F86335">
        <w:rPr>
          <w:sz w:val="20"/>
          <w:szCs w:val="20"/>
        </w:rPr>
        <w:t>millennium</w:t>
      </w:r>
      <w:r w:rsidRPr="00F86335">
        <w:rPr>
          <w:sz w:val="20"/>
          <w:szCs w:val="20"/>
        </w:rPr>
        <w:t xml:space="preserve"> medical college for antenatal care during April to June, 2021 G.C</w:t>
      </w:r>
      <w:r w:rsidR="005834E8">
        <w:rPr>
          <w:sz w:val="20"/>
          <w:szCs w:val="20"/>
        </w:rPr>
        <w:t>.</w:t>
      </w:r>
    </w:p>
    <w:p w:rsidR="00F070E3" w:rsidRPr="00F070E3" w:rsidRDefault="00F86335" w:rsidP="00956BE0">
      <w:pPr>
        <w:tabs>
          <w:tab w:val="left" w:pos="780"/>
        </w:tabs>
        <w:ind w:left="144"/>
        <w:rPr>
          <w:sz w:val="20"/>
          <w:szCs w:val="20"/>
        </w:rPr>
      </w:pPr>
      <w:r w:rsidRPr="005834E8">
        <w:rPr>
          <w:b/>
          <w:sz w:val="24"/>
          <w:szCs w:val="20"/>
        </w:rPr>
        <w:t>Result</w:t>
      </w:r>
      <w:r w:rsidR="00485C31">
        <w:rPr>
          <w:sz w:val="20"/>
          <w:szCs w:val="20"/>
        </w:rPr>
        <w:t>: About 38</w:t>
      </w:r>
      <w:r w:rsidR="00956BE0">
        <w:rPr>
          <w:sz w:val="20"/>
          <w:szCs w:val="20"/>
        </w:rPr>
        <w:t xml:space="preserve">.6% of women took </w:t>
      </w:r>
      <w:r w:rsidRPr="00F86335">
        <w:rPr>
          <w:sz w:val="20"/>
          <w:szCs w:val="20"/>
        </w:rPr>
        <w:t xml:space="preserve">folic acid supplement at different period of </w:t>
      </w:r>
      <w:r w:rsidR="00F070E3" w:rsidRPr="00F86335">
        <w:rPr>
          <w:sz w:val="20"/>
          <w:szCs w:val="20"/>
        </w:rPr>
        <w:t>pregnancy</w:t>
      </w:r>
      <w:r w:rsidR="00F070E3">
        <w:rPr>
          <w:sz w:val="20"/>
          <w:szCs w:val="20"/>
        </w:rPr>
        <w:t>.</w:t>
      </w:r>
      <w:r w:rsidR="00F070E3" w:rsidRPr="00F070E3">
        <w:rPr>
          <w:sz w:val="20"/>
          <w:szCs w:val="20"/>
        </w:rPr>
        <w:t xml:space="preserve"> </w:t>
      </w:r>
      <w:r w:rsidR="00485C31">
        <w:rPr>
          <w:sz w:val="20"/>
          <w:szCs w:val="20"/>
        </w:rPr>
        <w:t>And around o</w:t>
      </w:r>
      <w:r w:rsidR="00F070E3" w:rsidRPr="00F070E3">
        <w:rPr>
          <w:sz w:val="20"/>
          <w:szCs w:val="20"/>
        </w:rPr>
        <w:t xml:space="preserve">ne third of </w:t>
      </w:r>
      <w:r w:rsidR="00485C31">
        <w:rPr>
          <w:sz w:val="20"/>
          <w:szCs w:val="20"/>
        </w:rPr>
        <w:t xml:space="preserve">respondents </w:t>
      </w:r>
      <w:r w:rsidR="000C41AF">
        <w:rPr>
          <w:sz w:val="20"/>
          <w:szCs w:val="20"/>
        </w:rPr>
        <w:t>(28.6</w:t>
      </w:r>
      <w:r w:rsidR="00F070E3" w:rsidRPr="00F070E3">
        <w:rPr>
          <w:sz w:val="20"/>
          <w:szCs w:val="20"/>
        </w:rPr>
        <w:t>%) h</w:t>
      </w:r>
      <w:r w:rsidR="000C41AF">
        <w:rPr>
          <w:sz w:val="20"/>
          <w:szCs w:val="20"/>
        </w:rPr>
        <w:t>ad heard of folic acid, and 20.9</w:t>
      </w:r>
      <w:r w:rsidR="00F070E3" w:rsidRPr="00F070E3">
        <w:rPr>
          <w:sz w:val="20"/>
          <w:szCs w:val="20"/>
        </w:rPr>
        <w:t>% of them had good knowledge. However, only 6.6%% used folic acid in the preconception period. Around 34.7% of pregnant women knew that folic acid could prevent NTDs</w:t>
      </w:r>
      <w:r w:rsidR="00F070E3">
        <w:rPr>
          <w:sz w:val="20"/>
          <w:szCs w:val="20"/>
        </w:rPr>
        <w:t xml:space="preserve">. </w:t>
      </w:r>
      <w:r w:rsidR="00F070E3" w:rsidRPr="00F070E3">
        <w:rPr>
          <w:sz w:val="20"/>
          <w:szCs w:val="20"/>
        </w:rPr>
        <w:t>About 67.2% of college educated women tend to use folic acid at protective period compared to 31.7% of uneducated or had informal education (AOR 0.176, 95% CI p-value 0.009). Among a women who had preconceptional visit to a doctor 78% of use preconceptional folic acid than those who don’t seek preconceptional visit</w:t>
      </w:r>
      <w:r w:rsidR="00BE1C44">
        <w:rPr>
          <w:sz w:val="20"/>
          <w:szCs w:val="20"/>
        </w:rPr>
        <w:t xml:space="preserve"> </w:t>
      </w:r>
      <w:r w:rsidR="00F070E3" w:rsidRPr="00F070E3">
        <w:rPr>
          <w:sz w:val="20"/>
          <w:szCs w:val="20"/>
        </w:rPr>
        <w:t>(AOR</w:t>
      </w:r>
      <w:r w:rsidR="00485C31">
        <w:rPr>
          <w:sz w:val="20"/>
          <w:szCs w:val="20"/>
        </w:rPr>
        <w:t xml:space="preserve"> </w:t>
      </w:r>
      <w:r w:rsidR="00F070E3" w:rsidRPr="00F070E3">
        <w:rPr>
          <w:sz w:val="20"/>
          <w:szCs w:val="20"/>
        </w:rPr>
        <w:t>0.27 95%CI, P-value O.O52).This study also have found that 31.7% versus 0.9% (AOR 0.045,</w:t>
      </w:r>
      <w:r w:rsidR="00F070E3">
        <w:rPr>
          <w:sz w:val="20"/>
          <w:szCs w:val="20"/>
        </w:rPr>
        <w:t xml:space="preserve"> </w:t>
      </w:r>
      <w:r w:rsidR="00F070E3" w:rsidRPr="00F070E3">
        <w:rPr>
          <w:sz w:val="20"/>
          <w:szCs w:val="20"/>
        </w:rPr>
        <w:t>95%CI P-value 0.045) of those who have good knowledge compared with those with poor knowledge</w:t>
      </w:r>
      <w:r w:rsidR="00A72CAD">
        <w:rPr>
          <w:sz w:val="20"/>
          <w:szCs w:val="20"/>
        </w:rPr>
        <w:t xml:space="preserve"> use folic acid at the protective period</w:t>
      </w:r>
      <w:r w:rsidR="00F070E3" w:rsidRPr="00F070E3">
        <w:rPr>
          <w:sz w:val="20"/>
          <w:szCs w:val="20"/>
        </w:rPr>
        <w:t>. A women with higher the educational level are more aware regarding FA than those with uneducated or those who had informal education</w:t>
      </w:r>
      <w:r w:rsidR="00F070E3">
        <w:rPr>
          <w:sz w:val="20"/>
          <w:szCs w:val="20"/>
        </w:rPr>
        <w:t xml:space="preserve"> </w:t>
      </w:r>
      <w:r w:rsidR="00F070E3" w:rsidRPr="00F070E3">
        <w:rPr>
          <w:sz w:val="20"/>
          <w:szCs w:val="20"/>
        </w:rPr>
        <w:t xml:space="preserve">(AOR O.O97, 95%CI p-value 0.000). Women who had preconceptional visit (38.9%)(AOR1.201, 95%CI p-value0.000) also have higher odds of good knowledge than a women with no preconceptional visit(6.7%) to doctor. </w:t>
      </w:r>
    </w:p>
    <w:p w:rsidR="00F86335" w:rsidRPr="00F86335" w:rsidRDefault="00F86335" w:rsidP="00F070E3">
      <w:pPr>
        <w:tabs>
          <w:tab w:val="left" w:pos="780"/>
        </w:tabs>
        <w:rPr>
          <w:sz w:val="20"/>
          <w:szCs w:val="20"/>
        </w:rPr>
      </w:pPr>
      <w:r w:rsidRPr="00F070E3">
        <w:rPr>
          <w:b/>
          <w:szCs w:val="20"/>
        </w:rPr>
        <w:t>Conclusions</w:t>
      </w:r>
      <w:r w:rsidRPr="00F86335">
        <w:rPr>
          <w:sz w:val="20"/>
          <w:szCs w:val="20"/>
        </w:rPr>
        <w:t>: Folic acid usage during the protective period against neural tube d</w:t>
      </w:r>
      <w:r w:rsidR="00317943">
        <w:rPr>
          <w:sz w:val="20"/>
          <w:szCs w:val="20"/>
        </w:rPr>
        <w:t>efects among pregnant women in A</w:t>
      </w:r>
      <w:r w:rsidR="00317943" w:rsidRPr="00F86335">
        <w:rPr>
          <w:sz w:val="20"/>
          <w:szCs w:val="20"/>
        </w:rPr>
        <w:t>d</w:t>
      </w:r>
      <w:r w:rsidR="00317943">
        <w:rPr>
          <w:sz w:val="20"/>
          <w:szCs w:val="20"/>
        </w:rPr>
        <w:t>dis A</w:t>
      </w:r>
      <w:r w:rsidR="00317943" w:rsidRPr="00F86335">
        <w:rPr>
          <w:sz w:val="20"/>
          <w:szCs w:val="20"/>
        </w:rPr>
        <w:t>baba</w:t>
      </w:r>
      <w:r w:rsidRPr="00F86335">
        <w:rPr>
          <w:sz w:val="20"/>
          <w:szCs w:val="20"/>
        </w:rPr>
        <w:t xml:space="preserve"> Ethiopia is very low, so healthcare plan to improve intake of folic acid is required.</w:t>
      </w:r>
    </w:p>
    <w:p w:rsidR="00F86335" w:rsidRPr="00F86335" w:rsidRDefault="00F86335" w:rsidP="00F070E3">
      <w:pPr>
        <w:tabs>
          <w:tab w:val="left" w:pos="780"/>
        </w:tabs>
        <w:rPr>
          <w:sz w:val="20"/>
          <w:szCs w:val="20"/>
        </w:rPr>
      </w:pPr>
      <w:r w:rsidRPr="00F070E3">
        <w:rPr>
          <w:b/>
          <w:sz w:val="24"/>
          <w:szCs w:val="20"/>
        </w:rPr>
        <w:t>Keywords</w:t>
      </w:r>
      <w:r w:rsidR="00A72CAD">
        <w:rPr>
          <w:sz w:val="20"/>
          <w:szCs w:val="20"/>
        </w:rPr>
        <w:t>: Neural tube defects, Preconceptional f</w:t>
      </w:r>
      <w:r w:rsidRPr="00F86335">
        <w:rPr>
          <w:sz w:val="20"/>
          <w:szCs w:val="20"/>
        </w:rPr>
        <w:t>olic acid, Pregnancy</w:t>
      </w:r>
    </w:p>
    <w:p w:rsidR="00F86335" w:rsidRPr="0067275F" w:rsidRDefault="00F86335" w:rsidP="00C13CB6">
      <w:pPr>
        <w:tabs>
          <w:tab w:val="left" w:pos="780"/>
        </w:tabs>
        <w:ind w:left="144"/>
        <w:rPr>
          <w:b/>
          <w:sz w:val="24"/>
        </w:rPr>
      </w:pPr>
    </w:p>
    <w:p w:rsidR="00F86335" w:rsidRDefault="00F86335" w:rsidP="00C13CB6">
      <w:pPr>
        <w:ind w:left="144"/>
        <w:rPr>
          <w:b/>
          <w:sz w:val="32"/>
          <w:szCs w:val="32"/>
        </w:rPr>
      </w:pPr>
    </w:p>
    <w:p w:rsidR="007074BA" w:rsidRDefault="007074BA" w:rsidP="00C13CB6">
      <w:pPr>
        <w:ind w:left="144"/>
        <w:rPr>
          <w:b/>
          <w:sz w:val="32"/>
          <w:szCs w:val="32"/>
        </w:rPr>
      </w:pPr>
    </w:p>
    <w:p w:rsidR="007074BA" w:rsidRDefault="007074BA" w:rsidP="00C13CB6">
      <w:pPr>
        <w:ind w:left="144"/>
        <w:rPr>
          <w:b/>
          <w:sz w:val="32"/>
          <w:szCs w:val="32"/>
        </w:rPr>
      </w:pPr>
    </w:p>
    <w:p w:rsidR="00601ABC" w:rsidRDefault="00601ABC" w:rsidP="00C13CB6">
      <w:pPr>
        <w:pStyle w:val="Heading1"/>
        <w:ind w:left="144"/>
        <w:rPr>
          <w:rFonts w:asciiTheme="minorHAnsi" w:eastAsiaTheme="minorHAnsi" w:hAnsiTheme="minorHAnsi" w:cstheme="minorBidi"/>
          <w:bCs w:val="0"/>
          <w:color w:val="auto"/>
          <w:sz w:val="32"/>
          <w:szCs w:val="32"/>
        </w:rPr>
      </w:pPr>
    </w:p>
    <w:p w:rsidR="00601ABC" w:rsidRPr="00601ABC" w:rsidRDefault="00601ABC" w:rsidP="00601ABC"/>
    <w:p w:rsidR="00601ABC" w:rsidRDefault="00601ABC" w:rsidP="00C13CB6">
      <w:pPr>
        <w:pStyle w:val="Heading1"/>
        <w:ind w:left="144"/>
      </w:pPr>
    </w:p>
    <w:p w:rsidR="00C46E22" w:rsidRPr="00F66F3B" w:rsidRDefault="00C46E22" w:rsidP="00F66F3B">
      <w:pPr>
        <w:pStyle w:val="Heading1"/>
      </w:pPr>
      <w:bookmarkStart w:id="3" w:name="_Toc81282988"/>
      <w:r w:rsidRPr="00F66F3B">
        <w:t>ACKNOWLEDGMENTS</w:t>
      </w:r>
      <w:bookmarkEnd w:id="3"/>
      <w:r w:rsidRPr="00F66F3B">
        <w:t xml:space="preserve"> </w:t>
      </w:r>
    </w:p>
    <w:p w:rsidR="00225F8C" w:rsidRPr="00225F8C" w:rsidRDefault="00225F8C" w:rsidP="00C13CB6">
      <w:pPr>
        <w:ind w:left="144"/>
      </w:pPr>
      <w:r>
        <w:t>I would like to acknowle</w:t>
      </w:r>
      <w:r w:rsidR="00966052">
        <w:t>dge and thank Dr</w:t>
      </w:r>
      <w:r w:rsidR="00EA072C">
        <w:t>.</w:t>
      </w:r>
      <w:r w:rsidR="00966052">
        <w:t xml:space="preserve"> </w:t>
      </w:r>
      <w:r w:rsidR="00EA072C">
        <w:t>Meseret I</w:t>
      </w:r>
      <w:r w:rsidR="00966052">
        <w:t xml:space="preserve">nsa for helping me in selecting this title and develop the proposal. And also I would like to thank </w:t>
      </w:r>
      <w:r w:rsidR="00EA072C">
        <w:t>Mr.</w:t>
      </w:r>
      <w:r w:rsidR="00966052">
        <w:t xml:space="preserve"> Tedros Getnet for the very constructive </w:t>
      </w:r>
      <w:r w:rsidR="00317943">
        <w:t>comments</w:t>
      </w:r>
      <w:r w:rsidR="00966052">
        <w:t xml:space="preserve"> and suggestion during development of the proposal and writing the thesis.</w:t>
      </w:r>
    </w:p>
    <w:p w:rsidR="00C46E22" w:rsidRDefault="00C46E22" w:rsidP="00C13CB6">
      <w:pPr>
        <w:ind w:left="144"/>
        <w:rPr>
          <w:b/>
          <w:sz w:val="32"/>
          <w:szCs w:val="32"/>
        </w:rPr>
      </w:pPr>
    </w:p>
    <w:p w:rsidR="00C46E22" w:rsidRDefault="00C46E22" w:rsidP="00C13CB6">
      <w:pPr>
        <w:ind w:left="144"/>
        <w:rPr>
          <w:b/>
          <w:sz w:val="32"/>
          <w:szCs w:val="32"/>
        </w:rPr>
      </w:pPr>
    </w:p>
    <w:p w:rsidR="00C46E22" w:rsidRDefault="00C46E22" w:rsidP="00C13CB6">
      <w:pPr>
        <w:ind w:left="144"/>
        <w:rPr>
          <w:b/>
          <w:sz w:val="32"/>
          <w:szCs w:val="32"/>
        </w:rPr>
      </w:pPr>
    </w:p>
    <w:p w:rsidR="00C46E22" w:rsidRDefault="00C46E22" w:rsidP="00C13CB6">
      <w:pPr>
        <w:ind w:left="144"/>
        <w:rPr>
          <w:b/>
          <w:sz w:val="32"/>
          <w:szCs w:val="32"/>
        </w:rPr>
      </w:pPr>
    </w:p>
    <w:p w:rsidR="00C46E22" w:rsidRDefault="00C46E22" w:rsidP="00C13CB6">
      <w:pPr>
        <w:ind w:left="144"/>
        <w:rPr>
          <w:b/>
          <w:sz w:val="32"/>
          <w:szCs w:val="32"/>
        </w:rPr>
      </w:pPr>
    </w:p>
    <w:p w:rsidR="00C46E22" w:rsidRDefault="00C46E22" w:rsidP="00C13CB6">
      <w:pPr>
        <w:ind w:left="144"/>
        <w:rPr>
          <w:b/>
          <w:sz w:val="32"/>
          <w:szCs w:val="32"/>
        </w:rPr>
      </w:pPr>
    </w:p>
    <w:p w:rsidR="00C46E22" w:rsidRDefault="00C46E22" w:rsidP="00C13CB6">
      <w:pPr>
        <w:ind w:left="144"/>
        <w:rPr>
          <w:b/>
          <w:sz w:val="32"/>
          <w:szCs w:val="32"/>
        </w:rPr>
      </w:pPr>
    </w:p>
    <w:p w:rsidR="00C46E22" w:rsidRDefault="00C46E22" w:rsidP="00C13CB6">
      <w:pPr>
        <w:ind w:left="144"/>
        <w:rPr>
          <w:b/>
          <w:sz w:val="32"/>
          <w:szCs w:val="32"/>
        </w:rPr>
      </w:pPr>
    </w:p>
    <w:p w:rsidR="00C46E22" w:rsidRDefault="00C46E22" w:rsidP="00C13CB6">
      <w:pPr>
        <w:ind w:left="144"/>
        <w:rPr>
          <w:b/>
          <w:sz w:val="32"/>
          <w:szCs w:val="32"/>
        </w:rPr>
      </w:pPr>
    </w:p>
    <w:p w:rsidR="00C46E22" w:rsidRDefault="00C46E22" w:rsidP="00C13CB6">
      <w:pPr>
        <w:ind w:left="144"/>
        <w:rPr>
          <w:b/>
          <w:sz w:val="32"/>
          <w:szCs w:val="32"/>
        </w:rPr>
      </w:pPr>
    </w:p>
    <w:p w:rsidR="00C46E22" w:rsidRDefault="00C46E22" w:rsidP="00C13CB6">
      <w:pPr>
        <w:ind w:left="144"/>
        <w:rPr>
          <w:b/>
          <w:sz w:val="32"/>
          <w:szCs w:val="32"/>
        </w:rPr>
      </w:pPr>
    </w:p>
    <w:p w:rsidR="00C46E22" w:rsidRDefault="00C46E22" w:rsidP="00C13CB6">
      <w:pPr>
        <w:ind w:left="144"/>
        <w:rPr>
          <w:b/>
          <w:sz w:val="32"/>
          <w:szCs w:val="32"/>
        </w:rPr>
      </w:pPr>
    </w:p>
    <w:p w:rsidR="00C46E22" w:rsidRDefault="00C46E22" w:rsidP="00C13CB6">
      <w:pPr>
        <w:ind w:left="144"/>
        <w:rPr>
          <w:b/>
          <w:sz w:val="32"/>
          <w:szCs w:val="32"/>
        </w:rPr>
      </w:pPr>
    </w:p>
    <w:p w:rsidR="00614B6D" w:rsidRDefault="00614B6D" w:rsidP="00C13CB6">
      <w:pPr>
        <w:ind w:left="144"/>
        <w:rPr>
          <w:b/>
          <w:sz w:val="32"/>
          <w:szCs w:val="32"/>
        </w:rPr>
      </w:pPr>
    </w:p>
    <w:p w:rsidR="00614B6D" w:rsidRDefault="00614B6D" w:rsidP="00C13CB6">
      <w:pPr>
        <w:ind w:left="144"/>
        <w:rPr>
          <w:b/>
          <w:sz w:val="32"/>
          <w:szCs w:val="32"/>
        </w:rPr>
      </w:pPr>
    </w:p>
    <w:p w:rsidR="00614B6D" w:rsidRDefault="00614B6D" w:rsidP="00C13CB6">
      <w:pPr>
        <w:ind w:left="144"/>
        <w:rPr>
          <w:b/>
          <w:sz w:val="32"/>
          <w:szCs w:val="32"/>
        </w:rPr>
      </w:pPr>
    </w:p>
    <w:p w:rsidR="00C46E22" w:rsidRDefault="00C46E22" w:rsidP="00C13CB6">
      <w:pPr>
        <w:ind w:left="144"/>
        <w:rPr>
          <w:b/>
          <w:sz w:val="32"/>
          <w:szCs w:val="32"/>
        </w:rPr>
      </w:pPr>
    </w:p>
    <w:p w:rsidR="00601ABC" w:rsidRDefault="00601ABC" w:rsidP="00C13CB6">
      <w:pPr>
        <w:ind w:left="144"/>
        <w:rPr>
          <w:b/>
          <w:sz w:val="32"/>
          <w:szCs w:val="32"/>
        </w:rPr>
      </w:pPr>
    </w:p>
    <w:p w:rsidR="00601ABC" w:rsidRDefault="00601ABC" w:rsidP="00C13CB6">
      <w:pPr>
        <w:ind w:left="144"/>
        <w:rPr>
          <w:b/>
          <w:sz w:val="32"/>
          <w:szCs w:val="32"/>
        </w:rPr>
      </w:pPr>
    </w:p>
    <w:sdt>
      <w:sdtPr>
        <w:rPr>
          <w:rFonts w:asciiTheme="minorHAnsi" w:eastAsiaTheme="minorHAnsi" w:hAnsiTheme="minorHAnsi" w:cstheme="minorBidi"/>
          <w:b w:val="0"/>
          <w:sz w:val="22"/>
          <w:szCs w:val="22"/>
          <w:u w:val="none"/>
        </w:rPr>
        <w:id w:val="184557775"/>
        <w:docPartObj>
          <w:docPartGallery w:val="Table of Contents"/>
          <w:docPartUnique/>
        </w:docPartObj>
      </w:sdtPr>
      <w:sdtEndPr>
        <w:rPr>
          <w:sz w:val="20"/>
          <w:szCs w:val="20"/>
        </w:rPr>
      </w:sdtEndPr>
      <w:sdtContent>
        <w:p w:rsidR="001A6835" w:rsidRDefault="001A6835">
          <w:pPr>
            <w:pStyle w:val="TOCHeading"/>
          </w:pPr>
          <w:r>
            <w:t>Contents</w:t>
          </w:r>
        </w:p>
        <w:p w:rsidR="00EA072C" w:rsidRPr="00B653EF" w:rsidRDefault="00EE1BF9">
          <w:pPr>
            <w:pStyle w:val="TOC1"/>
            <w:tabs>
              <w:tab w:val="right" w:leader="dot" w:pos="9017"/>
            </w:tabs>
            <w:rPr>
              <w:rFonts w:eastAsiaTheme="minorEastAsia"/>
              <w:noProof/>
              <w:sz w:val="20"/>
              <w:szCs w:val="20"/>
            </w:rPr>
          </w:pPr>
          <w:r w:rsidRPr="00B653EF">
            <w:rPr>
              <w:sz w:val="20"/>
              <w:szCs w:val="20"/>
            </w:rPr>
            <w:fldChar w:fldCharType="begin"/>
          </w:r>
          <w:r w:rsidR="001A6835" w:rsidRPr="00B653EF">
            <w:rPr>
              <w:sz w:val="20"/>
              <w:szCs w:val="20"/>
            </w:rPr>
            <w:instrText xml:space="preserve"> TOC \o "1-3" \h \z \u </w:instrText>
          </w:r>
          <w:r w:rsidRPr="00B653EF">
            <w:rPr>
              <w:sz w:val="20"/>
              <w:szCs w:val="20"/>
            </w:rPr>
            <w:fldChar w:fldCharType="separate"/>
          </w:r>
          <w:hyperlink w:anchor="_Toc81282986" w:history="1">
            <w:r w:rsidR="00EA072C" w:rsidRPr="00B653EF">
              <w:rPr>
                <w:rStyle w:val="Hyperlink"/>
                <w:noProof/>
                <w:sz w:val="20"/>
                <w:szCs w:val="20"/>
              </w:rPr>
              <w:t>Title</w:t>
            </w:r>
            <w:r w:rsidR="00EA072C" w:rsidRPr="00B653EF">
              <w:rPr>
                <w:noProof/>
                <w:webHidden/>
                <w:sz w:val="20"/>
                <w:szCs w:val="20"/>
              </w:rPr>
              <w:tab/>
            </w:r>
            <w:r w:rsidR="00EA072C" w:rsidRPr="00B653EF">
              <w:rPr>
                <w:noProof/>
                <w:webHidden/>
                <w:sz w:val="20"/>
                <w:szCs w:val="20"/>
              </w:rPr>
              <w:fldChar w:fldCharType="begin"/>
            </w:r>
            <w:r w:rsidR="00EA072C" w:rsidRPr="00B653EF">
              <w:rPr>
                <w:noProof/>
                <w:webHidden/>
                <w:sz w:val="20"/>
                <w:szCs w:val="20"/>
              </w:rPr>
              <w:instrText xml:space="preserve"> PAGEREF _Toc81282986 \h </w:instrText>
            </w:r>
            <w:r w:rsidR="00EA072C" w:rsidRPr="00B653EF">
              <w:rPr>
                <w:noProof/>
                <w:webHidden/>
                <w:sz w:val="20"/>
                <w:szCs w:val="20"/>
              </w:rPr>
            </w:r>
            <w:r w:rsidR="00EA072C" w:rsidRPr="00B653EF">
              <w:rPr>
                <w:noProof/>
                <w:webHidden/>
                <w:sz w:val="20"/>
                <w:szCs w:val="20"/>
              </w:rPr>
              <w:fldChar w:fldCharType="separate"/>
            </w:r>
            <w:r w:rsidR="00EA072C" w:rsidRPr="00B653EF">
              <w:rPr>
                <w:noProof/>
                <w:webHidden/>
                <w:sz w:val="20"/>
                <w:szCs w:val="20"/>
              </w:rPr>
              <w:t>1</w:t>
            </w:r>
            <w:r w:rsidR="00EA072C" w:rsidRPr="00B653EF">
              <w:rPr>
                <w:noProof/>
                <w:webHidden/>
                <w:sz w:val="20"/>
                <w:szCs w:val="20"/>
              </w:rPr>
              <w:fldChar w:fldCharType="end"/>
            </w:r>
          </w:hyperlink>
        </w:p>
        <w:p w:rsidR="00EA072C" w:rsidRPr="00B653EF" w:rsidRDefault="00EA072C">
          <w:pPr>
            <w:pStyle w:val="TOC1"/>
            <w:tabs>
              <w:tab w:val="right" w:leader="dot" w:pos="9017"/>
            </w:tabs>
            <w:rPr>
              <w:rFonts w:eastAsiaTheme="minorEastAsia"/>
              <w:noProof/>
              <w:sz w:val="20"/>
              <w:szCs w:val="20"/>
            </w:rPr>
          </w:pPr>
          <w:hyperlink w:anchor="_Toc81282987" w:history="1">
            <w:r w:rsidRPr="00B653EF">
              <w:rPr>
                <w:rStyle w:val="Hyperlink"/>
                <w:noProof/>
                <w:sz w:val="20"/>
                <w:szCs w:val="20"/>
              </w:rPr>
              <w:t>Abstract</w:t>
            </w:r>
            <w:r w:rsidRPr="00B653EF">
              <w:rPr>
                <w:noProof/>
                <w:webHidden/>
                <w:sz w:val="20"/>
                <w:szCs w:val="20"/>
              </w:rPr>
              <w:tab/>
            </w:r>
            <w:r w:rsidRPr="00B653EF">
              <w:rPr>
                <w:noProof/>
                <w:webHidden/>
                <w:sz w:val="20"/>
                <w:szCs w:val="20"/>
              </w:rPr>
              <w:fldChar w:fldCharType="begin"/>
            </w:r>
            <w:r w:rsidRPr="00B653EF">
              <w:rPr>
                <w:noProof/>
                <w:webHidden/>
                <w:sz w:val="20"/>
                <w:szCs w:val="20"/>
              </w:rPr>
              <w:instrText xml:space="preserve"> PAGEREF _Toc81282987 \h </w:instrText>
            </w:r>
            <w:r w:rsidRPr="00B653EF">
              <w:rPr>
                <w:noProof/>
                <w:webHidden/>
                <w:sz w:val="20"/>
                <w:szCs w:val="20"/>
              </w:rPr>
            </w:r>
            <w:r w:rsidRPr="00B653EF">
              <w:rPr>
                <w:noProof/>
                <w:webHidden/>
                <w:sz w:val="20"/>
                <w:szCs w:val="20"/>
              </w:rPr>
              <w:fldChar w:fldCharType="separate"/>
            </w:r>
            <w:r w:rsidRPr="00B653EF">
              <w:rPr>
                <w:noProof/>
                <w:webHidden/>
                <w:sz w:val="20"/>
                <w:szCs w:val="20"/>
              </w:rPr>
              <w:t>3</w:t>
            </w:r>
            <w:r w:rsidRPr="00B653EF">
              <w:rPr>
                <w:noProof/>
                <w:webHidden/>
                <w:sz w:val="20"/>
                <w:szCs w:val="20"/>
              </w:rPr>
              <w:fldChar w:fldCharType="end"/>
            </w:r>
          </w:hyperlink>
        </w:p>
        <w:p w:rsidR="00EA072C" w:rsidRPr="00B653EF" w:rsidRDefault="00EA072C">
          <w:pPr>
            <w:pStyle w:val="TOC1"/>
            <w:tabs>
              <w:tab w:val="right" w:leader="dot" w:pos="9017"/>
            </w:tabs>
            <w:rPr>
              <w:rFonts w:eastAsiaTheme="minorEastAsia"/>
              <w:noProof/>
              <w:sz w:val="20"/>
              <w:szCs w:val="20"/>
            </w:rPr>
          </w:pPr>
          <w:hyperlink w:anchor="_Toc81282988" w:history="1">
            <w:r w:rsidRPr="00B653EF">
              <w:rPr>
                <w:rStyle w:val="Hyperlink"/>
                <w:noProof/>
                <w:sz w:val="20"/>
                <w:szCs w:val="20"/>
              </w:rPr>
              <w:t>ACKNOWLEDGMENTS</w:t>
            </w:r>
            <w:r w:rsidRPr="00B653EF">
              <w:rPr>
                <w:noProof/>
                <w:webHidden/>
                <w:sz w:val="20"/>
                <w:szCs w:val="20"/>
              </w:rPr>
              <w:tab/>
            </w:r>
            <w:r w:rsidRPr="00B653EF">
              <w:rPr>
                <w:noProof/>
                <w:webHidden/>
                <w:sz w:val="20"/>
                <w:szCs w:val="20"/>
              </w:rPr>
              <w:fldChar w:fldCharType="begin"/>
            </w:r>
            <w:r w:rsidRPr="00B653EF">
              <w:rPr>
                <w:noProof/>
                <w:webHidden/>
                <w:sz w:val="20"/>
                <w:szCs w:val="20"/>
              </w:rPr>
              <w:instrText xml:space="preserve"> PAGEREF _Toc81282988 \h </w:instrText>
            </w:r>
            <w:r w:rsidRPr="00B653EF">
              <w:rPr>
                <w:noProof/>
                <w:webHidden/>
                <w:sz w:val="20"/>
                <w:szCs w:val="20"/>
              </w:rPr>
            </w:r>
            <w:r w:rsidRPr="00B653EF">
              <w:rPr>
                <w:noProof/>
                <w:webHidden/>
                <w:sz w:val="20"/>
                <w:szCs w:val="20"/>
              </w:rPr>
              <w:fldChar w:fldCharType="separate"/>
            </w:r>
            <w:r w:rsidRPr="00B653EF">
              <w:rPr>
                <w:noProof/>
                <w:webHidden/>
                <w:sz w:val="20"/>
                <w:szCs w:val="20"/>
              </w:rPr>
              <w:t>4</w:t>
            </w:r>
            <w:r w:rsidRPr="00B653EF">
              <w:rPr>
                <w:noProof/>
                <w:webHidden/>
                <w:sz w:val="20"/>
                <w:szCs w:val="20"/>
              </w:rPr>
              <w:fldChar w:fldCharType="end"/>
            </w:r>
          </w:hyperlink>
        </w:p>
        <w:p w:rsidR="00EA072C" w:rsidRPr="00B653EF" w:rsidRDefault="00EA072C">
          <w:pPr>
            <w:pStyle w:val="TOC1"/>
            <w:tabs>
              <w:tab w:val="right" w:leader="dot" w:pos="9017"/>
            </w:tabs>
            <w:rPr>
              <w:rFonts w:eastAsiaTheme="minorEastAsia"/>
              <w:noProof/>
              <w:sz w:val="20"/>
              <w:szCs w:val="20"/>
            </w:rPr>
          </w:pPr>
          <w:hyperlink w:anchor="_Toc81282989" w:history="1">
            <w:r w:rsidRPr="00B653EF">
              <w:rPr>
                <w:rStyle w:val="Hyperlink"/>
                <w:noProof/>
                <w:sz w:val="20"/>
                <w:szCs w:val="20"/>
              </w:rPr>
              <w:t>List of Abbreviations</w:t>
            </w:r>
            <w:r w:rsidRPr="00B653EF">
              <w:rPr>
                <w:noProof/>
                <w:webHidden/>
                <w:sz w:val="20"/>
                <w:szCs w:val="20"/>
              </w:rPr>
              <w:tab/>
            </w:r>
            <w:r w:rsidRPr="00B653EF">
              <w:rPr>
                <w:noProof/>
                <w:webHidden/>
                <w:sz w:val="20"/>
                <w:szCs w:val="20"/>
              </w:rPr>
              <w:fldChar w:fldCharType="begin"/>
            </w:r>
            <w:r w:rsidRPr="00B653EF">
              <w:rPr>
                <w:noProof/>
                <w:webHidden/>
                <w:sz w:val="20"/>
                <w:szCs w:val="20"/>
              </w:rPr>
              <w:instrText xml:space="preserve"> PAGEREF _Toc81282989 \h </w:instrText>
            </w:r>
            <w:r w:rsidRPr="00B653EF">
              <w:rPr>
                <w:noProof/>
                <w:webHidden/>
                <w:sz w:val="20"/>
                <w:szCs w:val="20"/>
              </w:rPr>
            </w:r>
            <w:r w:rsidRPr="00B653EF">
              <w:rPr>
                <w:noProof/>
                <w:webHidden/>
                <w:sz w:val="20"/>
                <w:szCs w:val="20"/>
              </w:rPr>
              <w:fldChar w:fldCharType="separate"/>
            </w:r>
            <w:r w:rsidRPr="00B653EF">
              <w:rPr>
                <w:noProof/>
                <w:webHidden/>
                <w:sz w:val="20"/>
                <w:szCs w:val="20"/>
              </w:rPr>
              <w:t>7</w:t>
            </w:r>
            <w:r w:rsidRPr="00B653EF">
              <w:rPr>
                <w:noProof/>
                <w:webHidden/>
                <w:sz w:val="20"/>
                <w:szCs w:val="20"/>
              </w:rPr>
              <w:fldChar w:fldCharType="end"/>
            </w:r>
          </w:hyperlink>
        </w:p>
        <w:p w:rsidR="00EA072C" w:rsidRPr="00B653EF" w:rsidRDefault="00EA072C">
          <w:pPr>
            <w:pStyle w:val="TOC1"/>
            <w:tabs>
              <w:tab w:val="right" w:leader="dot" w:pos="9017"/>
            </w:tabs>
            <w:rPr>
              <w:rFonts w:eastAsiaTheme="minorEastAsia"/>
              <w:noProof/>
              <w:sz w:val="20"/>
              <w:szCs w:val="20"/>
            </w:rPr>
          </w:pPr>
          <w:hyperlink w:anchor="_Toc81282990" w:history="1">
            <w:r w:rsidRPr="00B653EF">
              <w:rPr>
                <w:rStyle w:val="Hyperlink"/>
                <w:noProof/>
                <w:sz w:val="20"/>
                <w:szCs w:val="20"/>
              </w:rPr>
              <w:t>List of tables</w:t>
            </w:r>
            <w:r w:rsidRPr="00B653EF">
              <w:rPr>
                <w:noProof/>
                <w:webHidden/>
                <w:sz w:val="20"/>
                <w:szCs w:val="20"/>
              </w:rPr>
              <w:tab/>
            </w:r>
            <w:r w:rsidRPr="00B653EF">
              <w:rPr>
                <w:noProof/>
                <w:webHidden/>
                <w:sz w:val="20"/>
                <w:szCs w:val="20"/>
              </w:rPr>
              <w:fldChar w:fldCharType="begin"/>
            </w:r>
            <w:r w:rsidRPr="00B653EF">
              <w:rPr>
                <w:noProof/>
                <w:webHidden/>
                <w:sz w:val="20"/>
                <w:szCs w:val="20"/>
              </w:rPr>
              <w:instrText xml:space="preserve"> PAGEREF _Toc81282990 \h </w:instrText>
            </w:r>
            <w:r w:rsidRPr="00B653EF">
              <w:rPr>
                <w:noProof/>
                <w:webHidden/>
                <w:sz w:val="20"/>
                <w:szCs w:val="20"/>
              </w:rPr>
            </w:r>
            <w:r w:rsidRPr="00B653EF">
              <w:rPr>
                <w:noProof/>
                <w:webHidden/>
                <w:sz w:val="20"/>
                <w:szCs w:val="20"/>
              </w:rPr>
              <w:fldChar w:fldCharType="separate"/>
            </w:r>
            <w:r w:rsidRPr="00B653EF">
              <w:rPr>
                <w:noProof/>
                <w:webHidden/>
                <w:sz w:val="20"/>
                <w:szCs w:val="20"/>
              </w:rPr>
              <w:t>8</w:t>
            </w:r>
            <w:r w:rsidRPr="00B653EF">
              <w:rPr>
                <w:noProof/>
                <w:webHidden/>
                <w:sz w:val="20"/>
                <w:szCs w:val="20"/>
              </w:rPr>
              <w:fldChar w:fldCharType="end"/>
            </w:r>
          </w:hyperlink>
        </w:p>
        <w:p w:rsidR="00EA072C" w:rsidRPr="00B653EF" w:rsidRDefault="00EA072C">
          <w:pPr>
            <w:pStyle w:val="TOC1"/>
            <w:tabs>
              <w:tab w:val="right" w:leader="dot" w:pos="9017"/>
            </w:tabs>
            <w:rPr>
              <w:rFonts w:eastAsiaTheme="minorEastAsia"/>
              <w:noProof/>
              <w:sz w:val="20"/>
              <w:szCs w:val="20"/>
            </w:rPr>
          </w:pPr>
          <w:hyperlink w:anchor="_Toc81282991" w:history="1">
            <w:r w:rsidRPr="00B653EF">
              <w:rPr>
                <w:rStyle w:val="Hyperlink"/>
                <w:noProof/>
                <w:sz w:val="20"/>
                <w:szCs w:val="20"/>
              </w:rPr>
              <w:t>List of figures</w:t>
            </w:r>
            <w:r w:rsidRPr="00B653EF">
              <w:rPr>
                <w:noProof/>
                <w:webHidden/>
                <w:sz w:val="20"/>
                <w:szCs w:val="20"/>
              </w:rPr>
              <w:tab/>
            </w:r>
            <w:r w:rsidRPr="00B653EF">
              <w:rPr>
                <w:noProof/>
                <w:webHidden/>
                <w:sz w:val="20"/>
                <w:szCs w:val="20"/>
              </w:rPr>
              <w:fldChar w:fldCharType="begin"/>
            </w:r>
            <w:r w:rsidRPr="00B653EF">
              <w:rPr>
                <w:noProof/>
                <w:webHidden/>
                <w:sz w:val="20"/>
                <w:szCs w:val="20"/>
              </w:rPr>
              <w:instrText xml:space="preserve"> PAGEREF _Toc81282991 \h </w:instrText>
            </w:r>
            <w:r w:rsidRPr="00B653EF">
              <w:rPr>
                <w:noProof/>
                <w:webHidden/>
                <w:sz w:val="20"/>
                <w:szCs w:val="20"/>
              </w:rPr>
            </w:r>
            <w:r w:rsidRPr="00B653EF">
              <w:rPr>
                <w:noProof/>
                <w:webHidden/>
                <w:sz w:val="20"/>
                <w:szCs w:val="20"/>
              </w:rPr>
              <w:fldChar w:fldCharType="separate"/>
            </w:r>
            <w:r w:rsidRPr="00B653EF">
              <w:rPr>
                <w:noProof/>
                <w:webHidden/>
                <w:sz w:val="20"/>
                <w:szCs w:val="20"/>
              </w:rPr>
              <w:t>8</w:t>
            </w:r>
            <w:r w:rsidRPr="00B653EF">
              <w:rPr>
                <w:noProof/>
                <w:webHidden/>
                <w:sz w:val="20"/>
                <w:szCs w:val="20"/>
              </w:rPr>
              <w:fldChar w:fldCharType="end"/>
            </w:r>
          </w:hyperlink>
        </w:p>
        <w:p w:rsidR="00EA072C" w:rsidRPr="00B653EF" w:rsidRDefault="00EA072C">
          <w:pPr>
            <w:pStyle w:val="TOC1"/>
            <w:tabs>
              <w:tab w:val="right" w:leader="dot" w:pos="9017"/>
            </w:tabs>
            <w:rPr>
              <w:rFonts w:eastAsiaTheme="minorEastAsia"/>
              <w:noProof/>
              <w:sz w:val="20"/>
              <w:szCs w:val="20"/>
            </w:rPr>
          </w:pPr>
          <w:hyperlink w:anchor="_Toc81282992" w:history="1">
            <w:r w:rsidRPr="00B653EF">
              <w:rPr>
                <w:rStyle w:val="Hyperlink"/>
                <w:noProof/>
                <w:sz w:val="20"/>
                <w:szCs w:val="20"/>
              </w:rPr>
              <w:t>Introduction</w:t>
            </w:r>
            <w:r w:rsidRPr="00B653EF">
              <w:rPr>
                <w:noProof/>
                <w:webHidden/>
                <w:sz w:val="20"/>
                <w:szCs w:val="20"/>
              </w:rPr>
              <w:tab/>
            </w:r>
            <w:r w:rsidRPr="00B653EF">
              <w:rPr>
                <w:noProof/>
                <w:webHidden/>
                <w:sz w:val="20"/>
                <w:szCs w:val="20"/>
              </w:rPr>
              <w:fldChar w:fldCharType="begin"/>
            </w:r>
            <w:r w:rsidRPr="00B653EF">
              <w:rPr>
                <w:noProof/>
                <w:webHidden/>
                <w:sz w:val="20"/>
                <w:szCs w:val="20"/>
              </w:rPr>
              <w:instrText xml:space="preserve"> PAGEREF _Toc81282992 \h </w:instrText>
            </w:r>
            <w:r w:rsidRPr="00B653EF">
              <w:rPr>
                <w:noProof/>
                <w:webHidden/>
                <w:sz w:val="20"/>
                <w:szCs w:val="20"/>
              </w:rPr>
            </w:r>
            <w:r w:rsidRPr="00B653EF">
              <w:rPr>
                <w:noProof/>
                <w:webHidden/>
                <w:sz w:val="20"/>
                <w:szCs w:val="20"/>
              </w:rPr>
              <w:fldChar w:fldCharType="separate"/>
            </w:r>
            <w:r w:rsidRPr="00B653EF">
              <w:rPr>
                <w:noProof/>
                <w:webHidden/>
                <w:sz w:val="20"/>
                <w:szCs w:val="20"/>
              </w:rPr>
              <w:t>9</w:t>
            </w:r>
            <w:r w:rsidRPr="00B653EF">
              <w:rPr>
                <w:noProof/>
                <w:webHidden/>
                <w:sz w:val="20"/>
                <w:szCs w:val="20"/>
              </w:rPr>
              <w:fldChar w:fldCharType="end"/>
            </w:r>
          </w:hyperlink>
        </w:p>
        <w:p w:rsidR="00EA072C" w:rsidRPr="00B653EF" w:rsidRDefault="00EA072C">
          <w:pPr>
            <w:pStyle w:val="TOC1"/>
            <w:tabs>
              <w:tab w:val="right" w:leader="dot" w:pos="9017"/>
            </w:tabs>
            <w:rPr>
              <w:rFonts w:eastAsiaTheme="minorEastAsia"/>
              <w:noProof/>
              <w:sz w:val="20"/>
              <w:szCs w:val="20"/>
            </w:rPr>
          </w:pPr>
          <w:hyperlink w:anchor="_Toc81282993" w:history="1">
            <w:r w:rsidRPr="00B653EF">
              <w:rPr>
                <w:rStyle w:val="Hyperlink"/>
                <w:noProof/>
                <w:sz w:val="20"/>
                <w:szCs w:val="20"/>
              </w:rPr>
              <w:t>Methods</w:t>
            </w:r>
            <w:r w:rsidRPr="00B653EF">
              <w:rPr>
                <w:noProof/>
                <w:webHidden/>
                <w:sz w:val="20"/>
                <w:szCs w:val="20"/>
              </w:rPr>
              <w:tab/>
            </w:r>
            <w:r w:rsidRPr="00B653EF">
              <w:rPr>
                <w:noProof/>
                <w:webHidden/>
                <w:sz w:val="20"/>
                <w:szCs w:val="20"/>
              </w:rPr>
              <w:fldChar w:fldCharType="begin"/>
            </w:r>
            <w:r w:rsidRPr="00B653EF">
              <w:rPr>
                <w:noProof/>
                <w:webHidden/>
                <w:sz w:val="20"/>
                <w:szCs w:val="20"/>
              </w:rPr>
              <w:instrText xml:space="preserve"> PAGEREF _Toc81282993 \h </w:instrText>
            </w:r>
            <w:r w:rsidRPr="00B653EF">
              <w:rPr>
                <w:noProof/>
                <w:webHidden/>
                <w:sz w:val="20"/>
                <w:szCs w:val="20"/>
              </w:rPr>
            </w:r>
            <w:r w:rsidRPr="00B653EF">
              <w:rPr>
                <w:noProof/>
                <w:webHidden/>
                <w:sz w:val="20"/>
                <w:szCs w:val="20"/>
              </w:rPr>
              <w:fldChar w:fldCharType="separate"/>
            </w:r>
            <w:r w:rsidRPr="00B653EF">
              <w:rPr>
                <w:noProof/>
                <w:webHidden/>
                <w:sz w:val="20"/>
                <w:szCs w:val="20"/>
              </w:rPr>
              <w:t>11</w:t>
            </w:r>
            <w:r w:rsidRPr="00B653EF">
              <w:rPr>
                <w:noProof/>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2994" w:history="1">
            <w:r w:rsidRPr="00B653EF">
              <w:rPr>
                <w:rStyle w:val="Hyperlink"/>
                <w:b w:val="0"/>
                <w:sz w:val="20"/>
                <w:szCs w:val="20"/>
              </w:rPr>
              <w:t>Study setting and study design</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_Toc81282994 \h </w:instrText>
            </w:r>
            <w:r w:rsidRPr="00B653EF">
              <w:rPr>
                <w:b w:val="0"/>
                <w:webHidden/>
                <w:sz w:val="20"/>
                <w:szCs w:val="20"/>
              </w:rPr>
            </w:r>
            <w:r w:rsidRPr="00B653EF">
              <w:rPr>
                <w:b w:val="0"/>
                <w:webHidden/>
                <w:sz w:val="20"/>
                <w:szCs w:val="20"/>
              </w:rPr>
              <w:fldChar w:fldCharType="separate"/>
            </w:r>
            <w:r w:rsidRPr="00B653EF">
              <w:rPr>
                <w:b w:val="0"/>
                <w:webHidden/>
                <w:sz w:val="20"/>
                <w:szCs w:val="20"/>
              </w:rPr>
              <w:t>11</w:t>
            </w:r>
            <w:r w:rsidRPr="00B653EF">
              <w:rPr>
                <w:b w:val="0"/>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2995" w:history="1">
            <w:r w:rsidRPr="00B653EF">
              <w:rPr>
                <w:rStyle w:val="Hyperlink"/>
                <w:b w:val="0"/>
                <w:sz w:val="20"/>
                <w:szCs w:val="20"/>
              </w:rPr>
              <w:t>Sample size determination and Sampling procedure</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_Toc81282995 \h </w:instrText>
            </w:r>
            <w:r w:rsidRPr="00B653EF">
              <w:rPr>
                <w:b w:val="0"/>
                <w:webHidden/>
                <w:sz w:val="20"/>
                <w:szCs w:val="20"/>
              </w:rPr>
            </w:r>
            <w:r w:rsidRPr="00B653EF">
              <w:rPr>
                <w:b w:val="0"/>
                <w:webHidden/>
                <w:sz w:val="20"/>
                <w:szCs w:val="20"/>
              </w:rPr>
              <w:fldChar w:fldCharType="separate"/>
            </w:r>
            <w:r w:rsidRPr="00B653EF">
              <w:rPr>
                <w:b w:val="0"/>
                <w:webHidden/>
                <w:sz w:val="20"/>
                <w:szCs w:val="20"/>
              </w:rPr>
              <w:t>11</w:t>
            </w:r>
            <w:r w:rsidRPr="00B653EF">
              <w:rPr>
                <w:b w:val="0"/>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2996" w:history="1">
            <w:r w:rsidRPr="00B653EF">
              <w:rPr>
                <w:rStyle w:val="Hyperlink"/>
                <w:b w:val="0"/>
                <w:sz w:val="20"/>
                <w:szCs w:val="20"/>
              </w:rPr>
              <w:t xml:space="preserve">Data collection tools </w:t>
            </w:r>
            <w:r w:rsidRPr="00B653EF">
              <w:rPr>
                <w:rStyle w:val="Hyperlink"/>
                <w:rFonts w:eastAsia="Calibri"/>
                <w:b w:val="0"/>
                <w:sz w:val="20"/>
                <w:szCs w:val="20"/>
              </w:rPr>
              <w:t>and study variables</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_Toc81282996 \h </w:instrText>
            </w:r>
            <w:r w:rsidRPr="00B653EF">
              <w:rPr>
                <w:b w:val="0"/>
                <w:webHidden/>
                <w:sz w:val="20"/>
                <w:szCs w:val="20"/>
              </w:rPr>
            </w:r>
            <w:r w:rsidRPr="00B653EF">
              <w:rPr>
                <w:b w:val="0"/>
                <w:webHidden/>
                <w:sz w:val="20"/>
                <w:szCs w:val="20"/>
              </w:rPr>
              <w:fldChar w:fldCharType="separate"/>
            </w:r>
            <w:r w:rsidRPr="00B653EF">
              <w:rPr>
                <w:b w:val="0"/>
                <w:webHidden/>
                <w:sz w:val="20"/>
                <w:szCs w:val="20"/>
              </w:rPr>
              <w:t>11</w:t>
            </w:r>
            <w:r w:rsidRPr="00B653EF">
              <w:rPr>
                <w:b w:val="0"/>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2997" w:history="1">
            <w:r w:rsidRPr="00B653EF">
              <w:rPr>
                <w:rStyle w:val="Hyperlink"/>
                <w:b w:val="0"/>
                <w:sz w:val="20"/>
                <w:szCs w:val="20"/>
              </w:rPr>
              <w:t>Data analysis</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_Toc81282997 \h </w:instrText>
            </w:r>
            <w:r w:rsidRPr="00B653EF">
              <w:rPr>
                <w:b w:val="0"/>
                <w:webHidden/>
                <w:sz w:val="20"/>
                <w:szCs w:val="20"/>
              </w:rPr>
            </w:r>
            <w:r w:rsidRPr="00B653EF">
              <w:rPr>
                <w:b w:val="0"/>
                <w:webHidden/>
                <w:sz w:val="20"/>
                <w:szCs w:val="20"/>
              </w:rPr>
              <w:fldChar w:fldCharType="separate"/>
            </w:r>
            <w:r w:rsidRPr="00B653EF">
              <w:rPr>
                <w:b w:val="0"/>
                <w:webHidden/>
                <w:sz w:val="20"/>
                <w:szCs w:val="20"/>
              </w:rPr>
              <w:t>12</w:t>
            </w:r>
            <w:r w:rsidRPr="00B653EF">
              <w:rPr>
                <w:b w:val="0"/>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2998" w:history="1">
            <w:r w:rsidRPr="00B653EF">
              <w:rPr>
                <w:rStyle w:val="Hyperlink"/>
                <w:rFonts w:eastAsia="Calibri"/>
                <w:b w:val="0"/>
                <w:sz w:val="20"/>
                <w:szCs w:val="20"/>
              </w:rPr>
              <w:t>Ethical considerations</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_Toc81282998 \h </w:instrText>
            </w:r>
            <w:r w:rsidRPr="00B653EF">
              <w:rPr>
                <w:b w:val="0"/>
                <w:webHidden/>
                <w:sz w:val="20"/>
                <w:szCs w:val="20"/>
              </w:rPr>
            </w:r>
            <w:r w:rsidRPr="00B653EF">
              <w:rPr>
                <w:b w:val="0"/>
                <w:webHidden/>
                <w:sz w:val="20"/>
                <w:szCs w:val="20"/>
              </w:rPr>
              <w:fldChar w:fldCharType="separate"/>
            </w:r>
            <w:r w:rsidRPr="00B653EF">
              <w:rPr>
                <w:b w:val="0"/>
                <w:webHidden/>
                <w:sz w:val="20"/>
                <w:szCs w:val="20"/>
              </w:rPr>
              <w:t>12</w:t>
            </w:r>
            <w:r w:rsidRPr="00B653EF">
              <w:rPr>
                <w:b w:val="0"/>
                <w:webHidden/>
                <w:sz w:val="20"/>
                <w:szCs w:val="20"/>
              </w:rPr>
              <w:fldChar w:fldCharType="end"/>
            </w:r>
          </w:hyperlink>
        </w:p>
        <w:p w:rsidR="00EA072C" w:rsidRPr="00B653EF" w:rsidRDefault="00EA072C">
          <w:pPr>
            <w:pStyle w:val="TOC1"/>
            <w:tabs>
              <w:tab w:val="right" w:leader="dot" w:pos="9017"/>
            </w:tabs>
            <w:rPr>
              <w:rFonts w:eastAsiaTheme="minorEastAsia"/>
              <w:noProof/>
              <w:sz w:val="20"/>
              <w:szCs w:val="20"/>
            </w:rPr>
          </w:pPr>
          <w:hyperlink w:anchor="_Toc81282999" w:history="1">
            <w:r w:rsidRPr="00B653EF">
              <w:rPr>
                <w:rStyle w:val="Hyperlink"/>
                <w:noProof/>
                <w:sz w:val="20"/>
                <w:szCs w:val="20"/>
              </w:rPr>
              <w:t>Result</w:t>
            </w:r>
            <w:r w:rsidRPr="00B653EF">
              <w:rPr>
                <w:noProof/>
                <w:webHidden/>
                <w:sz w:val="20"/>
                <w:szCs w:val="20"/>
              </w:rPr>
              <w:tab/>
            </w:r>
            <w:r w:rsidRPr="00B653EF">
              <w:rPr>
                <w:noProof/>
                <w:webHidden/>
                <w:sz w:val="20"/>
                <w:szCs w:val="20"/>
              </w:rPr>
              <w:fldChar w:fldCharType="begin"/>
            </w:r>
            <w:r w:rsidRPr="00B653EF">
              <w:rPr>
                <w:noProof/>
                <w:webHidden/>
                <w:sz w:val="20"/>
                <w:szCs w:val="20"/>
              </w:rPr>
              <w:instrText xml:space="preserve"> PAGEREF _Toc81282999 \h </w:instrText>
            </w:r>
            <w:r w:rsidRPr="00B653EF">
              <w:rPr>
                <w:noProof/>
                <w:webHidden/>
                <w:sz w:val="20"/>
                <w:szCs w:val="20"/>
              </w:rPr>
            </w:r>
            <w:r w:rsidRPr="00B653EF">
              <w:rPr>
                <w:noProof/>
                <w:webHidden/>
                <w:sz w:val="20"/>
                <w:szCs w:val="20"/>
              </w:rPr>
              <w:fldChar w:fldCharType="separate"/>
            </w:r>
            <w:r w:rsidRPr="00B653EF">
              <w:rPr>
                <w:noProof/>
                <w:webHidden/>
                <w:sz w:val="20"/>
                <w:szCs w:val="20"/>
              </w:rPr>
              <w:t>13</w:t>
            </w:r>
            <w:r w:rsidRPr="00B653EF">
              <w:rPr>
                <w:noProof/>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3000" w:history="1">
            <w:r w:rsidRPr="00B653EF">
              <w:rPr>
                <w:rStyle w:val="Hyperlink"/>
                <w:b w:val="0"/>
                <w:sz w:val="20"/>
                <w:szCs w:val="20"/>
              </w:rPr>
              <w:t>Frequency distribution of Socio-demographic characteristics</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_Toc81283000 \h </w:instrText>
            </w:r>
            <w:r w:rsidRPr="00B653EF">
              <w:rPr>
                <w:b w:val="0"/>
                <w:webHidden/>
                <w:sz w:val="20"/>
                <w:szCs w:val="20"/>
              </w:rPr>
            </w:r>
            <w:r w:rsidRPr="00B653EF">
              <w:rPr>
                <w:b w:val="0"/>
                <w:webHidden/>
                <w:sz w:val="20"/>
                <w:szCs w:val="20"/>
              </w:rPr>
              <w:fldChar w:fldCharType="separate"/>
            </w:r>
            <w:r w:rsidRPr="00B653EF">
              <w:rPr>
                <w:b w:val="0"/>
                <w:webHidden/>
                <w:sz w:val="20"/>
                <w:szCs w:val="20"/>
              </w:rPr>
              <w:t>13</w:t>
            </w:r>
            <w:r w:rsidRPr="00B653EF">
              <w:rPr>
                <w:b w:val="0"/>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3001" w:history="1">
            <w:r w:rsidRPr="00B653EF">
              <w:rPr>
                <w:rStyle w:val="Hyperlink"/>
                <w:b w:val="0"/>
                <w:sz w:val="20"/>
                <w:szCs w:val="20"/>
              </w:rPr>
              <w:t>Frequency distribution of folic acid use</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_Toc81283001 \h </w:instrText>
            </w:r>
            <w:r w:rsidRPr="00B653EF">
              <w:rPr>
                <w:b w:val="0"/>
                <w:webHidden/>
                <w:sz w:val="20"/>
                <w:szCs w:val="20"/>
              </w:rPr>
            </w:r>
            <w:r w:rsidRPr="00B653EF">
              <w:rPr>
                <w:b w:val="0"/>
                <w:webHidden/>
                <w:sz w:val="20"/>
                <w:szCs w:val="20"/>
              </w:rPr>
              <w:fldChar w:fldCharType="separate"/>
            </w:r>
            <w:r w:rsidRPr="00B653EF">
              <w:rPr>
                <w:b w:val="0"/>
                <w:webHidden/>
                <w:sz w:val="20"/>
                <w:szCs w:val="20"/>
              </w:rPr>
              <w:t>15</w:t>
            </w:r>
            <w:r w:rsidRPr="00B653EF">
              <w:rPr>
                <w:b w:val="0"/>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3002" w:history="1">
            <w:r w:rsidRPr="00B653EF">
              <w:rPr>
                <w:rStyle w:val="Hyperlink"/>
                <w:b w:val="0"/>
                <w:sz w:val="20"/>
                <w:szCs w:val="20"/>
              </w:rPr>
              <w:t>Frequency distribution of women’s knowledge of FA</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_Toc81283002 \h </w:instrText>
            </w:r>
            <w:r w:rsidRPr="00B653EF">
              <w:rPr>
                <w:b w:val="0"/>
                <w:webHidden/>
                <w:sz w:val="20"/>
                <w:szCs w:val="20"/>
              </w:rPr>
            </w:r>
            <w:r w:rsidRPr="00B653EF">
              <w:rPr>
                <w:b w:val="0"/>
                <w:webHidden/>
                <w:sz w:val="20"/>
                <w:szCs w:val="20"/>
              </w:rPr>
              <w:fldChar w:fldCharType="separate"/>
            </w:r>
            <w:r w:rsidRPr="00B653EF">
              <w:rPr>
                <w:b w:val="0"/>
                <w:webHidden/>
                <w:sz w:val="20"/>
                <w:szCs w:val="20"/>
              </w:rPr>
              <w:t>16</w:t>
            </w:r>
            <w:r w:rsidRPr="00B653EF">
              <w:rPr>
                <w:b w:val="0"/>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3003" w:history="1">
            <w:r w:rsidRPr="00B653EF">
              <w:rPr>
                <w:rStyle w:val="Hyperlink"/>
                <w:b w:val="0"/>
                <w:sz w:val="20"/>
                <w:szCs w:val="20"/>
              </w:rPr>
              <w:t>Association folic acid use with independent variables</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_Toc81283003 \h </w:instrText>
            </w:r>
            <w:r w:rsidRPr="00B653EF">
              <w:rPr>
                <w:b w:val="0"/>
                <w:webHidden/>
                <w:sz w:val="20"/>
                <w:szCs w:val="20"/>
              </w:rPr>
            </w:r>
            <w:r w:rsidRPr="00B653EF">
              <w:rPr>
                <w:b w:val="0"/>
                <w:webHidden/>
                <w:sz w:val="20"/>
                <w:szCs w:val="20"/>
              </w:rPr>
              <w:fldChar w:fldCharType="separate"/>
            </w:r>
            <w:r w:rsidRPr="00B653EF">
              <w:rPr>
                <w:b w:val="0"/>
                <w:webHidden/>
                <w:sz w:val="20"/>
                <w:szCs w:val="20"/>
              </w:rPr>
              <w:t>19</w:t>
            </w:r>
            <w:r w:rsidRPr="00B653EF">
              <w:rPr>
                <w:b w:val="0"/>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3004" w:history="1">
            <w:r w:rsidRPr="00B653EF">
              <w:rPr>
                <w:rStyle w:val="Hyperlink"/>
                <w:b w:val="0"/>
                <w:sz w:val="20"/>
                <w:szCs w:val="20"/>
              </w:rPr>
              <w:t>Association of women’s knowledge with independent variables</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_Toc81283004 \h </w:instrText>
            </w:r>
            <w:r w:rsidRPr="00B653EF">
              <w:rPr>
                <w:b w:val="0"/>
                <w:webHidden/>
                <w:sz w:val="20"/>
                <w:szCs w:val="20"/>
              </w:rPr>
            </w:r>
            <w:r w:rsidRPr="00B653EF">
              <w:rPr>
                <w:b w:val="0"/>
                <w:webHidden/>
                <w:sz w:val="20"/>
                <w:szCs w:val="20"/>
              </w:rPr>
              <w:fldChar w:fldCharType="separate"/>
            </w:r>
            <w:r w:rsidRPr="00B653EF">
              <w:rPr>
                <w:b w:val="0"/>
                <w:webHidden/>
                <w:sz w:val="20"/>
                <w:szCs w:val="20"/>
              </w:rPr>
              <w:t>21</w:t>
            </w:r>
            <w:r w:rsidRPr="00B653EF">
              <w:rPr>
                <w:b w:val="0"/>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3005" w:history="1">
            <w:r w:rsidRPr="00B653EF">
              <w:rPr>
                <w:rStyle w:val="Hyperlink"/>
                <w:b w:val="0"/>
                <w:sz w:val="20"/>
                <w:szCs w:val="20"/>
              </w:rPr>
              <w:t>Association of women’s knowledge about folic acid with use of folic acid</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_Toc81283005 \h </w:instrText>
            </w:r>
            <w:r w:rsidRPr="00B653EF">
              <w:rPr>
                <w:b w:val="0"/>
                <w:webHidden/>
                <w:sz w:val="20"/>
                <w:szCs w:val="20"/>
              </w:rPr>
            </w:r>
            <w:r w:rsidRPr="00B653EF">
              <w:rPr>
                <w:b w:val="0"/>
                <w:webHidden/>
                <w:sz w:val="20"/>
                <w:szCs w:val="20"/>
              </w:rPr>
              <w:fldChar w:fldCharType="separate"/>
            </w:r>
            <w:r w:rsidRPr="00B653EF">
              <w:rPr>
                <w:b w:val="0"/>
                <w:webHidden/>
                <w:sz w:val="20"/>
                <w:szCs w:val="20"/>
              </w:rPr>
              <w:t>22</w:t>
            </w:r>
            <w:r w:rsidRPr="00B653EF">
              <w:rPr>
                <w:b w:val="0"/>
                <w:webHidden/>
                <w:sz w:val="20"/>
                <w:szCs w:val="20"/>
              </w:rPr>
              <w:fldChar w:fldCharType="end"/>
            </w:r>
          </w:hyperlink>
        </w:p>
        <w:p w:rsidR="00EA072C" w:rsidRPr="00B653EF" w:rsidRDefault="00EA072C">
          <w:pPr>
            <w:pStyle w:val="TOC1"/>
            <w:tabs>
              <w:tab w:val="right" w:leader="dot" w:pos="9017"/>
            </w:tabs>
            <w:rPr>
              <w:rFonts w:eastAsiaTheme="minorEastAsia"/>
              <w:noProof/>
              <w:sz w:val="20"/>
              <w:szCs w:val="20"/>
            </w:rPr>
          </w:pPr>
          <w:hyperlink w:anchor="_Toc81283006" w:history="1">
            <w:r w:rsidRPr="00B653EF">
              <w:rPr>
                <w:rStyle w:val="Hyperlink"/>
                <w:noProof/>
                <w:sz w:val="20"/>
                <w:szCs w:val="20"/>
              </w:rPr>
              <w:t>DISCUSSIONS</w:t>
            </w:r>
            <w:r w:rsidRPr="00B653EF">
              <w:rPr>
                <w:noProof/>
                <w:webHidden/>
                <w:sz w:val="20"/>
                <w:szCs w:val="20"/>
              </w:rPr>
              <w:tab/>
            </w:r>
            <w:r w:rsidRPr="00B653EF">
              <w:rPr>
                <w:noProof/>
                <w:webHidden/>
                <w:sz w:val="20"/>
                <w:szCs w:val="20"/>
              </w:rPr>
              <w:fldChar w:fldCharType="begin"/>
            </w:r>
            <w:r w:rsidRPr="00B653EF">
              <w:rPr>
                <w:noProof/>
                <w:webHidden/>
                <w:sz w:val="20"/>
                <w:szCs w:val="20"/>
              </w:rPr>
              <w:instrText xml:space="preserve"> PAGEREF _Toc81283006 \h </w:instrText>
            </w:r>
            <w:r w:rsidRPr="00B653EF">
              <w:rPr>
                <w:noProof/>
                <w:webHidden/>
                <w:sz w:val="20"/>
                <w:szCs w:val="20"/>
              </w:rPr>
            </w:r>
            <w:r w:rsidRPr="00B653EF">
              <w:rPr>
                <w:noProof/>
                <w:webHidden/>
                <w:sz w:val="20"/>
                <w:szCs w:val="20"/>
              </w:rPr>
              <w:fldChar w:fldCharType="separate"/>
            </w:r>
            <w:r w:rsidRPr="00B653EF">
              <w:rPr>
                <w:noProof/>
                <w:webHidden/>
                <w:sz w:val="20"/>
                <w:szCs w:val="20"/>
              </w:rPr>
              <w:t>23</w:t>
            </w:r>
            <w:r w:rsidRPr="00B653EF">
              <w:rPr>
                <w:noProof/>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3007" w:history="1">
            <w:r w:rsidRPr="00B653EF">
              <w:rPr>
                <w:rStyle w:val="Hyperlink"/>
                <w:b w:val="0"/>
                <w:sz w:val="20"/>
                <w:szCs w:val="20"/>
              </w:rPr>
              <w:t>Recommendations</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_Toc81283007 \h </w:instrText>
            </w:r>
            <w:r w:rsidRPr="00B653EF">
              <w:rPr>
                <w:b w:val="0"/>
                <w:webHidden/>
                <w:sz w:val="20"/>
                <w:szCs w:val="20"/>
              </w:rPr>
            </w:r>
            <w:r w:rsidRPr="00B653EF">
              <w:rPr>
                <w:b w:val="0"/>
                <w:webHidden/>
                <w:sz w:val="20"/>
                <w:szCs w:val="20"/>
              </w:rPr>
              <w:fldChar w:fldCharType="separate"/>
            </w:r>
            <w:r w:rsidRPr="00B653EF">
              <w:rPr>
                <w:b w:val="0"/>
                <w:webHidden/>
                <w:sz w:val="20"/>
                <w:szCs w:val="20"/>
              </w:rPr>
              <w:t>25</w:t>
            </w:r>
            <w:r w:rsidRPr="00B653EF">
              <w:rPr>
                <w:b w:val="0"/>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3008" w:history="1">
            <w:r w:rsidRPr="00B653EF">
              <w:rPr>
                <w:rStyle w:val="Hyperlink"/>
                <w:b w:val="0"/>
                <w:sz w:val="20"/>
                <w:szCs w:val="20"/>
              </w:rPr>
              <w:t>Limitation of the study</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_Toc81283008 \h </w:instrText>
            </w:r>
            <w:r w:rsidRPr="00B653EF">
              <w:rPr>
                <w:b w:val="0"/>
                <w:webHidden/>
                <w:sz w:val="20"/>
                <w:szCs w:val="20"/>
              </w:rPr>
            </w:r>
            <w:r w:rsidRPr="00B653EF">
              <w:rPr>
                <w:b w:val="0"/>
                <w:webHidden/>
                <w:sz w:val="20"/>
                <w:szCs w:val="20"/>
              </w:rPr>
              <w:fldChar w:fldCharType="separate"/>
            </w:r>
            <w:r w:rsidRPr="00B653EF">
              <w:rPr>
                <w:b w:val="0"/>
                <w:webHidden/>
                <w:sz w:val="20"/>
                <w:szCs w:val="20"/>
              </w:rPr>
              <w:t>25</w:t>
            </w:r>
            <w:r w:rsidRPr="00B653EF">
              <w:rPr>
                <w:b w:val="0"/>
                <w:webHidden/>
                <w:sz w:val="20"/>
                <w:szCs w:val="20"/>
              </w:rPr>
              <w:fldChar w:fldCharType="end"/>
            </w:r>
          </w:hyperlink>
        </w:p>
        <w:p w:rsidR="00EA072C" w:rsidRPr="00B653EF" w:rsidRDefault="00EA072C">
          <w:pPr>
            <w:pStyle w:val="TOC2"/>
            <w:rPr>
              <w:rFonts w:asciiTheme="minorHAnsi" w:eastAsiaTheme="minorEastAsia" w:hAnsiTheme="minorHAnsi" w:cstheme="minorBidi"/>
              <w:b w:val="0"/>
              <w:bCs w:val="0"/>
              <w:sz w:val="20"/>
              <w:szCs w:val="20"/>
            </w:rPr>
          </w:pPr>
          <w:hyperlink w:anchor="_Toc81283009" w:history="1">
            <w:r w:rsidRPr="00B653EF">
              <w:rPr>
                <w:rStyle w:val="Hyperlink"/>
                <w:b w:val="0"/>
                <w:sz w:val="20"/>
                <w:szCs w:val="20"/>
              </w:rPr>
              <w:t>Conclusions</w:t>
            </w:r>
            <w:r w:rsidRPr="00B653EF">
              <w:rPr>
                <w:b w:val="0"/>
                <w:webHidden/>
                <w:sz w:val="20"/>
                <w:szCs w:val="20"/>
              </w:rPr>
              <w:tab/>
            </w:r>
            <w:r w:rsidRPr="00B653EF">
              <w:rPr>
                <w:b w:val="0"/>
                <w:webHidden/>
                <w:sz w:val="20"/>
                <w:szCs w:val="20"/>
              </w:rPr>
              <w:fldChar w:fldCharType="begin"/>
            </w:r>
            <w:r w:rsidRPr="00B653EF">
              <w:rPr>
                <w:b w:val="0"/>
                <w:webHidden/>
                <w:sz w:val="20"/>
                <w:szCs w:val="20"/>
              </w:rPr>
              <w:instrText xml:space="preserve"> PAGEREF _Toc81283009 \h </w:instrText>
            </w:r>
            <w:r w:rsidRPr="00B653EF">
              <w:rPr>
                <w:b w:val="0"/>
                <w:webHidden/>
                <w:sz w:val="20"/>
                <w:szCs w:val="20"/>
              </w:rPr>
            </w:r>
            <w:r w:rsidRPr="00B653EF">
              <w:rPr>
                <w:b w:val="0"/>
                <w:webHidden/>
                <w:sz w:val="20"/>
                <w:szCs w:val="20"/>
              </w:rPr>
              <w:fldChar w:fldCharType="separate"/>
            </w:r>
            <w:r w:rsidRPr="00B653EF">
              <w:rPr>
                <w:b w:val="0"/>
                <w:webHidden/>
                <w:sz w:val="20"/>
                <w:szCs w:val="20"/>
              </w:rPr>
              <w:t>25</w:t>
            </w:r>
            <w:r w:rsidRPr="00B653EF">
              <w:rPr>
                <w:b w:val="0"/>
                <w:webHidden/>
                <w:sz w:val="20"/>
                <w:szCs w:val="20"/>
              </w:rPr>
              <w:fldChar w:fldCharType="end"/>
            </w:r>
          </w:hyperlink>
        </w:p>
        <w:p w:rsidR="00EA072C" w:rsidRPr="00B653EF" w:rsidRDefault="00EA072C">
          <w:pPr>
            <w:pStyle w:val="TOC1"/>
            <w:tabs>
              <w:tab w:val="right" w:leader="dot" w:pos="9017"/>
            </w:tabs>
            <w:rPr>
              <w:rFonts w:eastAsiaTheme="minorEastAsia"/>
              <w:noProof/>
              <w:sz w:val="20"/>
              <w:szCs w:val="20"/>
            </w:rPr>
          </w:pPr>
          <w:hyperlink w:anchor="_Toc81283010" w:history="1">
            <w:r w:rsidRPr="00B653EF">
              <w:rPr>
                <w:rStyle w:val="Hyperlink"/>
                <w:noProof/>
                <w:sz w:val="20"/>
                <w:szCs w:val="20"/>
              </w:rPr>
              <w:t>REFERENCE</w:t>
            </w:r>
            <w:r w:rsidRPr="00B653EF">
              <w:rPr>
                <w:noProof/>
                <w:webHidden/>
                <w:sz w:val="20"/>
                <w:szCs w:val="20"/>
              </w:rPr>
              <w:tab/>
            </w:r>
            <w:r w:rsidRPr="00B653EF">
              <w:rPr>
                <w:noProof/>
                <w:webHidden/>
                <w:sz w:val="20"/>
                <w:szCs w:val="20"/>
              </w:rPr>
              <w:fldChar w:fldCharType="begin"/>
            </w:r>
            <w:r w:rsidRPr="00B653EF">
              <w:rPr>
                <w:noProof/>
                <w:webHidden/>
                <w:sz w:val="20"/>
                <w:szCs w:val="20"/>
              </w:rPr>
              <w:instrText xml:space="preserve"> PAGEREF _Toc81283010 \h </w:instrText>
            </w:r>
            <w:r w:rsidRPr="00B653EF">
              <w:rPr>
                <w:noProof/>
                <w:webHidden/>
                <w:sz w:val="20"/>
                <w:szCs w:val="20"/>
              </w:rPr>
            </w:r>
            <w:r w:rsidRPr="00B653EF">
              <w:rPr>
                <w:noProof/>
                <w:webHidden/>
                <w:sz w:val="20"/>
                <w:szCs w:val="20"/>
              </w:rPr>
              <w:fldChar w:fldCharType="separate"/>
            </w:r>
            <w:r w:rsidRPr="00B653EF">
              <w:rPr>
                <w:noProof/>
                <w:webHidden/>
                <w:sz w:val="20"/>
                <w:szCs w:val="20"/>
              </w:rPr>
              <w:t>28</w:t>
            </w:r>
            <w:r w:rsidRPr="00B653EF">
              <w:rPr>
                <w:noProof/>
                <w:webHidden/>
                <w:sz w:val="20"/>
                <w:szCs w:val="20"/>
              </w:rPr>
              <w:fldChar w:fldCharType="end"/>
            </w:r>
          </w:hyperlink>
        </w:p>
        <w:p w:rsidR="00EA072C" w:rsidRPr="00B653EF" w:rsidRDefault="00EE1BF9" w:rsidP="00EA072C">
          <w:pPr>
            <w:rPr>
              <w:sz w:val="20"/>
              <w:szCs w:val="20"/>
            </w:rPr>
          </w:pPr>
          <w:r w:rsidRPr="00B653EF">
            <w:rPr>
              <w:sz w:val="20"/>
              <w:szCs w:val="20"/>
            </w:rPr>
            <w:fldChar w:fldCharType="end"/>
          </w:r>
        </w:p>
        <w:p w:rsidR="00EA072C" w:rsidRPr="00B653EF" w:rsidRDefault="00EE1BF9" w:rsidP="00EA072C">
          <w:pPr>
            <w:rPr>
              <w:sz w:val="20"/>
              <w:szCs w:val="20"/>
            </w:rPr>
          </w:pPr>
        </w:p>
      </w:sdtContent>
    </w:sdt>
    <w:bookmarkStart w:id="4" w:name="_Toc81282989" w:displacedByCustomXml="prev"/>
    <w:p w:rsidR="00EA072C" w:rsidRDefault="00EA072C" w:rsidP="00EA072C"/>
    <w:p w:rsidR="00EA072C" w:rsidRDefault="00EA072C" w:rsidP="00EA072C"/>
    <w:p w:rsidR="00EA072C" w:rsidRDefault="00EA072C" w:rsidP="00EA072C"/>
    <w:p w:rsidR="00EA072C" w:rsidRDefault="00EA072C" w:rsidP="00EA072C"/>
    <w:p w:rsidR="00EA072C" w:rsidRDefault="00EA072C" w:rsidP="00EA072C"/>
    <w:p w:rsidR="00EA072C" w:rsidRDefault="00EA072C" w:rsidP="00EA072C"/>
    <w:p w:rsidR="00EA072C" w:rsidRDefault="00EA072C" w:rsidP="00EA072C"/>
    <w:p w:rsidR="00EA072C" w:rsidRDefault="00EA072C" w:rsidP="00EA072C"/>
    <w:p w:rsidR="00EA072C" w:rsidRDefault="00EA072C" w:rsidP="00EA072C"/>
    <w:p w:rsidR="00EA072C" w:rsidRDefault="00EA072C" w:rsidP="00EA072C"/>
    <w:p w:rsidR="00EA072C" w:rsidRDefault="00EA072C" w:rsidP="00EA072C"/>
    <w:p w:rsidR="00EA072C" w:rsidRDefault="00EA072C" w:rsidP="00EA072C"/>
    <w:p w:rsidR="00EA072C" w:rsidRDefault="00EA072C" w:rsidP="00EA072C"/>
    <w:p w:rsidR="00EA072C" w:rsidRDefault="00EA072C" w:rsidP="00EA072C"/>
    <w:p w:rsidR="008E4BA7" w:rsidRPr="00F66F3B" w:rsidRDefault="00966052" w:rsidP="00EA072C">
      <w:pPr>
        <w:pStyle w:val="Heading1"/>
      </w:pPr>
      <w:r w:rsidRPr="00F66F3B">
        <w:lastRenderedPageBreak/>
        <w:t xml:space="preserve">List of </w:t>
      </w:r>
      <w:r w:rsidR="008E4BA7" w:rsidRPr="00F66F3B">
        <w:t>Abbreviations</w:t>
      </w:r>
      <w:bookmarkEnd w:id="4"/>
      <w:r w:rsidR="008E4BA7" w:rsidRPr="00F66F3B">
        <w:t xml:space="preserve"> </w:t>
      </w:r>
    </w:p>
    <w:p w:rsidR="008E4BA7" w:rsidRPr="00904E04" w:rsidRDefault="008E4BA7" w:rsidP="00C13CB6">
      <w:pPr>
        <w:numPr>
          <w:ilvl w:val="0"/>
          <w:numId w:val="4"/>
        </w:numPr>
        <w:tabs>
          <w:tab w:val="left" w:pos="780"/>
        </w:tabs>
        <w:ind w:left="144" w:firstLine="0"/>
        <w:rPr>
          <w:b/>
        </w:rPr>
      </w:pPr>
      <w:r w:rsidRPr="00904E04">
        <w:rPr>
          <w:b/>
        </w:rPr>
        <w:t>AA-Addis Ababa</w:t>
      </w:r>
    </w:p>
    <w:p w:rsidR="008E4BA7" w:rsidRPr="00904E04" w:rsidRDefault="008E4BA7" w:rsidP="00C13CB6">
      <w:pPr>
        <w:numPr>
          <w:ilvl w:val="0"/>
          <w:numId w:val="4"/>
        </w:numPr>
        <w:tabs>
          <w:tab w:val="left" w:pos="780"/>
        </w:tabs>
        <w:ind w:left="144" w:firstLine="0"/>
        <w:rPr>
          <w:b/>
        </w:rPr>
      </w:pPr>
      <w:r w:rsidRPr="00904E04">
        <w:rPr>
          <w:b/>
        </w:rPr>
        <w:t>ANC-Antenatal care</w:t>
      </w:r>
    </w:p>
    <w:p w:rsidR="00B653EF" w:rsidRPr="00B653EF" w:rsidRDefault="00B653EF" w:rsidP="00B653EF">
      <w:pPr>
        <w:numPr>
          <w:ilvl w:val="0"/>
          <w:numId w:val="4"/>
        </w:numPr>
        <w:tabs>
          <w:tab w:val="left" w:pos="780"/>
        </w:tabs>
        <w:ind w:left="144" w:firstLine="0"/>
        <w:rPr>
          <w:b/>
        </w:rPr>
      </w:pPr>
      <w:r w:rsidRPr="00B653EF">
        <w:rPr>
          <w:b/>
        </w:rPr>
        <w:t>OR- Odds ratio</w:t>
      </w:r>
    </w:p>
    <w:p w:rsidR="008E4BA7" w:rsidRDefault="008E4BA7" w:rsidP="00C13CB6">
      <w:pPr>
        <w:numPr>
          <w:ilvl w:val="0"/>
          <w:numId w:val="4"/>
        </w:numPr>
        <w:tabs>
          <w:tab w:val="left" w:pos="780"/>
        </w:tabs>
        <w:ind w:left="144" w:firstLine="0"/>
        <w:rPr>
          <w:b/>
        </w:rPr>
      </w:pPr>
      <w:r w:rsidRPr="00904E04">
        <w:rPr>
          <w:b/>
        </w:rPr>
        <w:t>AOR- Adjusted odds ratio</w:t>
      </w:r>
    </w:p>
    <w:p w:rsidR="00B653EF" w:rsidRPr="00904E04" w:rsidRDefault="00B653EF" w:rsidP="00C13CB6">
      <w:pPr>
        <w:numPr>
          <w:ilvl w:val="0"/>
          <w:numId w:val="4"/>
        </w:numPr>
        <w:tabs>
          <w:tab w:val="left" w:pos="780"/>
        </w:tabs>
        <w:ind w:left="144" w:firstLine="0"/>
        <w:rPr>
          <w:b/>
        </w:rPr>
      </w:pPr>
      <w:r>
        <w:rPr>
          <w:b/>
        </w:rPr>
        <w:t>COR-crude odds ratio</w:t>
      </w:r>
    </w:p>
    <w:p w:rsidR="008E4BA7" w:rsidRPr="00904E04" w:rsidRDefault="008E4BA7" w:rsidP="00C13CB6">
      <w:pPr>
        <w:numPr>
          <w:ilvl w:val="0"/>
          <w:numId w:val="4"/>
        </w:numPr>
        <w:tabs>
          <w:tab w:val="left" w:pos="780"/>
        </w:tabs>
        <w:ind w:left="144" w:firstLine="0"/>
        <w:rPr>
          <w:b/>
        </w:rPr>
      </w:pPr>
      <w:r w:rsidRPr="00904E04">
        <w:rPr>
          <w:b/>
        </w:rPr>
        <w:t>BD- Birth defect</w:t>
      </w:r>
    </w:p>
    <w:p w:rsidR="008E4BA7" w:rsidRPr="00904E04" w:rsidRDefault="008E4BA7" w:rsidP="00C13CB6">
      <w:pPr>
        <w:numPr>
          <w:ilvl w:val="0"/>
          <w:numId w:val="4"/>
        </w:numPr>
        <w:tabs>
          <w:tab w:val="left" w:pos="780"/>
        </w:tabs>
        <w:ind w:left="144" w:firstLine="0"/>
        <w:rPr>
          <w:b/>
        </w:rPr>
      </w:pPr>
      <w:r w:rsidRPr="00904E04">
        <w:rPr>
          <w:b/>
        </w:rPr>
        <w:t>FA- Folic acid</w:t>
      </w:r>
    </w:p>
    <w:p w:rsidR="008E4BA7" w:rsidRPr="00904E04" w:rsidRDefault="008E4BA7" w:rsidP="00C13CB6">
      <w:pPr>
        <w:numPr>
          <w:ilvl w:val="0"/>
          <w:numId w:val="4"/>
        </w:numPr>
        <w:tabs>
          <w:tab w:val="left" w:pos="780"/>
        </w:tabs>
        <w:ind w:left="144" w:firstLine="0"/>
        <w:rPr>
          <w:b/>
        </w:rPr>
      </w:pPr>
      <w:r w:rsidRPr="00904E04">
        <w:rPr>
          <w:b/>
        </w:rPr>
        <w:t>I</w:t>
      </w:r>
      <w:r w:rsidR="00B653EF">
        <w:rPr>
          <w:b/>
        </w:rPr>
        <w:t>RB</w:t>
      </w:r>
      <w:r w:rsidRPr="00904E04">
        <w:rPr>
          <w:b/>
        </w:rPr>
        <w:t>- Institutional review</w:t>
      </w:r>
      <w:r w:rsidR="00B653EF" w:rsidRPr="00B653EF">
        <w:rPr>
          <w:b/>
        </w:rPr>
        <w:t xml:space="preserve"> board</w:t>
      </w:r>
    </w:p>
    <w:p w:rsidR="008E4BA7" w:rsidRPr="00904E04" w:rsidRDefault="008E4BA7" w:rsidP="00C13CB6">
      <w:pPr>
        <w:numPr>
          <w:ilvl w:val="0"/>
          <w:numId w:val="4"/>
        </w:numPr>
        <w:tabs>
          <w:tab w:val="left" w:pos="780"/>
        </w:tabs>
        <w:ind w:left="144" w:firstLine="0"/>
        <w:rPr>
          <w:b/>
        </w:rPr>
      </w:pPr>
      <w:r w:rsidRPr="00904E04">
        <w:rPr>
          <w:b/>
        </w:rPr>
        <w:t xml:space="preserve">NTD-Neural tube defect </w:t>
      </w:r>
    </w:p>
    <w:p w:rsidR="008E4BA7" w:rsidRPr="00904E04" w:rsidRDefault="008E4BA7" w:rsidP="00C13CB6">
      <w:pPr>
        <w:numPr>
          <w:ilvl w:val="0"/>
          <w:numId w:val="4"/>
        </w:numPr>
        <w:tabs>
          <w:tab w:val="left" w:pos="780"/>
        </w:tabs>
        <w:ind w:left="144" w:firstLine="0"/>
        <w:rPr>
          <w:b/>
        </w:rPr>
      </w:pPr>
      <w:r w:rsidRPr="00904E04">
        <w:rPr>
          <w:b/>
        </w:rPr>
        <w:t>OBGYN- obstetrics and gynecology</w:t>
      </w:r>
    </w:p>
    <w:p w:rsidR="008E4BA7" w:rsidRPr="00904E04" w:rsidRDefault="008E4BA7" w:rsidP="00C13CB6">
      <w:pPr>
        <w:numPr>
          <w:ilvl w:val="0"/>
          <w:numId w:val="4"/>
        </w:numPr>
        <w:tabs>
          <w:tab w:val="left" w:pos="780"/>
        </w:tabs>
        <w:ind w:left="144" w:firstLine="0"/>
        <w:rPr>
          <w:b/>
        </w:rPr>
      </w:pPr>
      <w:r w:rsidRPr="00904E04">
        <w:rPr>
          <w:b/>
        </w:rPr>
        <w:t xml:space="preserve">RCT-Randomized control trial </w:t>
      </w:r>
    </w:p>
    <w:p w:rsidR="008E4BA7" w:rsidRPr="00904E04" w:rsidRDefault="008E4BA7" w:rsidP="00C13CB6">
      <w:pPr>
        <w:numPr>
          <w:ilvl w:val="0"/>
          <w:numId w:val="4"/>
        </w:numPr>
        <w:tabs>
          <w:tab w:val="left" w:pos="780"/>
        </w:tabs>
        <w:ind w:left="144" w:firstLine="0"/>
        <w:rPr>
          <w:b/>
        </w:rPr>
      </w:pPr>
      <w:r w:rsidRPr="00904E04">
        <w:rPr>
          <w:b/>
        </w:rPr>
        <w:t>SPHMMC- St Paul’s hospital millennium medical college</w:t>
      </w:r>
    </w:p>
    <w:p w:rsidR="008E4BA7" w:rsidRPr="00904E04" w:rsidRDefault="008E4BA7" w:rsidP="00C13CB6">
      <w:pPr>
        <w:numPr>
          <w:ilvl w:val="0"/>
          <w:numId w:val="4"/>
        </w:numPr>
        <w:tabs>
          <w:tab w:val="left" w:pos="780"/>
        </w:tabs>
        <w:ind w:left="144" w:firstLine="0"/>
        <w:rPr>
          <w:b/>
        </w:rPr>
      </w:pPr>
      <w:r w:rsidRPr="00904E04">
        <w:rPr>
          <w:b/>
        </w:rPr>
        <w:t xml:space="preserve">US-United states </w:t>
      </w:r>
    </w:p>
    <w:p w:rsidR="008E4BA7" w:rsidRPr="00904E04" w:rsidRDefault="008E4BA7" w:rsidP="00C13CB6">
      <w:pPr>
        <w:numPr>
          <w:ilvl w:val="0"/>
          <w:numId w:val="4"/>
        </w:numPr>
        <w:tabs>
          <w:tab w:val="left" w:pos="780"/>
        </w:tabs>
        <w:ind w:left="144" w:firstLine="0"/>
        <w:rPr>
          <w:b/>
        </w:rPr>
      </w:pPr>
      <w:r w:rsidRPr="00904E04">
        <w:rPr>
          <w:b/>
        </w:rPr>
        <w:t xml:space="preserve">WHO –World health organization </w:t>
      </w:r>
    </w:p>
    <w:p w:rsidR="002E5D2B" w:rsidRDefault="008E4BA7" w:rsidP="002E5D2B">
      <w:pPr>
        <w:numPr>
          <w:ilvl w:val="0"/>
          <w:numId w:val="4"/>
        </w:numPr>
        <w:tabs>
          <w:tab w:val="left" w:pos="780"/>
        </w:tabs>
        <w:ind w:left="144" w:firstLine="0"/>
        <w:rPr>
          <w:b/>
        </w:rPr>
      </w:pPr>
      <w:r w:rsidRPr="00904E04">
        <w:rPr>
          <w:b/>
        </w:rPr>
        <w:t>WRA- Women of reproductive age</w:t>
      </w:r>
    </w:p>
    <w:p w:rsidR="00B653EF" w:rsidRDefault="00B653EF" w:rsidP="002E5D2B">
      <w:pPr>
        <w:numPr>
          <w:ilvl w:val="0"/>
          <w:numId w:val="4"/>
        </w:numPr>
        <w:tabs>
          <w:tab w:val="left" w:pos="780"/>
        </w:tabs>
        <w:ind w:left="144" w:firstLine="0"/>
        <w:rPr>
          <w:b/>
        </w:rPr>
      </w:pPr>
      <w:r>
        <w:rPr>
          <w:b/>
        </w:rPr>
        <w:t>GA- gestational age</w:t>
      </w: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ind w:left="144"/>
        <w:rPr>
          <w:b/>
        </w:rPr>
      </w:pPr>
    </w:p>
    <w:p w:rsidR="002E5D2B" w:rsidRDefault="002E5D2B" w:rsidP="002E5D2B">
      <w:pPr>
        <w:tabs>
          <w:tab w:val="left" w:pos="780"/>
        </w:tabs>
        <w:rPr>
          <w:b/>
        </w:rPr>
      </w:pPr>
    </w:p>
    <w:p w:rsidR="007074BA" w:rsidRPr="00EA072C" w:rsidRDefault="007074BA" w:rsidP="00EA072C">
      <w:pPr>
        <w:pStyle w:val="Heading1"/>
      </w:pPr>
      <w:bookmarkStart w:id="5" w:name="_Toc81282990"/>
      <w:r w:rsidRPr="00EA072C">
        <w:lastRenderedPageBreak/>
        <w:t>List of tables</w:t>
      </w:r>
      <w:bookmarkEnd w:id="5"/>
    </w:p>
    <w:p w:rsidR="001C1577" w:rsidRPr="007F7B1C" w:rsidRDefault="00EE1BF9">
      <w:pPr>
        <w:pStyle w:val="TableofFigures"/>
        <w:tabs>
          <w:tab w:val="right" w:leader="dot" w:pos="9017"/>
        </w:tabs>
        <w:rPr>
          <w:rFonts w:eastAsiaTheme="minorEastAsia"/>
          <w:noProof/>
        </w:rPr>
      </w:pPr>
      <w:r w:rsidRPr="007F7B1C">
        <w:fldChar w:fldCharType="begin"/>
      </w:r>
      <w:r w:rsidR="001C1577" w:rsidRPr="007F7B1C">
        <w:instrText xml:space="preserve"> TOC \h \z \c "Table" </w:instrText>
      </w:r>
      <w:r w:rsidRPr="007F7B1C">
        <w:fldChar w:fldCharType="separate"/>
      </w:r>
      <w:hyperlink w:anchor="_Toc80525527" w:history="1">
        <w:r w:rsidR="001C1577" w:rsidRPr="007F7B1C">
          <w:rPr>
            <w:rStyle w:val="Hyperlink"/>
            <w:noProof/>
          </w:rPr>
          <w:t>Table 1 sociodemographic characteristics of Antenatal pregnant women in SPHMMC</w:t>
        </w:r>
        <w:r w:rsidR="001C1577" w:rsidRPr="007F7B1C">
          <w:rPr>
            <w:noProof/>
            <w:webHidden/>
          </w:rPr>
          <w:tab/>
        </w:r>
        <w:r w:rsidRPr="007F7B1C">
          <w:rPr>
            <w:noProof/>
            <w:webHidden/>
          </w:rPr>
          <w:fldChar w:fldCharType="begin"/>
        </w:r>
        <w:r w:rsidR="001C1577" w:rsidRPr="007F7B1C">
          <w:rPr>
            <w:noProof/>
            <w:webHidden/>
          </w:rPr>
          <w:instrText xml:space="preserve"> PAGEREF _Toc80525527 \h </w:instrText>
        </w:r>
        <w:r w:rsidRPr="007F7B1C">
          <w:rPr>
            <w:noProof/>
            <w:webHidden/>
          </w:rPr>
        </w:r>
        <w:r w:rsidRPr="007F7B1C">
          <w:rPr>
            <w:noProof/>
            <w:webHidden/>
          </w:rPr>
          <w:fldChar w:fldCharType="separate"/>
        </w:r>
        <w:r w:rsidR="001C1577" w:rsidRPr="007F7B1C">
          <w:rPr>
            <w:noProof/>
            <w:webHidden/>
          </w:rPr>
          <w:t>25</w:t>
        </w:r>
        <w:r w:rsidRPr="007F7B1C">
          <w:rPr>
            <w:noProof/>
            <w:webHidden/>
          </w:rPr>
          <w:fldChar w:fldCharType="end"/>
        </w:r>
      </w:hyperlink>
    </w:p>
    <w:p w:rsidR="001C1577" w:rsidRPr="007F7B1C" w:rsidRDefault="00EE1BF9">
      <w:pPr>
        <w:pStyle w:val="TableofFigures"/>
        <w:tabs>
          <w:tab w:val="right" w:leader="dot" w:pos="9017"/>
        </w:tabs>
        <w:rPr>
          <w:rFonts w:eastAsiaTheme="minorEastAsia"/>
          <w:noProof/>
        </w:rPr>
      </w:pPr>
      <w:hyperlink w:anchor="_Toc80525528" w:history="1">
        <w:r w:rsidR="001C1577" w:rsidRPr="007F7B1C">
          <w:rPr>
            <w:rStyle w:val="Hyperlink"/>
            <w:noProof/>
          </w:rPr>
          <w:t>Table 2 Obstetric characteristic of Antenatal pregnant women in SPHMMC</w:t>
        </w:r>
        <w:r w:rsidR="001C1577" w:rsidRPr="007F7B1C">
          <w:rPr>
            <w:noProof/>
            <w:webHidden/>
          </w:rPr>
          <w:tab/>
        </w:r>
        <w:r w:rsidRPr="007F7B1C">
          <w:rPr>
            <w:noProof/>
            <w:webHidden/>
          </w:rPr>
          <w:fldChar w:fldCharType="begin"/>
        </w:r>
        <w:r w:rsidR="001C1577" w:rsidRPr="007F7B1C">
          <w:rPr>
            <w:noProof/>
            <w:webHidden/>
          </w:rPr>
          <w:instrText xml:space="preserve"> PAGEREF _Toc80525528 \h </w:instrText>
        </w:r>
        <w:r w:rsidRPr="007F7B1C">
          <w:rPr>
            <w:noProof/>
            <w:webHidden/>
          </w:rPr>
        </w:r>
        <w:r w:rsidRPr="007F7B1C">
          <w:rPr>
            <w:noProof/>
            <w:webHidden/>
          </w:rPr>
          <w:fldChar w:fldCharType="separate"/>
        </w:r>
        <w:r w:rsidR="001C1577" w:rsidRPr="007F7B1C">
          <w:rPr>
            <w:noProof/>
            <w:webHidden/>
          </w:rPr>
          <w:t>26</w:t>
        </w:r>
        <w:r w:rsidRPr="007F7B1C">
          <w:rPr>
            <w:noProof/>
            <w:webHidden/>
          </w:rPr>
          <w:fldChar w:fldCharType="end"/>
        </w:r>
      </w:hyperlink>
    </w:p>
    <w:p w:rsidR="001C1577" w:rsidRPr="007F7B1C" w:rsidRDefault="00EE1BF9">
      <w:pPr>
        <w:pStyle w:val="TableofFigures"/>
        <w:tabs>
          <w:tab w:val="right" w:leader="dot" w:pos="9017"/>
        </w:tabs>
        <w:rPr>
          <w:rFonts w:eastAsiaTheme="minorEastAsia"/>
          <w:noProof/>
        </w:rPr>
      </w:pPr>
      <w:hyperlink w:anchor="_Toc80525529" w:history="1">
        <w:r w:rsidR="001C1577" w:rsidRPr="007F7B1C">
          <w:rPr>
            <w:rStyle w:val="Hyperlink"/>
            <w:noProof/>
          </w:rPr>
          <w:t>Table 3 Answers and use of Folic acid</w:t>
        </w:r>
        <w:r w:rsidR="001C1577" w:rsidRPr="007F7B1C">
          <w:rPr>
            <w:noProof/>
            <w:webHidden/>
          </w:rPr>
          <w:tab/>
        </w:r>
        <w:r w:rsidRPr="007F7B1C">
          <w:rPr>
            <w:noProof/>
            <w:webHidden/>
          </w:rPr>
          <w:fldChar w:fldCharType="begin"/>
        </w:r>
        <w:r w:rsidR="001C1577" w:rsidRPr="007F7B1C">
          <w:rPr>
            <w:noProof/>
            <w:webHidden/>
          </w:rPr>
          <w:instrText xml:space="preserve"> PAGEREF _Toc80525529 \h </w:instrText>
        </w:r>
        <w:r w:rsidRPr="007F7B1C">
          <w:rPr>
            <w:noProof/>
            <w:webHidden/>
          </w:rPr>
        </w:r>
        <w:r w:rsidRPr="007F7B1C">
          <w:rPr>
            <w:noProof/>
            <w:webHidden/>
          </w:rPr>
          <w:fldChar w:fldCharType="separate"/>
        </w:r>
        <w:r w:rsidR="001C1577" w:rsidRPr="007F7B1C">
          <w:rPr>
            <w:noProof/>
            <w:webHidden/>
          </w:rPr>
          <w:t>27</w:t>
        </w:r>
        <w:r w:rsidRPr="007F7B1C">
          <w:rPr>
            <w:noProof/>
            <w:webHidden/>
          </w:rPr>
          <w:fldChar w:fldCharType="end"/>
        </w:r>
      </w:hyperlink>
    </w:p>
    <w:p w:rsidR="001C1577" w:rsidRPr="007F7B1C" w:rsidRDefault="00EE1BF9">
      <w:pPr>
        <w:pStyle w:val="TableofFigures"/>
        <w:tabs>
          <w:tab w:val="right" w:leader="dot" w:pos="9017"/>
        </w:tabs>
        <w:rPr>
          <w:rFonts w:eastAsiaTheme="minorEastAsia"/>
          <w:noProof/>
        </w:rPr>
      </w:pPr>
      <w:hyperlink w:anchor="_Toc80525530" w:history="1">
        <w:r w:rsidR="001C1577" w:rsidRPr="007F7B1C">
          <w:rPr>
            <w:rStyle w:val="Hyperlink"/>
            <w:bCs/>
            <w:noProof/>
          </w:rPr>
          <w:t>Table 4 Answers on knowledge about Folic acid</w:t>
        </w:r>
        <w:r w:rsidR="001C1577" w:rsidRPr="007F7B1C">
          <w:rPr>
            <w:noProof/>
            <w:webHidden/>
          </w:rPr>
          <w:tab/>
        </w:r>
        <w:r w:rsidRPr="007F7B1C">
          <w:rPr>
            <w:noProof/>
            <w:webHidden/>
          </w:rPr>
          <w:fldChar w:fldCharType="begin"/>
        </w:r>
        <w:r w:rsidR="001C1577" w:rsidRPr="007F7B1C">
          <w:rPr>
            <w:noProof/>
            <w:webHidden/>
          </w:rPr>
          <w:instrText xml:space="preserve"> PAGEREF _Toc80525530 \h </w:instrText>
        </w:r>
        <w:r w:rsidRPr="007F7B1C">
          <w:rPr>
            <w:noProof/>
            <w:webHidden/>
          </w:rPr>
        </w:r>
        <w:r w:rsidRPr="007F7B1C">
          <w:rPr>
            <w:noProof/>
            <w:webHidden/>
          </w:rPr>
          <w:fldChar w:fldCharType="separate"/>
        </w:r>
        <w:r w:rsidR="001C1577" w:rsidRPr="007F7B1C">
          <w:rPr>
            <w:noProof/>
            <w:webHidden/>
          </w:rPr>
          <w:t>29</w:t>
        </w:r>
        <w:r w:rsidRPr="007F7B1C">
          <w:rPr>
            <w:noProof/>
            <w:webHidden/>
          </w:rPr>
          <w:fldChar w:fldCharType="end"/>
        </w:r>
      </w:hyperlink>
    </w:p>
    <w:p w:rsidR="001C1577" w:rsidRPr="007F7B1C" w:rsidRDefault="00EE1BF9">
      <w:pPr>
        <w:pStyle w:val="TableofFigures"/>
        <w:tabs>
          <w:tab w:val="right" w:leader="dot" w:pos="9017"/>
        </w:tabs>
        <w:rPr>
          <w:rFonts w:eastAsiaTheme="minorEastAsia"/>
          <w:noProof/>
        </w:rPr>
      </w:pPr>
      <w:hyperlink w:anchor="_Toc80525531" w:history="1">
        <w:r w:rsidR="001C1577" w:rsidRPr="007F7B1C">
          <w:rPr>
            <w:rStyle w:val="Hyperlink"/>
            <w:noProof/>
          </w:rPr>
          <w:t>Table 5-total knowledge score and categorization of knowledge score as poor and good knowledge of antenatal pregnant women in SPHMMC</w:t>
        </w:r>
        <w:r w:rsidR="001C1577" w:rsidRPr="007F7B1C">
          <w:rPr>
            <w:noProof/>
            <w:webHidden/>
          </w:rPr>
          <w:tab/>
        </w:r>
        <w:r w:rsidRPr="007F7B1C">
          <w:rPr>
            <w:noProof/>
            <w:webHidden/>
          </w:rPr>
          <w:fldChar w:fldCharType="begin"/>
        </w:r>
        <w:r w:rsidR="001C1577" w:rsidRPr="007F7B1C">
          <w:rPr>
            <w:noProof/>
            <w:webHidden/>
          </w:rPr>
          <w:instrText xml:space="preserve"> PAGEREF _Toc80525531 \h </w:instrText>
        </w:r>
        <w:r w:rsidRPr="007F7B1C">
          <w:rPr>
            <w:noProof/>
            <w:webHidden/>
          </w:rPr>
        </w:r>
        <w:r w:rsidRPr="007F7B1C">
          <w:rPr>
            <w:noProof/>
            <w:webHidden/>
          </w:rPr>
          <w:fldChar w:fldCharType="separate"/>
        </w:r>
        <w:r w:rsidR="001C1577" w:rsidRPr="007F7B1C">
          <w:rPr>
            <w:noProof/>
            <w:webHidden/>
          </w:rPr>
          <w:t>31</w:t>
        </w:r>
        <w:r w:rsidRPr="007F7B1C">
          <w:rPr>
            <w:noProof/>
            <w:webHidden/>
          </w:rPr>
          <w:fldChar w:fldCharType="end"/>
        </w:r>
      </w:hyperlink>
    </w:p>
    <w:p w:rsidR="001C1577" w:rsidRPr="007F7B1C" w:rsidRDefault="00EE1BF9">
      <w:pPr>
        <w:pStyle w:val="TableofFigures"/>
        <w:tabs>
          <w:tab w:val="right" w:leader="dot" w:pos="9017"/>
        </w:tabs>
        <w:rPr>
          <w:rFonts w:eastAsiaTheme="minorEastAsia"/>
          <w:noProof/>
        </w:rPr>
      </w:pPr>
      <w:hyperlink w:anchor="_Toc80525532" w:history="1">
        <w:r w:rsidR="001C1577" w:rsidRPr="007F7B1C">
          <w:rPr>
            <w:rStyle w:val="Hyperlink"/>
            <w:noProof/>
          </w:rPr>
          <w:t>Table 6 Statical analysis of Folic acid use with its independent variable in SPHMMC</w:t>
        </w:r>
        <w:r w:rsidR="001C1577" w:rsidRPr="007F7B1C">
          <w:rPr>
            <w:noProof/>
            <w:webHidden/>
          </w:rPr>
          <w:tab/>
        </w:r>
        <w:r w:rsidRPr="007F7B1C">
          <w:rPr>
            <w:noProof/>
            <w:webHidden/>
          </w:rPr>
          <w:fldChar w:fldCharType="begin"/>
        </w:r>
        <w:r w:rsidR="001C1577" w:rsidRPr="007F7B1C">
          <w:rPr>
            <w:noProof/>
            <w:webHidden/>
          </w:rPr>
          <w:instrText xml:space="preserve"> PAGEREF _Toc80525532 \h </w:instrText>
        </w:r>
        <w:r w:rsidRPr="007F7B1C">
          <w:rPr>
            <w:noProof/>
            <w:webHidden/>
          </w:rPr>
        </w:r>
        <w:r w:rsidRPr="007F7B1C">
          <w:rPr>
            <w:noProof/>
            <w:webHidden/>
          </w:rPr>
          <w:fldChar w:fldCharType="separate"/>
        </w:r>
        <w:r w:rsidR="001C1577" w:rsidRPr="007F7B1C">
          <w:rPr>
            <w:noProof/>
            <w:webHidden/>
          </w:rPr>
          <w:t>32</w:t>
        </w:r>
        <w:r w:rsidRPr="007F7B1C">
          <w:rPr>
            <w:noProof/>
            <w:webHidden/>
          </w:rPr>
          <w:fldChar w:fldCharType="end"/>
        </w:r>
      </w:hyperlink>
    </w:p>
    <w:p w:rsidR="001C1577" w:rsidRPr="007F7B1C" w:rsidRDefault="00EE1BF9">
      <w:pPr>
        <w:pStyle w:val="TableofFigures"/>
        <w:tabs>
          <w:tab w:val="right" w:leader="dot" w:pos="9017"/>
        </w:tabs>
        <w:rPr>
          <w:rFonts w:eastAsiaTheme="minorEastAsia"/>
          <w:noProof/>
        </w:rPr>
      </w:pPr>
      <w:hyperlink w:anchor="_Toc80525533" w:history="1">
        <w:r w:rsidR="001C1577" w:rsidRPr="007F7B1C">
          <w:rPr>
            <w:rStyle w:val="Hyperlink"/>
            <w:noProof/>
          </w:rPr>
          <w:t>Table 7-stastical analysis of knowlege with its independent variables</w:t>
        </w:r>
        <w:r w:rsidR="001C1577" w:rsidRPr="007F7B1C">
          <w:rPr>
            <w:noProof/>
            <w:webHidden/>
          </w:rPr>
          <w:tab/>
        </w:r>
        <w:r w:rsidRPr="007F7B1C">
          <w:rPr>
            <w:noProof/>
            <w:webHidden/>
          </w:rPr>
          <w:fldChar w:fldCharType="begin"/>
        </w:r>
        <w:r w:rsidR="001C1577" w:rsidRPr="007F7B1C">
          <w:rPr>
            <w:noProof/>
            <w:webHidden/>
          </w:rPr>
          <w:instrText xml:space="preserve"> PAGEREF _Toc80525533 \h </w:instrText>
        </w:r>
        <w:r w:rsidRPr="007F7B1C">
          <w:rPr>
            <w:noProof/>
            <w:webHidden/>
          </w:rPr>
        </w:r>
        <w:r w:rsidRPr="007F7B1C">
          <w:rPr>
            <w:noProof/>
            <w:webHidden/>
          </w:rPr>
          <w:fldChar w:fldCharType="separate"/>
        </w:r>
        <w:r w:rsidR="001C1577" w:rsidRPr="007F7B1C">
          <w:rPr>
            <w:noProof/>
            <w:webHidden/>
          </w:rPr>
          <w:t>34</w:t>
        </w:r>
        <w:r w:rsidRPr="007F7B1C">
          <w:rPr>
            <w:noProof/>
            <w:webHidden/>
          </w:rPr>
          <w:fldChar w:fldCharType="end"/>
        </w:r>
      </w:hyperlink>
    </w:p>
    <w:p w:rsidR="007074BA" w:rsidRPr="007F7B1C" w:rsidRDefault="00EE1BF9" w:rsidP="00C13CB6">
      <w:pPr>
        <w:tabs>
          <w:tab w:val="left" w:pos="1170"/>
        </w:tabs>
        <w:ind w:left="144"/>
      </w:pPr>
      <w:r w:rsidRPr="007F7B1C">
        <w:fldChar w:fldCharType="end"/>
      </w:r>
    </w:p>
    <w:p w:rsidR="002E5D2B" w:rsidRPr="00904E04" w:rsidRDefault="002E5D2B" w:rsidP="002E5D2B">
      <w:pPr>
        <w:tabs>
          <w:tab w:val="left" w:pos="1170"/>
        </w:tabs>
      </w:pPr>
    </w:p>
    <w:p w:rsidR="007074BA" w:rsidRPr="00EA072C" w:rsidRDefault="00F176AB" w:rsidP="00EA072C">
      <w:pPr>
        <w:pStyle w:val="Heading1"/>
      </w:pPr>
      <w:bookmarkStart w:id="6" w:name="_Toc81282991"/>
      <w:r w:rsidRPr="00EA072C">
        <w:t>List of figures</w:t>
      </w:r>
      <w:bookmarkEnd w:id="6"/>
      <w:r w:rsidRPr="00EA072C">
        <w:t xml:space="preserve"> </w:t>
      </w:r>
    </w:p>
    <w:p w:rsidR="007F7B1C" w:rsidRPr="007F7B1C" w:rsidRDefault="00EE1BF9">
      <w:pPr>
        <w:pStyle w:val="TableofFigures"/>
        <w:tabs>
          <w:tab w:val="right" w:leader="dot" w:pos="9017"/>
        </w:tabs>
        <w:rPr>
          <w:rFonts w:eastAsiaTheme="minorEastAsia"/>
          <w:noProof/>
        </w:rPr>
      </w:pPr>
      <w:r>
        <w:fldChar w:fldCharType="begin"/>
      </w:r>
      <w:r w:rsidR="002E5D2B">
        <w:instrText xml:space="preserve"> TOC \h \z \c "Figure" </w:instrText>
      </w:r>
      <w:r>
        <w:fldChar w:fldCharType="separate"/>
      </w:r>
      <w:hyperlink w:anchor="_Toc81285658" w:history="1">
        <w:r w:rsidR="007F7B1C" w:rsidRPr="007F7B1C">
          <w:rPr>
            <w:rStyle w:val="Hyperlink"/>
            <w:noProof/>
          </w:rPr>
          <w:t>Figure 1: Shows status of folic acid use among antenatal pregnant women. It categorizes women as non users,adequate and inadequate users.</w:t>
        </w:r>
        <w:r w:rsidR="007F7B1C" w:rsidRPr="007F7B1C">
          <w:rPr>
            <w:noProof/>
            <w:webHidden/>
          </w:rPr>
          <w:tab/>
        </w:r>
        <w:r w:rsidR="007F7B1C" w:rsidRPr="007F7B1C">
          <w:rPr>
            <w:noProof/>
            <w:webHidden/>
          </w:rPr>
          <w:fldChar w:fldCharType="begin"/>
        </w:r>
        <w:r w:rsidR="007F7B1C" w:rsidRPr="007F7B1C">
          <w:rPr>
            <w:noProof/>
            <w:webHidden/>
          </w:rPr>
          <w:instrText xml:space="preserve"> PAGEREF _Toc81285658 \h </w:instrText>
        </w:r>
        <w:r w:rsidR="007F7B1C" w:rsidRPr="007F7B1C">
          <w:rPr>
            <w:noProof/>
            <w:webHidden/>
          </w:rPr>
        </w:r>
        <w:r w:rsidR="007F7B1C" w:rsidRPr="007F7B1C">
          <w:rPr>
            <w:noProof/>
            <w:webHidden/>
          </w:rPr>
          <w:fldChar w:fldCharType="separate"/>
        </w:r>
        <w:r w:rsidR="007F7B1C" w:rsidRPr="007F7B1C">
          <w:rPr>
            <w:noProof/>
            <w:webHidden/>
          </w:rPr>
          <w:t>15</w:t>
        </w:r>
        <w:r w:rsidR="007F7B1C" w:rsidRPr="007F7B1C">
          <w:rPr>
            <w:noProof/>
            <w:webHidden/>
          </w:rPr>
          <w:fldChar w:fldCharType="end"/>
        </w:r>
      </w:hyperlink>
    </w:p>
    <w:p w:rsidR="007F7B1C" w:rsidRPr="007F7B1C" w:rsidRDefault="007F7B1C">
      <w:pPr>
        <w:pStyle w:val="TableofFigures"/>
        <w:tabs>
          <w:tab w:val="right" w:leader="dot" w:pos="9017"/>
        </w:tabs>
        <w:rPr>
          <w:rFonts w:eastAsiaTheme="minorEastAsia"/>
          <w:noProof/>
        </w:rPr>
      </w:pPr>
      <w:hyperlink w:anchor="_Toc81285659" w:history="1">
        <w:r w:rsidRPr="007F7B1C">
          <w:rPr>
            <w:rStyle w:val="Hyperlink"/>
            <w:noProof/>
          </w:rPr>
          <w:t>Figure 2- Shows knowledge status of antenatal pregnant women. Knowledge status of women was scored out of 10.A score of "0" was given to a women who never heard about folic acid and those who have heard about it are categorized as a score of ‘1-4’ (poor knowledge) and a score of ‘5-10’ (good knowledge)</w:t>
        </w:r>
        <w:r w:rsidRPr="007F7B1C">
          <w:rPr>
            <w:noProof/>
            <w:webHidden/>
          </w:rPr>
          <w:tab/>
        </w:r>
        <w:r w:rsidRPr="007F7B1C">
          <w:rPr>
            <w:noProof/>
            <w:webHidden/>
          </w:rPr>
          <w:fldChar w:fldCharType="begin"/>
        </w:r>
        <w:r w:rsidRPr="007F7B1C">
          <w:rPr>
            <w:noProof/>
            <w:webHidden/>
          </w:rPr>
          <w:instrText xml:space="preserve"> PAGEREF _Toc81285659 \h </w:instrText>
        </w:r>
        <w:r w:rsidRPr="007F7B1C">
          <w:rPr>
            <w:noProof/>
            <w:webHidden/>
          </w:rPr>
        </w:r>
        <w:r w:rsidRPr="007F7B1C">
          <w:rPr>
            <w:noProof/>
            <w:webHidden/>
          </w:rPr>
          <w:fldChar w:fldCharType="separate"/>
        </w:r>
        <w:r w:rsidRPr="007F7B1C">
          <w:rPr>
            <w:noProof/>
            <w:webHidden/>
          </w:rPr>
          <w:t>18</w:t>
        </w:r>
        <w:r w:rsidRPr="007F7B1C">
          <w:rPr>
            <w:noProof/>
            <w:webHidden/>
          </w:rPr>
          <w:fldChar w:fldCharType="end"/>
        </w:r>
      </w:hyperlink>
    </w:p>
    <w:p w:rsidR="007F7B1C" w:rsidRPr="007F7B1C" w:rsidRDefault="007F7B1C">
      <w:pPr>
        <w:pStyle w:val="TableofFigures"/>
        <w:tabs>
          <w:tab w:val="right" w:leader="dot" w:pos="9017"/>
        </w:tabs>
        <w:rPr>
          <w:rFonts w:eastAsiaTheme="minorEastAsia"/>
          <w:noProof/>
        </w:rPr>
      </w:pPr>
      <w:hyperlink w:anchor="_Toc81285660" w:history="1">
        <w:r w:rsidRPr="007F7B1C">
          <w:rPr>
            <w:rStyle w:val="Hyperlink"/>
            <w:noProof/>
          </w:rPr>
          <w:t>Figure 3- knowledge versus use of preconceptional folic acid use among antenatal pregnant women in SPHMMC</w:t>
        </w:r>
        <w:r w:rsidRPr="007F7B1C">
          <w:rPr>
            <w:noProof/>
            <w:webHidden/>
          </w:rPr>
          <w:tab/>
        </w:r>
        <w:r w:rsidRPr="007F7B1C">
          <w:rPr>
            <w:noProof/>
            <w:webHidden/>
          </w:rPr>
          <w:fldChar w:fldCharType="begin"/>
        </w:r>
        <w:r w:rsidRPr="007F7B1C">
          <w:rPr>
            <w:noProof/>
            <w:webHidden/>
          </w:rPr>
          <w:instrText xml:space="preserve"> PAGEREF _Toc81285660 \h </w:instrText>
        </w:r>
        <w:r w:rsidRPr="007F7B1C">
          <w:rPr>
            <w:noProof/>
            <w:webHidden/>
          </w:rPr>
        </w:r>
        <w:r w:rsidRPr="007F7B1C">
          <w:rPr>
            <w:noProof/>
            <w:webHidden/>
          </w:rPr>
          <w:fldChar w:fldCharType="separate"/>
        </w:r>
        <w:r w:rsidRPr="007F7B1C">
          <w:rPr>
            <w:noProof/>
            <w:webHidden/>
          </w:rPr>
          <w:t>21</w:t>
        </w:r>
        <w:r w:rsidRPr="007F7B1C">
          <w:rPr>
            <w:noProof/>
            <w:webHidden/>
          </w:rPr>
          <w:fldChar w:fldCharType="end"/>
        </w:r>
      </w:hyperlink>
    </w:p>
    <w:p w:rsidR="007F7B1C" w:rsidRDefault="007F7B1C">
      <w:pPr>
        <w:pStyle w:val="TableofFigures"/>
        <w:tabs>
          <w:tab w:val="right" w:leader="dot" w:pos="9017"/>
        </w:tabs>
        <w:rPr>
          <w:rFonts w:eastAsiaTheme="minorEastAsia"/>
          <w:noProof/>
        </w:rPr>
      </w:pPr>
      <w:hyperlink w:anchor="_Toc81285661" w:history="1">
        <w:r w:rsidRPr="007F7B1C">
          <w:rPr>
            <w:rStyle w:val="Hyperlink"/>
            <w:noProof/>
          </w:rPr>
          <w:t>Figure 4- Shows comparison of magnitude of folic acid with other parts of the country, with other country’s from Africa, Europe and Asia</w:t>
        </w:r>
        <w:r w:rsidRPr="007F7B1C">
          <w:rPr>
            <w:noProof/>
            <w:webHidden/>
          </w:rPr>
          <w:tab/>
        </w:r>
        <w:r w:rsidRPr="007F7B1C">
          <w:rPr>
            <w:noProof/>
            <w:webHidden/>
          </w:rPr>
          <w:fldChar w:fldCharType="begin"/>
        </w:r>
        <w:r w:rsidRPr="007F7B1C">
          <w:rPr>
            <w:noProof/>
            <w:webHidden/>
          </w:rPr>
          <w:instrText xml:space="preserve"> PAGEREF _Toc81285661 \h </w:instrText>
        </w:r>
        <w:r w:rsidRPr="007F7B1C">
          <w:rPr>
            <w:noProof/>
            <w:webHidden/>
          </w:rPr>
        </w:r>
        <w:r w:rsidRPr="007F7B1C">
          <w:rPr>
            <w:noProof/>
            <w:webHidden/>
          </w:rPr>
          <w:fldChar w:fldCharType="separate"/>
        </w:r>
        <w:r w:rsidRPr="007F7B1C">
          <w:rPr>
            <w:noProof/>
            <w:webHidden/>
          </w:rPr>
          <w:t>22</w:t>
        </w:r>
        <w:r w:rsidRPr="007F7B1C">
          <w:rPr>
            <w:noProof/>
            <w:webHidden/>
          </w:rPr>
          <w:fldChar w:fldCharType="end"/>
        </w:r>
      </w:hyperlink>
    </w:p>
    <w:p w:rsidR="002E5D2B" w:rsidRDefault="00EE1BF9" w:rsidP="002E5D2B">
      <w:pPr>
        <w:tabs>
          <w:tab w:val="left" w:pos="1170"/>
        </w:tabs>
        <w:ind w:left="144"/>
      </w:pPr>
      <w:r>
        <w:fldChar w:fldCharType="end"/>
      </w:r>
    </w:p>
    <w:p w:rsidR="002E5D2B" w:rsidRDefault="002E5D2B" w:rsidP="002E5D2B">
      <w:pPr>
        <w:tabs>
          <w:tab w:val="left" w:pos="1170"/>
        </w:tabs>
        <w:ind w:left="144"/>
      </w:pPr>
    </w:p>
    <w:p w:rsidR="002E5D2B" w:rsidRDefault="002E5D2B" w:rsidP="002E5D2B">
      <w:pPr>
        <w:tabs>
          <w:tab w:val="left" w:pos="1170"/>
        </w:tabs>
        <w:ind w:left="144"/>
      </w:pPr>
    </w:p>
    <w:p w:rsidR="002E5D2B" w:rsidRDefault="002E5D2B" w:rsidP="002E5D2B">
      <w:pPr>
        <w:tabs>
          <w:tab w:val="left" w:pos="1170"/>
        </w:tabs>
        <w:ind w:left="144"/>
      </w:pPr>
    </w:p>
    <w:p w:rsidR="002E5D2B" w:rsidRDefault="002E5D2B" w:rsidP="002E5D2B">
      <w:pPr>
        <w:tabs>
          <w:tab w:val="left" w:pos="1170"/>
        </w:tabs>
        <w:ind w:left="144"/>
      </w:pPr>
    </w:p>
    <w:p w:rsidR="002E5D2B" w:rsidRDefault="002E5D2B" w:rsidP="002E5D2B">
      <w:pPr>
        <w:tabs>
          <w:tab w:val="left" w:pos="1170"/>
        </w:tabs>
        <w:ind w:left="144"/>
      </w:pPr>
    </w:p>
    <w:p w:rsidR="002E5D2B" w:rsidRDefault="002E5D2B" w:rsidP="002E5D2B">
      <w:pPr>
        <w:tabs>
          <w:tab w:val="left" w:pos="1170"/>
        </w:tabs>
        <w:ind w:left="144"/>
      </w:pPr>
    </w:p>
    <w:p w:rsidR="002E5D2B" w:rsidRDefault="002E5D2B" w:rsidP="002E5D2B">
      <w:pPr>
        <w:tabs>
          <w:tab w:val="left" w:pos="1170"/>
        </w:tabs>
        <w:ind w:left="144"/>
      </w:pPr>
    </w:p>
    <w:p w:rsidR="002E5D2B" w:rsidRDefault="002E5D2B" w:rsidP="002E5D2B">
      <w:pPr>
        <w:tabs>
          <w:tab w:val="left" w:pos="1170"/>
        </w:tabs>
        <w:ind w:left="144"/>
      </w:pPr>
    </w:p>
    <w:p w:rsidR="002E5D2B" w:rsidRDefault="002E5D2B" w:rsidP="002E5D2B">
      <w:pPr>
        <w:tabs>
          <w:tab w:val="left" w:pos="1170"/>
        </w:tabs>
        <w:ind w:left="144"/>
      </w:pPr>
    </w:p>
    <w:p w:rsidR="002E5D2B" w:rsidRDefault="002E5D2B" w:rsidP="002E5D2B">
      <w:pPr>
        <w:tabs>
          <w:tab w:val="left" w:pos="1170"/>
        </w:tabs>
        <w:ind w:left="144"/>
      </w:pPr>
    </w:p>
    <w:p w:rsidR="002E5D2B" w:rsidRDefault="002E5D2B" w:rsidP="002E5D2B">
      <w:pPr>
        <w:tabs>
          <w:tab w:val="left" w:pos="1170"/>
        </w:tabs>
        <w:ind w:left="144"/>
      </w:pPr>
    </w:p>
    <w:p w:rsidR="002E5D2B" w:rsidRDefault="002E5D2B" w:rsidP="002E5D2B">
      <w:pPr>
        <w:tabs>
          <w:tab w:val="left" w:pos="1170"/>
        </w:tabs>
        <w:ind w:left="144"/>
      </w:pPr>
    </w:p>
    <w:p w:rsidR="002E5D2B" w:rsidRDefault="002E5D2B" w:rsidP="002E5D2B">
      <w:pPr>
        <w:tabs>
          <w:tab w:val="left" w:pos="1170"/>
        </w:tabs>
        <w:ind w:left="144"/>
      </w:pPr>
    </w:p>
    <w:p w:rsidR="002D68FE" w:rsidRDefault="002D68FE" w:rsidP="003A6DA3">
      <w:pPr>
        <w:tabs>
          <w:tab w:val="left" w:pos="1170"/>
        </w:tabs>
      </w:pPr>
    </w:p>
    <w:p w:rsidR="007674BC" w:rsidRPr="00EA072C" w:rsidRDefault="007674BC" w:rsidP="00EA072C">
      <w:pPr>
        <w:pStyle w:val="Heading1"/>
      </w:pPr>
      <w:bookmarkStart w:id="7" w:name="_Toc81282992"/>
      <w:r w:rsidRPr="00EA072C">
        <w:lastRenderedPageBreak/>
        <w:t>Introduction</w:t>
      </w:r>
      <w:bookmarkEnd w:id="7"/>
      <w:r w:rsidRPr="00EA072C">
        <w:t xml:space="preserve"> </w:t>
      </w:r>
    </w:p>
    <w:p w:rsidR="007674BC" w:rsidRPr="00942EAF" w:rsidRDefault="007674BC" w:rsidP="00C13CB6">
      <w:pPr>
        <w:tabs>
          <w:tab w:val="left" w:pos="1170"/>
        </w:tabs>
        <w:ind w:left="144"/>
        <w:rPr>
          <w:sz w:val="20"/>
          <w:szCs w:val="20"/>
        </w:rPr>
      </w:pPr>
      <w:r w:rsidRPr="00942EAF">
        <w:rPr>
          <w:sz w:val="20"/>
          <w:szCs w:val="20"/>
        </w:rPr>
        <w:t xml:space="preserve">Neural tube defects are second most common congenital malformations in humans affecting the development of the central nervous system. The term “neural tube defects” includes </w:t>
      </w:r>
      <w:r w:rsidR="009B1F43" w:rsidRPr="00942EAF">
        <w:rPr>
          <w:sz w:val="20"/>
          <w:szCs w:val="20"/>
        </w:rPr>
        <w:t>cranial</w:t>
      </w:r>
      <w:r w:rsidRPr="00942EAF">
        <w:rPr>
          <w:sz w:val="20"/>
          <w:szCs w:val="20"/>
        </w:rPr>
        <w:t xml:space="preserve"> dysraphism (failure of cranial neural tube closure) includes anencephaly and encephaloceles, whereas spinal dysraphism (due to failure of caudal neuropore closure) designates spina bifida cystica and occulta. Classically divided in two main sub-groups (open and closed defects).Although NTD pathogenesis has not yet been fully elucidated, many risk factors, both genetic and environmental, have been extensively reported.</w:t>
      </w:r>
      <w:r w:rsidR="00EE1BF9" w:rsidRPr="00942EAF">
        <w:rPr>
          <w:sz w:val="20"/>
          <w:szCs w:val="20"/>
        </w:rPr>
        <w:fldChar w:fldCharType="begin" w:fldLock="1"/>
      </w:r>
      <w:r w:rsidRPr="00942EAF">
        <w:rPr>
          <w:sz w:val="20"/>
          <w:szCs w:val="20"/>
        </w:rPr>
        <w:instrText>ADDIN CSL_CITATION {"citationItems":[{"id":"ITEM-1","itemData":{"ISSN":"03795284","PMID":"25551113","abstract":"Neural tube defects (NTDs) constitute a major health burden (0.5-2/1000 pregnancies worldwide), and remain a preventable cause of still birth, neonatal, and infant death, or significant lifelong handicaps. The malformations result from failure of the neural folds to fuse in the midline, and form the neural tube between the third and the fourth week of embryonic development. This review article discusses their classification, clinical features, and genetics. Most NTDs are sporadic and both genetic, and non-genetic environmental factors are involved in its etiology. Consanguinity was suggested to contribute to the high incidence of NTDs in several countries, including Saudi Arabia. Syndromes, often associated with chromosomal anomalies, account for &lt;10% of all NTDs; but a higher proportion (20%) has been documented in Saudi Arabia. Genetic predisposition constitutes the major underlying risk factor, with a strong implication of genes that regulate folate one-carbon metabolism and planar cell polarity.","author":[{"dropping-particle":"","family":"Salih","given":"Mustafa A.","non-dropping-particle":"","parse-names":false,"suffix":""},{"dropping-particle":"","family":"Murshid","given":"Waleed R.","non-dropping-particle":"","parse-names":false,"suffix":""},{"dropping-particle":"","family":"Seidahmed","given":"Mohammed Z.","non-dropping-particle":"","parse-names":false,"suffix":""}],"container-title":"Saudi medical journal","id":"ITEM-1","issue":"December","issued":{"date-parts":[["2014"]]},"page":"S5-S14","title":"Classification, clinical features, and genetics of neural tube defects","type":"article-journal","volume":"35"},"uris":["http://www.mendeley.com/documents/?uuid=d9e1437b-792f-41ff-9865-5fd7f3439fae"]},{"id":"ITEM-2","itemData":{"DOI":"10.1016/B978-0-323-44548-1.00041-3","ISBN":"9780323445481","ISSN":"0361-929X","PMID":"11984276","abstract":"Neural tube defects (NTDs) and hemivertebra represent major congenital abnormalities of the cranial vault and the fetal spine. NTDs are the consequence of a failed closure of the cranial and/or the caudal neural tube. Their pathogenesis is unknown; however, an association with folic acid deficiency and a variable incidence of structural abnormalities and karyotype/genetic defects have been reported. NTDs include the spectrum of acrania-exencephaly-anencephaly, encephaloceles, spinal defects (“spina bifida” or myelomeningocele), and combined cranial and spinal defects such as craniorachischisis. Prognosis is strongly dependent on the type of the NTD and the presence or absence of additional structural or genetic findings. Spina bifida, either open or covered by skin, represents a common malformation of the central nervous system. Closed defects generally have a good prognosis, whereas open defects are associated with high rates of mortality and handicap. Acrania-exencephaly-anencephaly sequence and craniorachischisis represent invariably lethal defects. On the other hand, treatment options do exist for encephaloceles and spina bifida. In these latter, prognosis is dependent on the extent of the defect, its location in the skull or in the spine, and the amount of herniated neural tissue. Among NTDs, encephalocele carries the higher chance of associated extracranial abnormalities and chromosomal or genetic defects. Hemivertebra is among the causes of congenital scoliosis and is caused by the failed development of one half of the vertebral body. Hemivertebra is commonly associated with other skeletal, cardiac, and genitourinary tract anomalies; however, when isolated, it usually carries a good prognosis.","author":[{"dropping-particle":"","family":"Ghi","given":"Tullio","non-dropping-particle":"","parse-names":false,"suffix":""},{"dropping-particle":"","family":"Dall'asta","given":"Andrea","non-dropping-particle":"","parse-names":false,"suffix":""},{"dropping-particle":"","family":"Pilu","given":"Gianluigi","non-dropping-particle":"","parse-names":false,"suffix":""},{"dropping-particle":"","family":"Contro","given":"Elena","non-dropping-particle":"","parse-names":false,"suffix":""},{"dropping-particle":"","family":"Musso","given":"Francesca","non-dropping-particle":"De","parse-names":false,"suffix":""},{"dropping-particle":"","family":"Frusca","given":"Tiziana","non-dropping-particle":"","parse-names":false,"suffix":""}],"container-title":"Obstetric Imaging: Fetal Diagnosis and Care","id":"ITEM-2","issued":{"date-parts":[["2018"]]},"page":"213-226.e2","publisher":"Elsevier","title":"Neural Tube Defects","type":"chapter"},"uris":["http://www.mendeley.com/documents/?uuid=5b077f07-f030-4c5b-9ba9-aea7f7a869d3"]},{"id":"ITEM-3","itemData":{"DOI":"10.1002/bdr2.1380","ISSN":"2472-1727","abstract":"Neural tube defects (NTDs) are the second most common congenital malformations in humans affecting the development of the central nervous system. Although NTD pathogenesis has not yet been fully elucidated, many risk factors, both genetic and environmental, have been extensively reported. Classically divided in two main sub-groups (open and closed defects) NTDs present extremely variable prognosis mainly depending on the site of the lesion. Herein, we review the literature on the histological and pathological features, epidemiology, prenatal diagnosis, and prognosis, based on the type of defect, with the aim of providing important information based on NTDs classification for clinicians and scientists.","author":[{"dropping-particle":"","family":"Avagliano","given":"Laura","non-dropping-particle":"","parse-names":false,"suffix":""},{"dropping-particle":"","family":"Massa","given":"Valentina","non-dropping-particle":"","parse-names":false,"suffix":""},{"dropping-particle":"","family":"George","given":"Timothy M.","non-dropping-particle":"","parse-names":false,"suffix":""},{"dropping-particle":"","family":"Qureshy","given":"Sarah","non-dropping-particle":"","parse-names":false,"suffix":""},{"dropping-particle":"Pietro","family":"Bulfamante","given":"Gaetano","non-dropping-particle":"","parse-names":false,"suffix":""},{"dropping-particle":"","family":"Finnell","given":"Richard H.","non-dropping-particle":"","parse-names":false,"suffix":""}],"container-title":"Birth Defects Research","id":"ITEM-3","issue":"19","issued":{"date-parts":[["2019","11","15"]]},"page":"1455-1467","title":"Overview on neural tube defects: From development to physical characteristics","type":"article-journal","volume":"111"},"uris":["http://www.mendeley.com/documents/?uuid=d6c14d79-26d6-4acb-be54-c05e0132071b"]}],"mendeley":{"formattedCitation":"(1–3)","plainTextFormattedCitation":"(1–3)","previouslyFormattedCitation":"(1–3)"},"properties":{"noteIndex":0},"schema":"https://github.com/citation-style-language/schema/raw/master/csl-citation.json"}</w:instrText>
      </w:r>
      <w:r w:rsidR="00EE1BF9" w:rsidRPr="00942EAF">
        <w:rPr>
          <w:sz w:val="20"/>
          <w:szCs w:val="20"/>
        </w:rPr>
        <w:fldChar w:fldCharType="separate"/>
      </w:r>
      <w:r w:rsidRPr="00942EAF">
        <w:rPr>
          <w:noProof/>
          <w:sz w:val="20"/>
          <w:szCs w:val="20"/>
        </w:rPr>
        <w:t>(1–3)</w:t>
      </w:r>
      <w:r w:rsidR="00EE1BF9" w:rsidRPr="00942EAF">
        <w:rPr>
          <w:sz w:val="20"/>
          <w:szCs w:val="20"/>
        </w:rPr>
        <w:fldChar w:fldCharType="end"/>
      </w:r>
      <w:r w:rsidRPr="00942EAF">
        <w:rPr>
          <w:sz w:val="20"/>
          <w:szCs w:val="20"/>
        </w:rPr>
        <w:t xml:space="preserve"> Insufficient folate intake is by far the largest contributor to NTD occurrence world-wide</w:t>
      </w:r>
      <w:r w:rsidR="00EE1BF9" w:rsidRPr="00942EAF">
        <w:rPr>
          <w:sz w:val="20"/>
          <w:szCs w:val="20"/>
        </w:rPr>
        <w:fldChar w:fldCharType="begin" w:fldLock="1"/>
      </w:r>
      <w:r w:rsidRPr="00942EAF">
        <w:rPr>
          <w:sz w:val="20"/>
          <w:szCs w:val="20"/>
        </w:rPr>
        <w:instrText>ADDIN CSL_CITATION {"citationItems":[{"id":"ITEM-1","itemData":{"author":[{"dropping-particle":"","family":"Needed","given":"Fortification Urgently","non-dropping-particle":"","parse-names":false,"suffix":""}],"id":"ITEM-1","issue":"October","issued":{"date-parts":[["2019"]]},"title":"PREVENTING NEURAL TUBE DEFECTS IN ETHIOPIA : LARGE-SCALE MANDATORY FOOD FORTIFICATION URGENTLY NEEDED THE BURDEN OF NEURAL TUBE","type":"article-journal"},"uris":["http://www.mendeley.com/documents/?uuid=5f35e1d5-5119-4e14-b0c5-c4519cddf649"]}],"mendeley":{"formattedCitation":"(4)","plainTextFormattedCitation":"(4)","previouslyFormattedCitation":"(4)"},"properties":{"noteIndex":0},"schema":"https://github.com/citation-style-language/schema/raw/master/csl-citation.json"}</w:instrText>
      </w:r>
      <w:r w:rsidR="00EE1BF9" w:rsidRPr="00942EAF">
        <w:rPr>
          <w:sz w:val="20"/>
          <w:szCs w:val="20"/>
        </w:rPr>
        <w:fldChar w:fldCharType="separate"/>
      </w:r>
      <w:r w:rsidRPr="00942EAF">
        <w:rPr>
          <w:noProof/>
          <w:sz w:val="20"/>
          <w:szCs w:val="20"/>
        </w:rPr>
        <w:t>(4)</w:t>
      </w:r>
      <w:r w:rsidR="00EE1BF9" w:rsidRPr="00942EAF">
        <w:rPr>
          <w:sz w:val="20"/>
          <w:szCs w:val="20"/>
        </w:rPr>
        <w:fldChar w:fldCharType="end"/>
      </w:r>
      <w:r w:rsidRPr="00942EAF">
        <w:rPr>
          <w:sz w:val="20"/>
          <w:szCs w:val="20"/>
        </w:rPr>
        <w:t>.</w:t>
      </w:r>
    </w:p>
    <w:p w:rsidR="007674BC" w:rsidRPr="00942EAF" w:rsidRDefault="007674BC" w:rsidP="00C13CB6">
      <w:pPr>
        <w:tabs>
          <w:tab w:val="left" w:pos="1170"/>
        </w:tabs>
        <w:ind w:left="144"/>
        <w:rPr>
          <w:sz w:val="20"/>
          <w:szCs w:val="20"/>
        </w:rPr>
      </w:pPr>
      <w:r w:rsidRPr="00942EAF">
        <w:rPr>
          <w:sz w:val="20"/>
          <w:szCs w:val="20"/>
        </w:rPr>
        <w:t>Meta-analyses on Estimates of global prevalence of neural tube defects for 2015 have shown 260,100 NTD-affected birth outcomes worldwide (prevalence 1.86/1000 live births). Approximately 50% of cases were elective terminations of pregnancy for fetal anomalies or stillbirths. Of NTD-affected live births75% resulted in under-5 deaths</w:t>
      </w:r>
      <w:r w:rsidR="00EE1BF9" w:rsidRPr="00942EAF">
        <w:rPr>
          <w:sz w:val="20"/>
          <w:szCs w:val="20"/>
        </w:rPr>
        <w:fldChar w:fldCharType="begin" w:fldLock="1"/>
      </w:r>
      <w:r w:rsidRPr="00942EAF">
        <w:rPr>
          <w:sz w:val="20"/>
          <w:szCs w:val="20"/>
        </w:rPr>
        <w:instrText>ADDIN CSL_CITATION {"citationItems":[{"id":"ITEM-1","itemData":{"DOI":"10.1111/nyas.13548","ISSN":"17496632","abstract":"Neural tube defects (NTDs) are associated with substantial mortality, morbidity, disability, and psychological and economic costs. Many are preventable with folic acid, and access to appropriate services for those affected can improve survival and quality of life. We used a compartmental model to estimate global and regional birth prevalence of NTDs (live births, stillbirths, and elective terminations of pregnancy) and subsequent under-5 mortality. Data were identified through web-based reviews of birth defect registry databases and systematic literature reviews. Meta-analyses were undertaken where appropriate. For 2015, our model estimated 260,100 (uncertainty interval (UI): 213,800–322,000) NTD-affected birth outcomes worldwide (prevalence 18.6 (15.3–23.0)/10,000 live births). Approximately 50% of cases were elective terminations of pregnancy for fetal anomalies (UI: 59,300 (47,900–74,500)) or stillbirths (57,800 (UI: 35,000–88,600)). Of NTD-affected live births, 117,900 (</w:instrText>
      </w:r>
      <w:r w:rsidRPr="00942EAF">
        <w:rPr>
          <w:rFonts w:ascii="Cambria Math" w:hAnsi="Cambria Math" w:cs="Cambria Math"/>
          <w:sz w:val="20"/>
          <w:szCs w:val="20"/>
        </w:rPr>
        <w:instrText>∼</w:instrText>
      </w:r>
      <w:r w:rsidRPr="00942EAF">
        <w:rPr>
          <w:rFonts w:ascii="Calibri" w:hAnsi="Calibri" w:cs="Calibri"/>
          <w:sz w:val="20"/>
          <w:szCs w:val="20"/>
        </w:rPr>
        <w:instrText>75%) (UI: 105,500–186,600) resulted in under-5 deaths. Our systematic rev</w:instrText>
      </w:r>
      <w:r w:rsidRPr="00942EAF">
        <w:rPr>
          <w:sz w:val="20"/>
          <w:szCs w:val="20"/>
        </w:rPr>
        <w:instrText>iew showed a paucity of high-quality data in the regions of the world with the highest burden. Despite knowledge about prevention, NTDs remain highly prevalent worldwide. Lack of surveillance and incomplete ascertainment of affected pregnancies make NTDs invisible to policy makers. Improved surveillance of all adverse outcomes is needed to improve the robustness of total NTD prevalence estimation, evaluate effectiveness of prevention through folic acid fortification, and improve outcomes through care and rehabilitation.","author":[{"dropping-particle":"","family":"Blencowe","given":"Hannah","non-dropping-particle":"","parse-names":false,"suffix":""},{"dropping-particle":"","family":"Kancherla","given":"Vijaya","non-dropping-particle":"","parse-names":false,"suffix":""},{"dropping-particle":"","family":"Moorthie","given":"Sowmiya","non-dropping-particle":"","parse-names":false,"suffix":""},{"dropping-particle":"","family":"Darlison","given":"Matthew W.","non-dropping-particle":"","parse-names":false,"suffix":""},{"dropping-particle":"","family":"Modell","given":"Bernadette","non-dropping-particle":"","parse-names":false,"suffix":""}],"container-title":"Annals of the New York Academy of Sciences","id":"ITEM-1","issue":"1","issued":{"date-parts":[["2018"]]},"page":"31-46","title":"Estimates of global and regional prevalence of neural tube defects for 2015: a systematic analysis","type":"article-journal","volume":"1414"},"uris":["http://www.mendeley.com/documents/?uuid=ebe15e81-1d51-499d-b25a-2bddaec6282a"]}],"mendeley":{"formattedCitation":"(5)","plainTextFormattedCitation":"(5)","previouslyFormattedCitation":"(5)"},"properties":{"noteIndex":0},"schema":"https://github.com/citation-style-language/schema/raw/master/csl-citation.json"}</w:instrText>
      </w:r>
      <w:r w:rsidR="00EE1BF9" w:rsidRPr="00942EAF">
        <w:rPr>
          <w:sz w:val="20"/>
          <w:szCs w:val="20"/>
        </w:rPr>
        <w:fldChar w:fldCharType="separate"/>
      </w:r>
      <w:r w:rsidRPr="00942EAF">
        <w:rPr>
          <w:noProof/>
          <w:sz w:val="20"/>
          <w:szCs w:val="20"/>
        </w:rPr>
        <w:t>(5)</w:t>
      </w:r>
      <w:r w:rsidR="00EE1BF9" w:rsidRPr="00942EAF">
        <w:rPr>
          <w:sz w:val="20"/>
          <w:szCs w:val="20"/>
        </w:rPr>
        <w:fldChar w:fldCharType="end"/>
      </w:r>
      <w:r w:rsidRPr="00942EAF">
        <w:rPr>
          <w:sz w:val="20"/>
          <w:szCs w:val="20"/>
        </w:rPr>
        <w:t>.</w:t>
      </w:r>
    </w:p>
    <w:p w:rsidR="00921A16" w:rsidRPr="00942EAF" w:rsidRDefault="00921A16" w:rsidP="00C13CB6">
      <w:pPr>
        <w:tabs>
          <w:tab w:val="left" w:pos="1170"/>
        </w:tabs>
        <w:ind w:left="144"/>
        <w:rPr>
          <w:sz w:val="20"/>
          <w:szCs w:val="20"/>
        </w:rPr>
      </w:pPr>
      <w:r w:rsidRPr="00942EAF">
        <w:rPr>
          <w:sz w:val="20"/>
          <w:szCs w:val="20"/>
        </w:rPr>
        <w:t>Studies also suggest that NTD burden is approximately twice as high, if not higher, in LMIC than in high–income countries. Significant cost burden that NTDs pose to healthcare systems, various healthcare payers, and wider society, concluding that the benefits of preventing this condition with folic acid outweigh the costs of such initiatives</w:t>
      </w:r>
      <w:r w:rsidR="00EE1BF9" w:rsidRPr="00942EAF">
        <w:rPr>
          <w:sz w:val="20"/>
          <w:szCs w:val="20"/>
        </w:rPr>
        <w:fldChar w:fldCharType="begin" w:fldLock="1"/>
      </w:r>
      <w:r w:rsidR="00E51E2C">
        <w:rPr>
          <w:sz w:val="20"/>
          <w:szCs w:val="20"/>
        </w:rPr>
        <w:instrText>ADDIN CSL_CITATION {"citationItems":[{"id":"ITEM-1","itemData":{"DOI":"10.7189/jogh.04.010402","ISSN":"20472986","abstract":"Background To provide an estimate for the burden of neural tube defects (NTD) in low- and middle-income countries (LMIC) and explore potential public health policies that may be implemented. Although effective interventions are available to prevent NTD, there is still considerable childhood morbidity and mortality present in LMIC. Methods A search of Medline, EMBASE, Global Health Library and PubMed identified 37 relevant studies that provided estimates of the burden of NTD in LMIC. Information on burden of total NTD and specific NTD types was separated according to the denominator into two groups: (i) estimates based on the number of live births only; and (ii) live births, stillbirths and terminations. The data was then extracted and analysed. Results The search retrieved NTD burden from 18 countries in 6 WHO regions. The overall burden calculated using the median from studies based on livebirths was 1.67/1000 (IQR = 0.98-3.49) for total NTD burden, 1.13/1000 (IQR = 0.75-1.73) for spina bifida, 0.25/1000 (IQR = 0.08-1.07) for anencephaly and 0.15/1000 (IQR = 0.08-0.23) for encephalocele. Corresponding estimates based on all pregnancies resulting in live births, still births and terminations were 2.55/1000 (IQR = 1.56-3.91) for total NTD burden, 1.04/1000 (IQR = 0.67- 2.48) for spina bifida, 1.03/1000 (IQR = 0.67-1.60) for anencephaly and 0.21 (IQR = 0.16-0.28) for encephalocele. This translates into about 190 000 neonates who are born each year with NTD in LMIC. Conclusion Limited available data on NTD in LMIC indicates the need for additional research that would improve the estimated burden of NTD and recommend suitable aid policies through maternal education on folic acid supplementation or food fortification.","author":[{"dropping-particle":"","family":"Lo","given":"Annie","non-dropping-particle":"","parse-names":false,"suffix":""},{"dropping-particle":"","family":"Polšek","given":"Dora","non-dropping-particle":"","parse-names":false,"suffix":""},{"dropping-particle":"","family":"Sidhu","given":"Simrita","non-dropping-particle":"","parse-names":false,"suffix":""}],"container-title":"Journal of Global Health","id":"ITEM-1","issue":"1","issued":{"date-parts":[["2014"]]},"page":"1-9","title":"Estimating the burden of neural tube defects in low- and middle-income countries","type":"article-journal","volume":"4"},"uris":["http://www.mendeley.com/documents/?uuid=78198b33-1fc6-481a-b036-c869d3201a0f"]},{"id":"ITEM-2","itemData":{"DOI":"10.1007/s00431-011-1492-8","ISSN":"03406199","abstract":"Neural tube defects (NTDs) are the second most common group of serious birth defects. Although folic acid has been shown to reduce effectively the risk of NTDs and measures have been taken to increase the awareness, knowledge, and consumption of folic acid, the full potential of folic acid to reduce the risk of NTDs has not been realized in most countries. To understand the economic burden of NTDs and the economic impact of preventing NTDs with folic acid, a systematic review was performed on relevant studies. A total of 14 cost of illness studies and 10 economic evaluations on prevention of NTDs with folic acid were identified. Consistent findings were reported across all of the cost of illness studies. The lifetime direct medical cost for patients with NTDs is significant, with the majority of cost being for inpatient care, for treatment at initial diagnosis in childhood, and for comorbidities in adult life. The lifetime indirect cost for patients with spina bifida is even greater due to increased morbidity and premature mortality. Caregiver time costs are also significant. The results from the economic evaluations demonstrate that folic acid fortification in food and preconception folic acid consumption are cost-effective ways to reduce the incidence and prevalence of NTDs. This review highlights the significant cost burden that NTDs pose to healthcare systems, various healthcare payers, and society and concludes that the benefits of prevention of NTDs with folic acid far outweigh the cost. Further intervention with folic acid is justified in countries where the full potential of folic acid to reduce the risk of NTDs has not been realized. © 2011 The Author(s).","author":[{"dropping-particle":"","family":"Yi","given":"Yunni","non-dropping-particle":"","parse-names":false,"suffix":""},{"dropping-particle":"","family":"Lindemann","given":"Marion","non-dropping-particle":"","parse-names":false,"suffix":""},{"dropping-particle":"","family":"Colligs","given":"Antje","non-dropping-particle":"","parse-names":false,"suffix":""},{"dropping-particle":"","family":"Snowball","given":"Claire","non-dropping-particle":"","parse-names":false,"suffix":""}],"container-title":"European Journal of Pediatrics","id":"ITEM-2","issue":"11","issued":{"date-parts":[["2011"]]},"page":"1391-1400","title":"Economic burden of neural tube defects and impact of prevention with folic acid: A literature review","type":"article-journal","volume":"170"},"uris":["http://www.mendeley.com/documents/?uuid=c395a588-b36a-4ef0-9d67-ac62253942d8"]}],"mendeley":{"formattedCitation":"(6,7)","plainTextFormattedCitation":"(6,7)","previouslyFormattedCitation":"(6,7)"},"properties":{"noteIndex":0},"schema":"https://github.com/citation-style-language/schema/raw/master/csl-citation.json"}</w:instrText>
      </w:r>
      <w:r w:rsidR="00EE1BF9" w:rsidRPr="00942EAF">
        <w:rPr>
          <w:sz w:val="20"/>
          <w:szCs w:val="20"/>
        </w:rPr>
        <w:fldChar w:fldCharType="separate"/>
      </w:r>
      <w:r w:rsidR="00E51E2C" w:rsidRPr="00E51E2C">
        <w:rPr>
          <w:noProof/>
          <w:sz w:val="20"/>
          <w:szCs w:val="20"/>
        </w:rPr>
        <w:t>(6,7)</w:t>
      </w:r>
      <w:r w:rsidR="00EE1BF9" w:rsidRPr="00942EAF">
        <w:rPr>
          <w:sz w:val="20"/>
          <w:szCs w:val="20"/>
        </w:rPr>
        <w:fldChar w:fldCharType="end"/>
      </w:r>
    </w:p>
    <w:p w:rsidR="00921A16" w:rsidRPr="00942EAF" w:rsidRDefault="007674BC" w:rsidP="00921A16">
      <w:pPr>
        <w:tabs>
          <w:tab w:val="left" w:pos="1170"/>
        </w:tabs>
        <w:ind w:left="144"/>
        <w:rPr>
          <w:sz w:val="20"/>
          <w:szCs w:val="20"/>
        </w:rPr>
      </w:pPr>
      <w:r w:rsidRPr="00942EAF">
        <w:rPr>
          <w:sz w:val="20"/>
          <w:szCs w:val="20"/>
        </w:rPr>
        <w:t>In Ethiopia studies from Tigray and Addis Ababa reported very high incidence rate of NTDs. The overall occurrence of NTDs was 13.1 per 1,000 births in Tigray and 12.6 per 1000 births in AA. Which is 10 times higher than the report from eight World Health Organization (WHO) member nations in Africa, (1.0 to 2.0 per 1,000 live births) and 26 times what it should be</w:t>
      </w:r>
      <w:r w:rsidR="00EE1BF9" w:rsidRPr="00942EAF">
        <w:rPr>
          <w:sz w:val="20"/>
          <w:szCs w:val="20"/>
        </w:rPr>
        <w:fldChar w:fldCharType="begin" w:fldLock="1"/>
      </w:r>
      <w:r w:rsidR="00E51E2C">
        <w:rPr>
          <w:sz w:val="20"/>
          <w:szCs w:val="20"/>
        </w:rPr>
        <w:instrText>ADDIN CSL_CITATION {"citationItems":[{"id":"ITEM-1","itemData":{"ISBN":"1111111111","author":[{"dropping-particle":"","family":"Alem","given":"Birhane","non-dropping-particle":"","parse-names":false,"suffix":""},{"dropping-particle":"","family":"Id","given":"Berihu","non-dropping-particle":"","parse-names":false,"suffix":""},{"dropping-particle":"","family":"Welderufael","given":"Abadi Leul","non-dropping-particle":"","parse-names":false,"suffix":""},{"dropping-particle":"","family":"Berhe","given":"Yibrah","non-dropping-particle":"","parse-names":false,"suffix":""},{"dropping-particle":"","family":"Magana","given":"Tony","non-dropping-particle":"","parse-names":false,"suffix":""},{"dropping-particle":"","family":"Mulugeta","given":"Afework","non-dropping-particle":"","parse-names":false,"suffix":""},{"dropping-particle":"","family":"Asfaw","given":"Selemawit","non-dropping-particle":"","parse-names":false,"suffix":""}],"id":"ITEM-1","issued":{"date-parts":[["2018"]]},"page":"1-10","title":"High burden of neural tube defects in Tigray , Northern Ethiopia : Hospital-based study","type":"article-journal"},"uris":["http://www.mendeley.com/documents/?uuid=cc3b153b-fed6-4ad6-bd6a-247a57eaf645"]},{"id":"ITEM-2","itemData":{"author":[{"dropping-particle":"","family":"Gedefaw","given":"Abel","non-dropping-particle":"","parse-names":false,"suffix":""},{"dropping-particle":"","family":"Teklu","given":"Sisay","non-dropping-particle":"","parse-names":false,"suffix":""},{"dropping-particle":"","family":"Tadesse","given":"Birkneh Tilahun","non-dropping-particle":"","parse-names":false,"suffix":""}],"id":"ITEM-2","issued":{"date-parts":[["2018"]]},"title":"Magnitude of Neural Tube Defects and Associated Risk Factors at Three Teaching Hospitals in Addis Ababa , Ethiopia","type":"article-journal","volume":"2018"},"uris":["http://www.mendeley.com/documents/?uuid=3c22448c-21d0-441e-942b-4bb1354dc971"]}],"mendeley":{"formattedCitation":"(8,9)","plainTextFormattedCitation":"(8,9)","previouslyFormattedCitation":"(8,9)"},"properties":{"noteIndex":0},"schema":"https://github.com/citation-style-language/schema/raw/master/csl-citation.json"}</w:instrText>
      </w:r>
      <w:r w:rsidR="00EE1BF9" w:rsidRPr="00942EAF">
        <w:rPr>
          <w:sz w:val="20"/>
          <w:szCs w:val="20"/>
        </w:rPr>
        <w:fldChar w:fldCharType="separate"/>
      </w:r>
      <w:r w:rsidR="00E51E2C" w:rsidRPr="00E51E2C">
        <w:rPr>
          <w:noProof/>
          <w:sz w:val="20"/>
          <w:szCs w:val="20"/>
        </w:rPr>
        <w:t>(8,9)</w:t>
      </w:r>
      <w:r w:rsidR="00EE1BF9" w:rsidRPr="00942EAF">
        <w:rPr>
          <w:sz w:val="20"/>
          <w:szCs w:val="20"/>
        </w:rPr>
        <w:fldChar w:fldCharType="end"/>
      </w:r>
      <w:r w:rsidRPr="00942EAF">
        <w:rPr>
          <w:sz w:val="20"/>
          <w:szCs w:val="20"/>
        </w:rPr>
        <w:t>.</w:t>
      </w:r>
      <w:r w:rsidR="00921A16" w:rsidRPr="00942EAF">
        <w:rPr>
          <w:sz w:val="20"/>
          <w:szCs w:val="20"/>
        </w:rPr>
        <w:t xml:space="preserve"> </w:t>
      </w:r>
    </w:p>
    <w:p w:rsidR="007674BC" w:rsidRPr="00942EAF" w:rsidRDefault="007674BC" w:rsidP="00C13CB6">
      <w:pPr>
        <w:tabs>
          <w:tab w:val="left" w:pos="1170"/>
        </w:tabs>
        <w:ind w:left="144"/>
        <w:rPr>
          <w:sz w:val="20"/>
          <w:szCs w:val="20"/>
        </w:rPr>
      </w:pPr>
      <w:r w:rsidRPr="00942EAF">
        <w:rPr>
          <w:sz w:val="20"/>
          <w:szCs w:val="20"/>
        </w:rPr>
        <w:t>Folate is a generic term for a water-soluble, B-complex vitamin that serves as an essential coenzyme in single-carbon transfers in the metabolism of nucleic and amino acids and thus fills an important function in purine and pyrimidine metabolism. It occurs in certain natural foods as polyglutamate, a form less absorbed than free folate. Folic acid (a monoglutamic acid) is the oxidized and most active form of the vitamin; found rarely in food, it is the form used in vitamin preparations and food fortification</w:t>
      </w:r>
      <w:r w:rsidR="00EE1BF9" w:rsidRPr="00942EAF">
        <w:rPr>
          <w:sz w:val="20"/>
          <w:szCs w:val="20"/>
        </w:rPr>
        <w:fldChar w:fldCharType="begin" w:fldLock="1"/>
      </w:r>
      <w:r w:rsidR="00E51E2C">
        <w:rPr>
          <w:sz w:val="20"/>
          <w:szCs w:val="20"/>
        </w:rPr>
        <w:instrText>ADDIN CSL_CITATION {"citationItems":[{"id":"ITEM-1","itemData":{"DOI":"10.1093/ajcn/85.1.285s","ISSN":"00029165","PMID":"17209211","abstract":"A protective effect of folate against the development of neural tube defects (NTDs), specifically, anencephaly and spina bifida, is now well recognized, having been established by a chain of clinical research studies over the past half century. This article summarizes the more important of these studies, which have led to the current situation in which all women capable of becoming pregnant are urged to ingest folic acid regularly. The recommended intakes are 4 mg/d for those at high risk (by virtue of a previous NTD pregnancy outcome) and 0.4 mg/d for all others. However, a reduction in NTD births did not follow promulgation of these recommendations, and so folic acid fortification was mandated in the United States and some other countries. Although some controversy remains about the adequacy of fortification levels, the process was followed by significant improvement in folate indexes and a reduction of 25-30% in NTD frequency (about one-half of the proportion of cases assumed to be responsive to folate). The folate-NTD relation represents the only instance in which a congenital malformation can be prevented simply and consistently. Nevertheless, several research gaps remain: identification of the mechanism by which the defect occurs and how folate ameliorates it; characterization of the relative efficacy of food folate, folic acid added to foods, and folic acid by itself; delineation of the dose-response relations of folate and NTD prevention; and more precise quantification of the dose needed to prevent recurrences. © 2007 American Society for Nutrition.","author":[{"dropping-particle":"","family":"Pitkin","given":"Roy M.","non-dropping-particle":"","parse-names":false,"suffix":""}],"container-title":"American Journal of Clinical Nutrition","id":"ITEM-1","issue":"1","issued":{"date-parts":[["2007"]]},"page":"285-288","title":"Folate and neural tube defects","type":"article-journal","volume":"85"},"uris":["http://www.mendeley.com/documents/?uuid=780ec3d7-4885-4bf3-b1b9-593b70d7a781"]}],"mendeley":{"formattedCitation":"(10)","plainTextFormattedCitation":"(10)","previouslyFormattedCitation":"(10)"},"properties":{"noteIndex":0},"schema":"https://github.com/citation-style-language/schema/raw/master/csl-citation.json"}</w:instrText>
      </w:r>
      <w:r w:rsidR="00EE1BF9" w:rsidRPr="00942EAF">
        <w:rPr>
          <w:sz w:val="20"/>
          <w:szCs w:val="20"/>
        </w:rPr>
        <w:fldChar w:fldCharType="separate"/>
      </w:r>
      <w:r w:rsidR="00E51E2C" w:rsidRPr="00E51E2C">
        <w:rPr>
          <w:noProof/>
          <w:sz w:val="20"/>
          <w:szCs w:val="20"/>
        </w:rPr>
        <w:t>(10)</w:t>
      </w:r>
      <w:r w:rsidR="00EE1BF9" w:rsidRPr="00942EAF">
        <w:rPr>
          <w:sz w:val="20"/>
          <w:szCs w:val="20"/>
        </w:rPr>
        <w:fldChar w:fldCharType="end"/>
      </w:r>
      <w:r w:rsidRPr="00942EAF">
        <w:rPr>
          <w:sz w:val="20"/>
          <w:szCs w:val="20"/>
        </w:rPr>
        <w:t>.</w:t>
      </w:r>
    </w:p>
    <w:p w:rsidR="007674BC" w:rsidRPr="00942EAF" w:rsidRDefault="007674BC" w:rsidP="00C13CB6">
      <w:pPr>
        <w:tabs>
          <w:tab w:val="left" w:pos="1170"/>
        </w:tabs>
        <w:ind w:left="144"/>
        <w:rPr>
          <w:sz w:val="20"/>
          <w:szCs w:val="20"/>
        </w:rPr>
      </w:pPr>
      <w:r w:rsidRPr="00942EAF">
        <w:rPr>
          <w:sz w:val="20"/>
          <w:szCs w:val="20"/>
        </w:rPr>
        <w:t xml:space="preserve">It has long been suspected that diet has a role in the causation of neural tube defects. The possibility that folic acid (a vitamin in the B group) might be involved was raised in 1964. </w:t>
      </w:r>
      <w:r w:rsidR="00EE1BF9" w:rsidRPr="00942EAF">
        <w:rPr>
          <w:sz w:val="20"/>
          <w:szCs w:val="20"/>
        </w:rPr>
        <w:fldChar w:fldCharType="begin" w:fldLock="1"/>
      </w:r>
      <w:r w:rsidR="00E51E2C">
        <w:rPr>
          <w:sz w:val="20"/>
          <w:szCs w:val="20"/>
        </w:rPr>
        <w:instrText>ADDIN CSL_CITATION {"citationItems":[{"id":"ITEM-1","itemData":{"DOI":"10.1111/j.1471-0528.1964.tb04317.x","ISSN":"14710528","author":[{"dropping-particle":"","family":"Hibbard","given":"Bryan M.","non-dropping-particle":"","parse-names":false,"suffix":""}],"container-title":"BJOG: An International Journal of Obstetrics &amp; Gynaecology","id":"ITEM-1","issue":"4","issued":{"date-parts":[["1964"]]},"page":"529-542","title":"THE ROLE OF FOLIC ACID IN PREGNANCY: With Particular Reference to Anaemia, Abruption and Abortion","type":"article-journal","volume":"71"},"uris":["http://www.mendeley.com/documents/?uuid=39244220-95bf-4e9a-ad91-f8fc886efe96"]},{"id":"ITEM-2","itemData":{"DOI":"10.1093/ije/dyr131","ISSN":"03005771","author":[{"dropping-particle":"","family":"Wald","given":"Nicholas J.","non-dropping-particle":"","parse-names":false,"suffix":""}],"container-title":"International Journal of Epidemiology","id":"ITEM-2","issue":"5","issued":{"date-parts":[["2011"]]},"page":"1154-1156","title":"Commentary: A brief history of folic acid in the prevention of neural tube defects","type":"article-journal","volume":"40"},"uris":["http://www.mendeley.com/documents/?uuid=8dc9f225-1dba-4b78-bdc6-e7ae08d6854a"]}],"mendeley":{"formattedCitation":"(11,12)","plainTextFormattedCitation":"(11,12)","previouslyFormattedCitation":"(11,12)"},"properties":{"noteIndex":0},"schema":"https://github.com/citation-style-language/schema/raw/master/csl-citation.json"}</w:instrText>
      </w:r>
      <w:r w:rsidR="00EE1BF9" w:rsidRPr="00942EAF">
        <w:rPr>
          <w:sz w:val="20"/>
          <w:szCs w:val="20"/>
        </w:rPr>
        <w:fldChar w:fldCharType="separate"/>
      </w:r>
      <w:r w:rsidR="00E51E2C" w:rsidRPr="00E51E2C">
        <w:rPr>
          <w:noProof/>
          <w:sz w:val="20"/>
          <w:szCs w:val="20"/>
        </w:rPr>
        <w:t>(11,12)</w:t>
      </w:r>
      <w:r w:rsidR="00EE1BF9" w:rsidRPr="00942EAF">
        <w:rPr>
          <w:sz w:val="20"/>
          <w:szCs w:val="20"/>
        </w:rPr>
        <w:fldChar w:fldCharType="end"/>
      </w:r>
      <w:r w:rsidRPr="00942EAF">
        <w:rPr>
          <w:sz w:val="20"/>
          <w:szCs w:val="20"/>
        </w:rPr>
        <w:t xml:space="preserve"> Evidence from observational studies indicated lower rates of NTDs in offspring of women who supplemented with folic acid before pregnancy. Subsequently, randomized controlled trials (RCTs) indicated meaningful reductions in NTDs following folic acid supplementation.</w:t>
      </w:r>
      <w:r w:rsidR="00EE1BF9" w:rsidRPr="00942EAF">
        <w:rPr>
          <w:sz w:val="20"/>
          <w:szCs w:val="20"/>
        </w:rPr>
        <w:fldChar w:fldCharType="begin" w:fldLock="1"/>
      </w:r>
      <w:r w:rsidR="00E51E2C">
        <w:rPr>
          <w:sz w:val="20"/>
          <w:szCs w:val="20"/>
        </w:rPr>
        <w:instrText>ADDIN CSL_CITATION {"citationItems":[{"id":"ITEM-1","itemData":{"id":"ITEM-1","issued":{"date-parts":[["0"]]},"title":"shaw1995 (1).pdf","type":"article"},"uris":["http://www.mendeley.com/documents/?uuid=196eb4e8-d982-4f1d-a1a8-66718854488d"]},{"id":"ITEM-2","itemData":{"DOI":"10.2165/00023210-199606050-00006","ISSN":"11727047","abstract":"Recent intervention studies have shown that periconceptional supplementation with folic acid-containing multivitamins or pharmacological doses of folic acid alone can reduce the occurrence and recurrence of neural tube defects. This primary preventive method may also reduce the occurrence of other major congenital abnormalities, mainly cardiovascular and urinary tract defects. The underlying biological mechanisms of this protective effect are still not understood, but naturally occurring folates (polyglutamates) or synthetic folic acid (monoglutamate) have a key role. At present, 3 approaches to supplementation with folic acid exist: (i) consumption of a diet that is rich in folate and other vitamins; (ii) periconceptional supplementation; and (iii) fortification of food to ensure appropriate folic acid consumption for all women of childbearing age who are capable of becoming pregnant. The debate over supplementation concerns which vitamins (folic acid-containing multivitamins or folic acid alone?) and what dosages (0.4, 0.8 or 4 to 5 mg/day of folic acid?) are to be given to whom (is it worthwhile differentiating between women at high and low risk?).","author":[{"dropping-particle":"","family":"Czeizel","given":"Andrew E.","non-dropping-particle":"","parse-names":false,"suffix":""}],"container-title":"CNS Drugs","id":"ITEM-2","issued":{"date-parts":[["1996"]]},"title":"Prevention of neural tube defects","type":"article"},"uris":["http://www.mendeley.com/documents/?uuid=6a7944e0-9cfe-4374-962f-100980583c3a"]},{"id":"ITEM-3","itemData":{"DOI":"10.1002/14651858.CD007950.pub2.www.cochranelibrary.com","author":[{"dropping-particle":"","family":"Lm","given":"De-regil","non-dropping-particle":"","parse-names":false,"suffix":""},{"dropping-particle":"","family":"Ac","given":"Gaxiola","non-dropping-particle":"","parse-names":false,"suffix":""},{"dropping-particle":"","family":"Jp","given":"Rosas","non-dropping-particle":"","parse-names":false,"suffix":""}],"id":"ITEM-3","issued":{"date-parts":[["2010"]]},"title":"E ects and safety of periconceptional folate supplementation for preventing birth defects (Review)","type":"article-journal"},"uris":["http://www.mendeley.com/documents/?uuid=ac6e9ba7-36d2-4b13-a1aa-8d5e6a9f7f8f"]},{"id":"ITEM-4","itemData":{"DOI":"10.1093/ije/dyr131","ISSN":"03005771","author":[{"dropping-particle":"","family":"Wald","given":"Nicholas J.","non-dropping-particle":"","parse-names":false,"suffix":""}],"container-title":"International Journal of Epidemiology","id":"ITEM-4","issue":"5","issued":{"date-parts":[["2011"]]},"page":"1154-1156","title":"Commentary: A brief history of folic acid in the prevention of neural tube defects","type":"article-journal","volume":"40"},"uris":["http://www.mendeley.com/documents/?uuid=8dc9f225-1dba-4b78-bdc6-e7ae08d6854a"]},{"id":"ITEM-5","itemData":{"author":[{"dropping-particle":"","family":"Vitamin","given":"Council","non-dropping-particle":"","parse-names":false,"suffix":""}],"id":"ITEM-5","issue":"8760","issued":{"date-parts":[["1991"]]},"title":"Prevention of neural tube defects : Results of the Medical Research Council Vitamin Study","type":"article-journal"},"uris":["http://www.mendeley.com/documents/?uuid=8a08538a-d7d8-485a-8b95-9ccb9a7069b8"]}],"mendeley":{"formattedCitation":"(12–16)","plainTextFormattedCitation":"(12–16)","previouslyFormattedCitation":"(12–16)"},"properties":{"noteIndex":0},"schema":"https://github.com/citation-style-language/schema/raw/master/csl-citation.json"}</w:instrText>
      </w:r>
      <w:r w:rsidR="00EE1BF9" w:rsidRPr="00942EAF">
        <w:rPr>
          <w:sz w:val="20"/>
          <w:szCs w:val="20"/>
        </w:rPr>
        <w:fldChar w:fldCharType="separate"/>
      </w:r>
      <w:r w:rsidR="00E51E2C" w:rsidRPr="00E51E2C">
        <w:rPr>
          <w:noProof/>
          <w:sz w:val="20"/>
          <w:szCs w:val="20"/>
        </w:rPr>
        <w:t>(12–16)</w:t>
      </w:r>
      <w:r w:rsidR="00EE1BF9" w:rsidRPr="00942EAF">
        <w:rPr>
          <w:sz w:val="20"/>
          <w:szCs w:val="20"/>
        </w:rPr>
        <w:fldChar w:fldCharType="end"/>
      </w:r>
      <w:r w:rsidRPr="00942EAF">
        <w:rPr>
          <w:sz w:val="20"/>
          <w:szCs w:val="20"/>
        </w:rPr>
        <w:t xml:space="preserve"> For example, a 72% protective effect of folic acid was reported by a seven-country study</w:t>
      </w:r>
      <w:r w:rsidR="00EE1BF9" w:rsidRPr="00942EAF">
        <w:rPr>
          <w:sz w:val="20"/>
          <w:szCs w:val="20"/>
        </w:rPr>
        <w:fldChar w:fldCharType="begin" w:fldLock="1"/>
      </w:r>
      <w:r w:rsidR="00E51E2C">
        <w:rPr>
          <w:sz w:val="20"/>
          <w:szCs w:val="20"/>
        </w:rPr>
        <w:instrText>ADDIN CSL_CITATION {"citationItems":[{"id":"ITEM-1","itemData":{"author":[{"dropping-particle":"","family":"Vitamin","given":"Council","non-dropping-particle":"","parse-names":false,"suffix":""}],"id":"ITEM-1","issue":"8760","issued":{"date-parts":[["1991"]]},"title":"Prevention of neural tube defects : Results of the Medical Research Council Vitamin Study","type":"article-journal"},"uris":["http://www.mendeley.com/documents/?uuid=8a08538a-d7d8-485a-8b95-9ccb9a7069b8"]}],"mendeley":{"formattedCitation":"(16)","plainTextFormattedCitation":"(16)","previouslyFormattedCitation":"(16)"},"properties":{"noteIndex":0},"schema":"https://github.com/citation-style-language/schema/raw/master/csl-citation.json"}</w:instrText>
      </w:r>
      <w:r w:rsidR="00EE1BF9" w:rsidRPr="00942EAF">
        <w:rPr>
          <w:sz w:val="20"/>
          <w:szCs w:val="20"/>
        </w:rPr>
        <w:fldChar w:fldCharType="separate"/>
      </w:r>
      <w:r w:rsidR="00E51E2C" w:rsidRPr="00E51E2C">
        <w:rPr>
          <w:noProof/>
          <w:sz w:val="20"/>
          <w:szCs w:val="20"/>
        </w:rPr>
        <w:t>(16)</w:t>
      </w:r>
      <w:r w:rsidR="00EE1BF9" w:rsidRPr="00942EAF">
        <w:rPr>
          <w:sz w:val="20"/>
          <w:szCs w:val="20"/>
        </w:rPr>
        <w:fldChar w:fldCharType="end"/>
      </w:r>
      <w:r w:rsidRPr="00942EAF">
        <w:rPr>
          <w:sz w:val="20"/>
          <w:szCs w:val="20"/>
        </w:rPr>
        <w:t>.</w:t>
      </w:r>
    </w:p>
    <w:p w:rsidR="00921A16" w:rsidRPr="00942EAF" w:rsidRDefault="007674BC" w:rsidP="00921A16">
      <w:pPr>
        <w:tabs>
          <w:tab w:val="left" w:pos="1170"/>
        </w:tabs>
        <w:ind w:left="144"/>
        <w:rPr>
          <w:sz w:val="20"/>
          <w:szCs w:val="20"/>
        </w:rPr>
      </w:pPr>
      <w:r w:rsidRPr="00942EAF">
        <w:rPr>
          <w:sz w:val="20"/>
          <w:szCs w:val="20"/>
        </w:rPr>
        <w:t xml:space="preserve">In </w:t>
      </w:r>
      <w:r w:rsidR="007F7B1C" w:rsidRPr="00942EAF">
        <w:rPr>
          <w:sz w:val="20"/>
          <w:szCs w:val="20"/>
        </w:rPr>
        <w:t>recognition</w:t>
      </w:r>
      <w:r w:rsidRPr="00942EAF">
        <w:rPr>
          <w:sz w:val="20"/>
          <w:szCs w:val="20"/>
        </w:rPr>
        <w:t xml:space="preserve"> of the importance to public health of primary prevention of such devastating birth defects with a simple vitamin, many health authorities recommended that all women of child-bearing age who are capable of becoming pregnant should consume 0.40 mg of folic acid per day for the purpose of reducing their risk of having a pregnancy affected with spina bifida or other NTDs</w:t>
      </w:r>
      <w:r w:rsidR="00EE1BF9" w:rsidRPr="00942EAF">
        <w:rPr>
          <w:sz w:val="20"/>
          <w:szCs w:val="20"/>
        </w:rPr>
        <w:fldChar w:fldCharType="begin" w:fldLock="1"/>
      </w:r>
      <w:r w:rsidR="00E51E2C">
        <w:rPr>
          <w:sz w:val="20"/>
          <w:szCs w:val="20"/>
        </w:rPr>
        <w:instrText>ADDIN CSL_CITATION {"citationItems":[{"id":"ITEM-1","itemData":{"DOI":"10.1001/jama.2016.19438","author":[{"dropping-particle":"","family":"Review","given":"Clinical","non-dropping-particle":"","parse-names":false,"suffix":""},{"dropping-particle":"","family":"Health","given":"National","non-dropping-particle":"","parse-names":false,"suffix":""},{"dropping-particle":"","family":"Survey","given":"Nutrition Examination","non-dropping-particle":"","parse-names":false,"suffix":""}],"id":"ITEM-1","issued":{"date-parts":[["2017"]]},"title":"Folic Acid Supplementation for the Prevention","type":"article-journal"},"uris":["http://www.mendeley.com/documents/?uuid=5e44ae3b-3122-49b3-85d0-ecbef3c61e57"]},{"id":"ITEM-2","itemData":{"author":[{"dropping-particle":"","family":"Care","given":"Neonatal","non-dropping-particle":"","parse-names":false,"suffix":""}],"id":"ITEM-2","issued":{"date-parts":[["0"]]},"page":"1-4","title":"Prevention of","type":"article-journal"},"uris":["http://www.mendeley.com/documents/?uuid=8bda0d06-265b-48c6-b95f-45b68e0bedf5"]}],"mendeley":{"formattedCitation":"(17,18)","plainTextFormattedCitation":"(17,18)","previouslyFormattedCitation":"(17,18)"},"properties":{"noteIndex":0},"schema":"https://github.com/citation-style-language/schema/raw/master/csl-citation.json"}</w:instrText>
      </w:r>
      <w:r w:rsidR="00EE1BF9" w:rsidRPr="00942EAF">
        <w:rPr>
          <w:sz w:val="20"/>
          <w:szCs w:val="20"/>
        </w:rPr>
        <w:fldChar w:fldCharType="separate"/>
      </w:r>
      <w:r w:rsidR="00E51E2C" w:rsidRPr="00E51E2C">
        <w:rPr>
          <w:noProof/>
          <w:sz w:val="20"/>
          <w:szCs w:val="20"/>
        </w:rPr>
        <w:t>(17,18)</w:t>
      </w:r>
      <w:r w:rsidR="00EE1BF9" w:rsidRPr="00942EAF">
        <w:rPr>
          <w:sz w:val="20"/>
          <w:szCs w:val="20"/>
        </w:rPr>
        <w:fldChar w:fldCharType="end"/>
      </w:r>
      <w:r w:rsidRPr="00942EAF">
        <w:rPr>
          <w:sz w:val="20"/>
          <w:szCs w:val="20"/>
        </w:rPr>
        <w:t>.</w:t>
      </w:r>
      <w:r w:rsidR="00CF0E2A" w:rsidRPr="00942EAF">
        <w:rPr>
          <w:sz w:val="20"/>
          <w:szCs w:val="20"/>
        </w:rPr>
        <w:t xml:space="preserve"> </w:t>
      </w:r>
    </w:p>
    <w:p w:rsidR="00921A16" w:rsidRPr="00942EAF" w:rsidRDefault="00921A16" w:rsidP="000126B0">
      <w:pPr>
        <w:tabs>
          <w:tab w:val="left" w:pos="1170"/>
        </w:tabs>
        <w:ind w:left="144"/>
        <w:rPr>
          <w:sz w:val="20"/>
          <w:szCs w:val="20"/>
        </w:rPr>
      </w:pPr>
      <w:r w:rsidRPr="00942EAF">
        <w:rPr>
          <w:sz w:val="20"/>
          <w:szCs w:val="20"/>
        </w:rPr>
        <w:t xml:space="preserve">Despite the increasing awareness of the need for NTD prevention, studies have reported that folic acid intake is still low. Different reports also show women who were aware of the need for folic acid were almost 40 </w:t>
      </w:r>
      <w:r w:rsidRPr="00942EAF">
        <w:rPr>
          <w:sz w:val="20"/>
          <w:szCs w:val="20"/>
        </w:rPr>
        <w:lastRenderedPageBreak/>
        <w:t>times more likely to take it than women who did not know of its benefit</w:t>
      </w:r>
      <w:r w:rsidR="00EE1BF9" w:rsidRPr="00942EAF">
        <w:rPr>
          <w:sz w:val="20"/>
          <w:szCs w:val="20"/>
        </w:rPr>
        <w:fldChar w:fldCharType="begin" w:fldLock="1"/>
      </w:r>
      <w:r w:rsidR="00E51E2C">
        <w:rPr>
          <w:sz w:val="20"/>
          <w:szCs w:val="20"/>
        </w:rPr>
        <w:instrText>ADDIN CSL_CITATION {"citationItems":[{"id":"ITEM-1","itemData":{"DOI":"10.1136/bmjopen-2018-025005","author":[{"dropping-particle":"","family":"Lolowa","given":"Al Mannai","non-dropping-particle":"","parse-names":false,"suffix":""},{"dropping-particle":"","family":"Selim","given":"Nagah","non-dropping-particle":"","parse-names":false,"suffix":""},{"dropping-particle":"","family":"Ismail","given":"Mansoura Salem","non-dropping-particle":"","parse-names":false,"suffix":""}],"id":"ITEM-1","issued":{"date-parts":[["2019"]]},"title":"Knowledge and intake of folic acid among teachers of childbearing age in the State of Qatar : a cross- sectional study","type":"article-journal"},"uris":["http://www.mendeley.com/documents/?uuid=9de179f2-2c0d-41a1-91b8-6ba556a680e0"]},{"id":"ITEM-2","itemData":{"DOI":"10.1016/j.ypmed.2018.05.023","ISSN":"0091-7435","author":[{"dropping-particle":"","family":"Toivonen","given":"K I","non-dropping-particle":"","parse-names":false,"suffix":""},{"dropping-particle":"","family":"Lacroix","given":"E","non-dropping-particle":"","parse-names":false,"suffix":""},{"dropping-particle":"","family":"Flynn","given":"M","non-dropping-particle":"","parse-names":false,"suffix":""},{"dropping-particle":"","family":"Ronksley","given":"P E","non-dropping-particle":"","parse-names":false,"suffix":""},{"dropping-particle":"","family":"Oinonen","given":"K A","non-dropping-particle":"","parse-names":false,"suffix":""},{"dropping-particle":"","family":"Metcalfe","given":"A","non-dropping-particle":"","parse-names":false,"suffix":""}],"container-title":"Preventive Medicine","id":"ITEM-2","issue":"October 2017","issued":{"date-parts":[["2018"]]},"page":"1-17","publisher":"Elsevier","title":"Folic acid supplementation during the preconception period : A systematic review and meta-analysis","type":"article-journal","volume":"114"},"uris":["http://www.mendeley.com/documents/?uuid=63d9ee87-472a-46d2-ab02-5bf3a3958899"]}],"mendeley":{"formattedCitation":"(19,20)","plainTextFormattedCitation":"(19,20)","previouslyFormattedCitation":"(19,20)"},"properties":{"noteIndex":0},"schema":"https://github.com/citation-style-language/schema/raw/master/csl-citation.json"}</w:instrText>
      </w:r>
      <w:r w:rsidR="00EE1BF9" w:rsidRPr="00942EAF">
        <w:rPr>
          <w:sz w:val="20"/>
          <w:szCs w:val="20"/>
        </w:rPr>
        <w:fldChar w:fldCharType="separate"/>
      </w:r>
      <w:r w:rsidR="00E51E2C" w:rsidRPr="00E51E2C">
        <w:rPr>
          <w:noProof/>
          <w:sz w:val="20"/>
          <w:szCs w:val="20"/>
        </w:rPr>
        <w:t>(19,20)</w:t>
      </w:r>
      <w:r w:rsidR="00EE1BF9" w:rsidRPr="00942EAF">
        <w:rPr>
          <w:sz w:val="20"/>
          <w:szCs w:val="20"/>
        </w:rPr>
        <w:fldChar w:fldCharType="end"/>
      </w:r>
      <w:r w:rsidRPr="00942EAF">
        <w:rPr>
          <w:sz w:val="20"/>
          <w:szCs w:val="20"/>
        </w:rPr>
        <w:t>. Awareness of folic acid levels prior to conception improved post-campaign intake from 6 to 41%. Knowledge about consumption and correct periconceptional use of folic acid also improved</w:t>
      </w:r>
      <w:r w:rsidR="00EE1BF9" w:rsidRPr="00942EAF">
        <w:rPr>
          <w:sz w:val="20"/>
          <w:szCs w:val="20"/>
        </w:rPr>
        <w:fldChar w:fldCharType="begin" w:fldLock="1"/>
      </w:r>
      <w:r w:rsidR="00E51E2C">
        <w:rPr>
          <w:sz w:val="20"/>
          <w:szCs w:val="20"/>
        </w:rPr>
        <w:instrText>ADDIN CSL_CITATION {"citationItems":[{"id":"ITEM-1","itemData":{"author":[{"dropping-particle":"","family":"Mwandelile","given":"Ipyana Frank","non-dropping-particle":"","parse-names":false,"suffix":""},{"dropping-particle":"","family":"Mpembeni","given":"Rose","non-dropping-particle":"","parse-names":false,"suffix":""},{"dropping-particle":"","family":"Abade","given":"Ahmed","non-dropping-particle":"","parse-names":false,"suffix":""},{"dropping-particle":"","family":"Rumisha","given":"Susan F","non-dropping-particle":"","parse-names":false,"suffix":""},{"dropping-particle":"","family":"Massaga","given":"Julius J","non-dropping-particle":"","parse-names":false,"suffix":""}],"id":"ITEM-1","issued":{"date-parts":[["2019"]]},"page":"1-7","publisher":"BMC Nutrition","title":"Awareness and factors associated with reported intake of folic acid-fortified flour among women of reproductive age in Ifakara , Morogoro region , Tanzania : a cross- sectional study","type":"article-journal"},"uris":["http://www.mendeley.com/documents/?uuid=8dd0321a-71a5-4b77-8f47-8f52c10d607c"]},{"id":"ITEM-2","itemData":{"DOI":"10.1093/pubmed/fdr048","author":[{"dropping-particle":"","family":"Rofail","given":"D","non-dropping-particle":"","parse-names":false,"suffix":""},{"dropping-particle":"","family":"Colligs","given":"A","non-dropping-particle":"","parse-names":false,"suffix":""},{"dropping-particle":"","family":"Abetz","given":"L","non-dropping-particle":"","parse-names":false,"suffix":""},{"dropping-particle":"","family":"Lindemann","given":"M","non-dropping-particle":"","parse-names":false,"suffix":""},{"dropping-particle":"","family":"Maguire","given":"L","non-dropping-particle":"","parse-names":false,"suffix":""}],"id":"ITEM-2","issue":"1","issued":{"date-parts":[["2011"]]},"page":"90-99","title":"Factors contributing to the success of folic acid public health campaigns","type":"article-journal","volume":"34"},"uris":["http://www.mendeley.com/documents/?uuid=b1933a98-cabc-465d-975b-9372d580bf3c"]}],"mendeley":{"formattedCitation":"(21,22)","plainTextFormattedCitation":"(21,22)","previouslyFormattedCitation":"(21,22)"},"properties":{"noteIndex":0},"schema":"https://github.com/citation-style-language/schema/raw/master/csl-citation.json"}</w:instrText>
      </w:r>
      <w:r w:rsidR="00EE1BF9" w:rsidRPr="00942EAF">
        <w:rPr>
          <w:sz w:val="20"/>
          <w:szCs w:val="20"/>
        </w:rPr>
        <w:fldChar w:fldCharType="separate"/>
      </w:r>
      <w:r w:rsidR="00E51E2C" w:rsidRPr="00E51E2C">
        <w:rPr>
          <w:noProof/>
          <w:sz w:val="20"/>
          <w:szCs w:val="20"/>
        </w:rPr>
        <w:t>(21,22)</w:t>
      </w:r>
      <w:r w:rsidR="00EE1BF9" w:rsidRPr="00942EAF">
        <w:rPr>
          <w:sz w:val="20"/>
          <w:szCs w:val="20"/>
        </w:rPr>
        <w:fldChar w:fldCharType="end"/>
      </w:r>
      <w:r w:rsidRPr="00942EAF">
        <w:rPr>
          <w:sz w:val="20"/>
          <w:szCs w:val="20"/>
        </w:rPr>
        <w:t>.</w:t>
      </w:r>
    </w:p>
    <w:p w:rsidR="00CF0E2A" w:rsidRPr="00942EAF" w:rsidRDefault="00921A16" w:rsidP="00921A16">
      <w:pPr>
        <w:tabs>
          <w:tab w:val="left" w:pos="1170"/>
        </w:tabs>
        <w:ind w:left="144"/>
        <w:rPr>
          <w:sz w:val="20"/>
          <w:szCs w:val="20"/>
        </w:rPr>
      </w:pPr>
      <w:r w:rsidRPr="00942EAF">
        <w:rPr>
          <w:sz w:val="20"/>
          <w:szCs w:val="20"/>
        </w:rPr>
        <w:t>Studies showed that approximately 67% of Ethiopian WRA had folate deficiency</w:t>
      </w:r>
      <w:r w:rsidR="00CF0E2A" w:rsidRPr="00942EAF">
        <w:rPr>
          <w:sz w:val="20"/>
          <w:szCs w:val="20"/>
        </w:rPr>
        <w:t>. Another community-based cross-sectional study conducted in Adet northwestern Ethiopia also reported women’s awareness on preconception folic acid supplementation to be low.</w:t>
      </w:r>
    </w:p>
    <w:p w:rsidR="000126B0" w:rsidRPr="00942EAF" w:rsidRDefault="00CF0E2A" w:rsidP="000126B0">
      <w:pPr>
        <w:tabs>
          <w:tab w:val="left" w:pos="1170"/>
        </w:tabs>
        <w:ind w:left="144"/>
        <w:rPr>
          <w:sz w:val="20"/>
          <w:szCs w:val="20"/>
        </w:rPr>
      </w:pPr>
      <w:r w:rsidRPr="00942EAF">
        <w:rPr>
          <w:sz w:val="20"/>
          <w:szCs w:val="20"/>
        </w:rPr>
        <w:t>So many countries have promoted campaigns to increase the awareness and use of folic acid. In addition, a mandatory folic acid fortification of some foods has been implemented in more than 50 countries to reduce the rate of NTDs. Studies have already shown that  Expanding the reach of global folic acid fortification in countries can lead to the prevention of 150,000– 210,000 neural tube defects each year or an estimated 13% of neonatal deaths attributed to birth defects in low resource countries</w:t>
      </w:r>
      <w:r w:rsidR="00EE1BF9" w:rsidRPr="00942EAF">
        <w:rPr>
          <w:sz w:val="20"/>
          <w:szCs w:val="20"/>
        </w:rPr>
        <w:fldChar w:fldCharType="begin" w:fldLock="1"/>
      </w:r>
      <w:r w:rsidR="00E51E2C">
        <w:rPr>
          <w:sz w:val="20"/>
          <w:szCs w:val="20"/>
        </w:rPr>
        <w:instrText>ADDIN CSL_CITATION {"citationItems":[{"id":"ITEM-1","itemData":{"ISSN":"22489509","abstract":"Neural tube defects (NTDs), serious birth defects of the brain and spine usually resulting in death or paralysis, affect an estimated 300,000 births each year worldwide. Although the majority of NTDs are preventable with adequate folic acid consumption during the preconception period and throughout the first few weeks of gestation, many populations, in particular those in low and middle resource settings, do not have access to fortified foods or vitamin supplements containing folic acid. Further, accurate birth defects surveillance data, which could help inform mandatory fortification and other NTD prevention initiatives, are lacking in many of these settings. The burden of birth defects in South East Asia is among the highest in the world. Expanding global neural tube defects prevention initiatives can support the achievement of the United Nations Millennium Development Goal 4 to reduce child mortality, a goal which many countries in South East Asia are currently not poised to reach, and the 63rd World Health Assembly Resolution on birth defects. More work is needed to develop and implement mandatory folic acid fortification policies, as well as supplementation programs in countries where the reach of fortification is limited.","author":[{"dropping-particle":"","family":"Flores","given":"A. L.","non-dropping-particle":"","parse-names":false,"suffix":""},{"dropping-particle":"","family":"Vellozzi","given":"C.","non-dropping-particle":"","parse-names":false,"suffix":""},{"dropping-particle":"","family":"Valencia","given":"D.","non-dropping-particle":"","parse-names":false,"suffix":""},{"dropping-particle":"","family":"Sniezek","given":"Joseph E.","non-dropping-particle":"","parse-names":false,"suffix":""}],"container-title":"Indian Journal of Community Health","id":"ITEM-1","issue":"5","issued":{"date-parts":[["2014"]]},"page":"3-5","title":"Global burden of neural tube defects, risk factors, and prevention","type":"article-journal","volume":"26"},"uris":["http://www.mendeley.com/documents/?uuid=e2b596dd-8fec-4df3-aba6-28868eeb2c46"]}],"mendeley":{"formattedCitation":"(23)","plainTextFormattedCitation":"(23)","previouslyFormattedCitation":"(23)"},"properties":{"noteIndex":0},"schema":"https://github.com/citation-style-language/schema/raw/master/csl-citation.json"}</w:instrText>
      </w:r>
      <w:r w:rsidR="00EE1BF9" w:rsidRPr="00942EAF">
        <w:rPr>
          <w:sz w:val="20"/>
          <w:szCs w:val="20"/>
        </w:rPr>
        <w:fldChar w:fldCharType="separate"/>
      </w:r>
      <w:r w:rsidR="00E51E2C" w:rsidRPr="00E51E2C">
        <w:rPr>
          <w:noProof/>
          <w:sz w:val="20"/>
          <w:szCs w:val="20"/>
        </w:rPr>
        <w:t>(23)</w:t>
      </w:r>
      <w:r w:rsidR="00EE1BF9" w:rsidRPr="00942EAF">
        <w:rPr>
          <w:sz w:val="20"/>
          <w:szCs w:val="20"/>
        </w:rPr>
        <w:fldChar w:fldCharType="end"/>
      </w:r>
      <w:r w:rsidRPr="00942EAF">
        <w:rPr>
          <w:sz w:val="20"/>
          <w:szCs w:val="20"/>
        </w:rPr>
        <w:t xml:space="preserve">. </w:t>
      </w:r>
    </w:p>
    <w:p w:rsidR="000126B0" w:rsidRPr="00942EAF" w:rsidRDefault="000126B0" w:rsidP="000126B0">
      <w:pPr>
        <w:tabs>
          <w:tab w:val="left" w:pos="1170"/>
        </w:tabs>
        <w:ind w:left="144"/>
        <w:rPr>
          <w:sz w:val="20"/>
          <w:szCs w:val="20"/>
        </w:rPr>
      </w:pPr>
      <w:r w:rsidRPr="00942EAF">
        <w:rPr>
          <w:sz w:val="20"/>
          <w:szCs w:val="20"/>
        </w:rPr>
        <w:t>It is therefore important for Ethiopian women of childbearing age to be aware of folic acid supplementation before pregnancy, which is defined as the “preconceptional use”, to improve their folate nutritional status and prevent NTDs because the neural tube is closed by the 28th day after conception, when most women do not yet know they are pregnant</w:t>
      </w:r>
    </w:p>
    <w:p w:rsidR="00CF0E2A" w:rsidRPr="00942EAF" w:rsidRDefault="00CF0E2A" w:rsidP="00CF0E2A">
      <w:pPr>
        <w:tabs>
          <w:tab w:val="left" w:pos="1170"/>
        </w:tabs>
        <w:ind w:left="144"/>
        <w:rPr>
          <w:sz w:val="20"/>
          <w:szCs w:val="20"/>
        </w:rPr>
      </w:pPr>
      <w:r w:rsidRPr="00942EAF">
        <w:rPr>
          <w:sz w:val="20"/>
          <w:szCs w:val="20"/>
        </w:rPr>
        <w:t>Although folic acid usage for prevention of NTDs was well studied internationally, there is scarcity of Data on knowledge and barriers for not using preconceptional folic acid among pregnant women in Ethiopia. In</w:t>
      </w:r>
      <w:r w:rsidR="000126B0" w:rsidRPr="00942EAF">
        <w:rPr>
          <w:sz w:val="20"/>
          <w:szCs w:val="20"/>
        </w:rPr>
        <w:t xml:space="preserve"> </w:t>
      </w:r>
      <w:r w:rsidR="00EA072C" w:rsidRPr="00942EAF">
        <w:rPr>
          <w:sz w:val="20"/>
          <w:szCs w:val="20"/>
        </w:rPr>
        <w:t>addition</w:t>
      </w:r>
      <w:r w:rsidRPr="00942EAF">
        <w:rPr>
          <w:sz w:val="20"/>
          <w:szCs w:val="20"/>
        </w:rPr>
        <w:t xml:space="preserve"> neither an official campa</w:t>
      </w:r>
      <w:r w:rsidR="00EA072C">
        <w:rPr>
          <w:sz w:val="20"/>
          <w:szCs w:val="20"/>
        </w:rPr>
        <w:t>ign to enhance nor the awareness o</w:t>
      </w:r>
      <w:r w:rsidR="00942EAF">
        <w:rPr>
          <w:sz w:val="20"/>
          <w:szCs w:val="20"/>
        </w:rPr>
        <w:t xml:space="preserve"> </w:t>
      </w:r>
      <w:r w:rsidRPr="00942EAF">
        <w:rPr>
          <w:sz w:val="20"/>
          <w:szCs w:val="20"/>
        </w:rPr>
        <w:t>folic acid nor a fortification policy was launched in Ethiopia, aside from providing folic acid to pregnant women who visit public health centers (PHCs).</w:t>
      </w:r>
    </w:p>
    <w:p w:rsidR="00E54225" w:rsidRPr="00942EAF" w:rsidRDefault="00CF0E2A" w:rsidP="000126B0">
      <w:pPr>
        <w:tabs>
          <w:tab w:val="left" w:pos="1170"/>
        </w:tabs>
        <w:ind w:left="144"/>
        <w:rPr>
          <w:sz w:val="20"/>
          <w:szCs w:val="20"/>
        </w:rPr>
      </w:pPr>
      <w:r w:rsidRPr="00942EAF">
        <w:rPr>
          <w:sz w:val="20"/>
          <w:szCs w:val="20"/>
        </w:rPr>
        <w:t xml:space="preserve">To date, there has been no institutional survey done at St ’Paul to examine the preconceptional use of folic acid in pregnant women. To consider any folate related policies, such as a folic acid promotional campaign or mandatory fortification of foods, baseline data on the preconceptional use of folic acid is essential. </w:t>
      </w:r>
      <w:r w:rsidR="000126B0" w:rsidRPr="00942EAF">
        <w:rPr>
          <w:sz w:val="20"/>
          <w:szCs w:val="20"/>
        </w:rPr>
        <w:t xml:space="preserve">So the aim of this study is </w:t>
      </w:r>
      <w:r w:rsidR="009B1F43" w:rsidRPr="00942EAF">
        <w:rPr>
          <w:sz w:val="20"/>
          <w:szCs w:val="20"/>
        </w:rPr>
        <w:t>to</w:t>
      </w:r>
      <w:r w:rsidR="000126B0" w:rsidRPr="00942EAF">
        <w:rPr>
          <w:sz w:val="20"/>
          <w:szCs w:val="20"/>
        </w:rPr>
        <w:t xml:space="preserve"> assess women’s level of knowledge and use of preconception folic acid use among antenatal pregnant women at SPHMMC Addis Ababa.</w:t>
      </w:r>
      <w:r w:rsidR="00942EAF" w:rsidRPr="00942EAF">
        <w:t xml:space="preserve"> </w:t>
      </w:r>
      <w:r w:rsidR="00942EAF" w:rsidRPr="00942EAF">
        <w:rPr>
          <w:sz w:val="20"/>
          <w:szCs w:val="20"/>
        </w:rPr>
        <w:t xml:space="preserve">The current study will provide a baseline description about knowledge </w:t>
      </w:r>
      <w:r w:rsidR="00942EAF">
        <w:rPr>
          <w:sz w:val="20"/>
          <w:szCs w:val="20"/>
        </w:rPr>
        <w:t xml:space="preserve">and use of preconceptional folic acid </w:t>
      </w:r>
      <w:r w:rsidR="00942EAF" w:rsidRPr="00942EAF">
        <w:rPr>
          <w:sz w:val="20"/>
          <w:szCs w:val="20"/>
        </w:rPr>
        <w:t>which can be used to assess t</w:t>
      </w:r>
      <w:r w:rsidR="00942EAF">
        <w:rPr>
          <w:sz w:val="20"/>
          <w:szCs w:val="20"/>
        </w:rPr>
        <w:t xml:space="preserve">he need for awareness campaigns, prenatal programs and the need for mandatory food fortification. </w:t>
      </w:r>
    </w:p>
    <w:p w:rsidR="00E54225" w:rsidRPr="00E54225" w:rsidRDefault="00E54225" w:rsidP="00E54225"/>
    <w:p w:rsidR="00614B6D" w:rsidRPr="00904E04" w:rsidRDefault="00614B6D" w:rsidP="00C13CB6">
      <w:pPr>
        <w:ind w:left="144"/>
        <w:rPr>
          <w:b/>
          <w:u w:val="single"/>
        </w:rPr>
      </w:pPr>
    </w:p>
    <w:p w:rsidR="00614B6D" w:rsidRPr="00904E04" w:rsidRDefault="00614B6D" w:rsidP="00C13CB6">
      <w:pPr>
        <w:ind w:left="144"/>
        <w:rPr>
          <w:b/>
          <w:u w:val="single"/>
        </w:rPr>
      </w:pPr>
    </w:p>
    <w:p w:rsidR="007074BA" w:rsidRPr="00904E04" w:rsidRDefault="007074BA" w:rsidP="00C13CB6">
      <w:pPr>
        <w:ind w:left="144"/>
        <w:rPr>
          <w:b/>
          <w:u w:val="single"/>
        </w:rPr>
      </w:pPr>
    </w:p>
    <w:p w:rsidR="007074BA" w:rsidRPr="00904E04" w:rsidRDefault="007074BA" w:rsidP="00C13CB6">
      <w:pPr>
        <w:ind w:left="144"/>
        <w:rPr>
          <w:b/>
          <w:u w:val="single"/>
        </w:rPr>
      </w:pPr>
    </w:p>
    <w:p w:rsidR="00614B6D" w:rsidRPr="00904E04" w:rsidRDefault="00614B6D" w:rsidP="00C13CB6">
      <w:pPr>
        <w:ind w:left="144"/>
        <w:rPr>
          <w:b/>
          <w:u w:val="single"/>
        </w:rPr>
      </w:pPr>
    </w:p>
    <w:p w:rsidR="00614B6D" w:rsidRPr="00904E04" w:rsidRDefault="00614B6D" w:rsidP="00C13CB6">
      <w:pPr>
        <w:ind w:left="144"/>
        <w:rPr>
          <w:b/>
          <w:u w:val="single"/>
        </w:rPr>
      </w:pPr>
    </w:p>
    <w:p w:rsidR="007074BA" w:rsidRPr="00904E04" w:rsidRDefault="007074BA" w:rsidP="00C13CB6">
      <w:pPr>
        <w:ind w:left="144"/>
        <w:rPr>
          <w:b/>
          <w:u w:val="single"/>
        </w:rPr>
      </w:pPr>
    </w:p>
    <w:p w:rsidR="0089621F" w:rsidRPr="00F66F3B" w:rsidRDefault="0089621F" w:rsidP="00F66F3B">
      <w:pPr>
        <w:pStyle w:val="Heading1"/>
        <w:rPr>
          <w:szCs w:val="22"/>
        </w:rPr>
      </w:pPr>
      <w:bookmarkStart w:id="8" w:name="_Toc81282993"/>
      <w:r w:rsidRPr="00F66F3B">
        <w:rPr>
          <w:szCs w:val="22"/>
        </w:rPr>
        <w:lastRenderedPageBreak/>
        <w:t>Methods</w:t>
      </w:r>
      <w:bookmarkEnd w:id="8"/>
    </w:p>
    <w:p w:rsidR="000247F7" w:rsidRPr="00F66F3B" w:rsidRDefault="0004016D" w:rsidP="00F66F3B">
      <w:pPr>
        <w:pStyle w:val="Heading2"/>
      </w:pPr>
      <w:bookmarkStart w:id="9" w:name="_Toc81282994"/>
      <w:r w:rsidRPr="00F66F3B">
        <w:t xml:space="preserve">Study setting and study </w:t>
      </w:r>
      <w:r w:rsidR="000247F7" w:rsidRPr="00F66F3B">
        <w:t>design</w:t>
      </w:r>
      <w:bookmarkEnd w:id="9"/>
      <w:r w:rsidR="000247F7" w:rsidRPr="00F66F3B">
        <w:t xml:space="preserve"> </w:t>
      </w:r>
    </w:p>
    <w:p w:rsidR="000247F7" w:rsidRDefault="00760EB9" w:rsidP="000247F7">
      <w:r w:rsidRPr="00205C3E">
        <w:rPr>
          <w:sz w:val="20"/>
          <w:szCs w:val="20"/>
        </w:rPr>
        <w:t>This</w:t>
      </w:r>
      <w:r w:rsidR="001C224A" w:rsidRPr="00205C3E">
        <w:rPr>
          <w:sz w:val="20"/>
          <w:szCs w:val="20"/>
        </w:rPr>
        <w:t xml:space="preserve"> is a cross sectional</w:t>
      </w:r>
      <w:r w:rsidRPr="00205C3E">
        <w:rPr>
          <w:sz w:val="20"/>
          <w:szCs w:val="20"/>
        </w:rPr>
        <w:t xml:space="preserve">, observational study conducted in </w:t>
      </w:r>
      <w:r w:rsidR="0089621F" w:rsidRPr="00205C3E">
        <w:rPr>
          <w:sz w:val="20"/>
          <w:szCs w:val="20"/>
        </w:rPr>
        <w:t xml:space="preserve">St Paul’s hospital millennium medical college (SPHMMC).It is a tertiary hospital serving as a referral center from all over the country and located in Addis Ababa, Ethiopia. </w:t>
      </w:r>
      <w:r w:rsidR="001C224A" w:rsidRPr="00205C3E">
        <w:rPr>
          <w:sz w:val="20"/>
          <w:szCs w:val="20"/>
        </w:rPr>
        <w:t>Any Pregnant women on their first and second trimester of pregnancy are included in the study</w:t>
      </w:r>
      <w:r w:rsidR="00956BE0">
        <w:rPr>
          <w:sz w:val="20"/>
          <w:szCs w:val="20"/>
        </w:rPr>
        <w:t xml:space="preserve">. The GA </w:t>
      </w:r>
      <w:r w:rsidR="00D22E1A" w:rsidRPr="00205C3E">
        <w:rPr>
          <w:sz w:val="20"/>
          <w:szCs w:val="20"/>
        </w:rPr>
        <w:t>was confirmed after reviewing patient’s charts, previous documentation and by asking her month of amenorrhea and use of early ultrasound if necessary. A</w:t>
      </w:r>
      <w:r w:rsidR="00956BE0">
        <w:rPr>
          <w:sz w:val="20"/>
          <w:szCs w:val="20"/>
        </w:rPr>
        <w:t>ll m</w:t>
      </w:r>
      <w:r w:rsidR="001C224A" w:rsidRPr="00205C3E">
        <w:rPr>
          <w:sz w:val="20"/>
          <w:szCs w:val="20"/>
        </w:rPr>
        <w:t>others who have medical emergencies</w:t>
      </w:r>
      <w:r w:rsidR="00956BE0">
        <w:rPr>
          <w:sz w:val="20"/>
          <w:szCs w:val="20"/>
        </w:rPr>
        <w:t xml:space="preserve"> and </w:t>
      </w:r>
      <w:r w:rsidR="001C224A" w:rsidRPr="00205C3E">
        <w:rPr>
          <w:sz w:val="20"/>
          <w:szCs w:val="20"/>
        </w:rPr>
        <w:t xml:space="preserve">who are unwilling to participate in the study </w:t>
      </w:r>
      <w:r w:rsidR="00D22E1A" w:rsidRPr="00205C3E">
        <w:rPr>
          <w:sz w:val="20"/>
          <w:szCs w:val="20"/>
        </w:rPr>
        <w:t>are excluded from the study</w:t>
      </w:r>
      <w:r w:rsidR="00D22E1A">
        <w:t xml:space="preserve">. </w:t>
      </w:r>
    </w:p>
    <w:p w:rsidR="0089621F" w:rsidRPr="00F66F3B" w:rsidRDefault="0089621F" w:rsidP="00F66F3B">
      <w:pPr>
        <w:pStyle w:val="Heading2"/>
      </w:pPr>
      <w:bookmarkStart w:id="10" w:name="_Toc81282995"/>
      <w:r w:rsidRPr="00F66F3B">
        <w:t xml:space="preserve">Sample size determination </w:t>
      </w:r>
      <w:r w:rsidR="0043080A" w:rsidRPr="00F66F3B">
        <w:t>and Sampling procedure</w:t>
      </w:r>
      <w:bookmarkEnd w:id="10"/>
    </w:p>
    <w:p w:rsidR="00956BE0" w:rsidRDefault="0089621F" w:rsidP="00956BE0">
      <w:pPr>
        <w:rPr>
          <w:sz w:val="20"/>
          <w:szCs w:val="20"/>
        </w:rPr>
      </w:pPr>
      <w:r w:rsidRPr="00956BE0">
        <w:rPr>
          <w:sz w:val="20"/>
          <w:szCs w:val="20"/>
        </w:rPr>
        <w:t>The sample size of preconceptional folic acid use is calculated by using single population proportion formula with the assumption of 95% confidence interval, 2% margin of error and taking the prevalence preconceptional folic acid use from previo</w:t>
      </w:r>
      <w:r w:rsidR="00CB1073" w:rsidRPr="00956BE0">
        <w:rPr>
          <w:sz w:val="20"/>
          <w:szCs w:val="20"/>
        </w:rPr>
        <w:t xml:space="preserve">us study done at Adama Ethiopia. It was then calculated </w:t>
      </w:r>
      <w:r w:rsidRPr="00956BE0">
        <w:rPr>
          <w:sz w:val="20"/>
          <w:szCs w:val="20"/>
        </w:rPr>
        <w:t>using Epi info</w:t>
      </w:r>
      <w:r w:rsidR="00CB1073" w:rsidRPr="00956BE0">
        <w:rPr>
          <w:sz w:val="20"/>
          <w:szCs w:val="20"/>
        </w:rPr>
        <w:t xml:space="preserve"> and the sample size</w:t>
      </w:r>
      <w:r w:rsidRPr="00956BE0">
        <w:rPr>
          <w:sz w:val="20"/>
          <w:szCs w:val="20"/>
        </w:rPr>
        <w:t xml:space="preserve"> is 263 after adding 10% non response rate the final sample size is 289. </w:t>
      </w:r>
    </w:p>
    <w:p w:rsidR="0089621F" w:rsidRPr="00956BE0" w:rsidRDefault="0089621F" w:rsidP="00956BE0">
      <w:pPr>
        <w:rPr>
          <w:sz w:val="20"/>
          <w:szCs w:val="20"/>
        </w:rPr>
      </w:pPr>
      <w:r w:rsidRPr="00956BE0">
        <w:rPr>
          <w:sz w:val="20"/>
          <w:szCs w:val="20"/>
        </w:rPr>
        <w:t>A women coming to St</w:t>
      </w:r>
      <w:r w:rsidR="00956BE0">
        <w:rPr>
          <w:sz w:val="20"/>
          <w:szCs w:val="20"/>
        </w:rPr>
        <w:t>.</w:t>
      </w:r>
      <w:r w:rsidRPr="00956BE0">
        <w:rPr>
          <w:sz w:val="20"/>
          <w:szCs w:val="20"/>
        </w:rPr>
        <w:t xml:space="preserve"> Paul’s ANC unit will be registered first after vital sign is determined then will be waiting for examination. So data </w:t>
      </w:r>
      <w:r w:rsidR="00CB1073" w:rsidRPr="00956BE0">
        <w:rPr>
          <w:sz w:val="20"/>
          <w:szCs w:val="20"/>
        </w:rPr>
        <w:t>was collected during waiti</w:t>
      </w:r>
      <w:r w:rsidR="00EA072C">
        <w:rPr>
          <w:sz w:val="20"/>
          <w:szCs w:val="20"/>
        </w:rPr>
        <w:t>ng time and conveni</w:t>
      </w:r>
      <w:r w:rsidRPr="00956BE0">
        <w:rPr>
          <w:sz w:val="20"/>
          <w:szCs w:val="20"/>
        </w:rPr>
        <w:t xml:space="preserve">ence sampling </w:t>
      </w:r>
      <w:r w:rsidR="00CB1073" w:rsidRPr="00956BE0">
        <w:rPr>
          <w:sz w:val="20"/>
          <w:szCs w:val="20"/>
        </w:rPr>
        <w:t xml:space="preserve">was </w:t>
      </w:r>
      <w:r w:rsidRPr="00956BE0">
        <w:rPr>
          <w:sz w:val="20"/>
          <w:szCs w:val="20"/>
        </w:rPr>
        <w:t xml:space="preserve">used and all women coming for ANC and who fulfills the inclusions </w:t>
      </w:r>
      <w:r w:rsidR="00956BE0" w:rsidRPr="00956BE0">
        <w:rPr>
          <w:sz w:val="20"/>
          <w:szCs w:val="20"/>
        </w:rPr>
        <w:t>criteria</w:t>
      </w:r>
      <w:r w:rsidRPr="00956BE0">
        <w:rPr>
          <w:sz w:val="20"/>
          <w:szCs w:val="20"/>
        </w:rPr>
        <w:t xml:space="preserve"> </w:t>
      </w:r>
      <w:r w:rsidR="00CB1073" w:rsidRPr="00956BE0">
        <w:rPr>
          <w:sz w:val="20"/>
          <w:szCs w:val="20"/>
        </w:rPr>
        <w:t xml:space="preserve">were </w:t>
      </w:r>
      <w:r w:rsidRPr="00956BE0">
        <w:rPr>
          <w:sz w:val="20"/>
          <w:szCs w:val="20"/>
        </w:rPr>
        <w:t>included in the study until the desired sample size is reached.</w:t>
      </w:r>
    </w:p>
    <w:p w:rsidR="00C203A1" w:rsidRPr="00F66F3B" w:rsidRDefault="0089621F" w:rsidP="00F66F3B">
      <w:pPr>
        <w:pStyle w:val="Heading2"/>
        <w:rPr>
          <w:rFonts w:eastAsia="Calibri"/>
        </w:rPr>
      </w:pPr>
      <w:bookmarkStart w:id="11" w:name="_Toc81282996"/>
      <w:r w:rsidRPr="00F66F3B">
        <w:t xml:space="preserve">Data collection tools </w:t>
      </w:r>
      <w:r w:rsidR="00C203A1" w:rsidRPr="00F66F3B">
        <w:rPr>
          <w:rFonts w:eastAsia="Calibri"/>
        </w:rPr>
        <w:t>and study variables</w:t>
      </w:r>
      <w:bookmarkEnd w:id="11"/>
    </w:p>
    <w:p w:rsidR="0004016D" w:rsidRPr="00956BE0" w:rsidRDefault="0089621F" w:rsidP="00956BE0">
      <w:pPr>
        <w:rPr>
          <w:rFonts w:ascii="Times New Roman" w:eastAsia="Calibri" w:hAnsi="Times New Roman" w:cs="Times New Roman"/>
          <w:color w:val="000000" w:themeColor="text1"/>
          <w:sz w:val="20"/>
          <w:szCs w:val="20"/>
        </w:rPr>
      </w:pPr>
      <w:r w:rsidRPr="00956BE0">
        <w:rPr>
          <w:sz w:val="20"/>
          <w:szCs w:val="20"/>
        </w:rPr>
        <w:t xml:space="preserve">A pretested interviewer administered questionnaire written in English is prepared </w:t>
      </w:r>
      <w:r w:rsidR="00CB1073" w:rsidRPr="00956BE0">
        <w:rPr>
          <w:sz w:val="20"/>
          <w:szCs w:val="20"/>
        </w:rPr>
        <w:t xml:space="preserve">after </w:t>
      </w:r>
      <w:r w:rsidRPr="00956BE0">
        <w:rPr>
          <w:sz w:val="20"/>
          <w:szCs w:val="20"/>
        </w:rPr>
        <w:t>reviewing existing literature done on similar topic</w:t>
      </w:r>
      <w:r w:rsidR="00EE1BF9" w:rsidRPr="00956BE0">
        <w:rPr>
          <w:sz w:val="20"/>
          <w:szCs w:val="20"/>
        </w:rPr>
        <w:fldChar w:fldCharType="begin" w:fldLock="1"/>
      </w:r>
      <w:r w:rsidR="00E51E2C" w:rsidRPr="00956BE0">
        <w:rPr>
          <w:sz w:val="20"/>
          <w:szCs w:val="20"/>
        </w:rPr>
        <w:instrText>ADDIN CSL_CITATION {"citationItems":[{"id":"ITEM-1","itemData":{"DOI":"10.1186/s12884-017-1506-2","author":[{"dropping-particle":"","family":"Dessie","given":"Meselech Ambaw","non-dropping-particle":"","parse-names":false,"suffix":""},{"dropping-particle":"","family":"Zeleke","given":"Ejigu Gebeye","non-dropping-particle":"","parse-names":false,"suffix":""},{"dropping-particle":"","family":"Workie","given":"Shimelash Bitew","non-dropping-particle":"","parse-names":false,"suffix":""},{"dropping-particle":"","family":"Berihun","given":"Ayanaw Worku","non-dropping-particle":"","parse-names":false,"suffix":""}],"id":"ITEM-1","issued":{"date-parts":[["2017"]]},"page":"1-8","publisher":"BMC Pregnancy and Childbirth","title":"Folic acid usage and associated factors in the prevention of neural tube defects among pregnant women in Ethiopia : cross- sectional study","type":"article-journal"},"uris":["http://www.mendeley.com/documents/?uuid=ac499310-4e5b-4caf-8de9-3191b9c28928"]},{"id":"ITEM-2","itemData":{"DOI":"10.5455/ijmsph.2014.020620141","author":[{"dropping-particle":"","family":"Specialist","given":"Family Medicine","non-dropping-particle":"","parse-names":false,"suffix":""},{"dropping-particle":"","family":"Al-mukkarama","given":"Makkah","non-dropping-particle":"","parse-names":false,"suffix":""},{"dropping-particle":"","family":"Arabia","given":"Saudi","non-dropping-particle":"","parse-names":false,"suffix":""}],"id":"ITEM-2","issue":"8","issued":{"date-parts":[["2014"]]},"title":"RESEARCH ARTICLE USE OF FOLIC ACID AMONG PREGNANT WOMEN ATTENDING ANTENATAL CARE CLINIC AT AL-HEJRAH PRIMARY HEALTH CARE CENTER , MAKKAH AL- MOKARRAMAH , SAUDI ARABIA","type":"article-journal","volume":"3"},"uris":["http://www.mendeley.com/documents/?uuid=543af663-0465-441f-b22c-94120d74e333"]}],"mendeley":{"formattedCitation":"(24,25)","plainTextFormattedCitation":"(24,25)","previouslyFormattedCitation":"(24,25)"},"properties":{"noteIndex":0},"schema":"https://github.com/citation-style-language/schema/raw/master/csl-citation.json"}</w:instrText>
      </w:r>
      <w:r w:rsidR="00EE1BF9" w:rsidRPr="00956BE0">
        <w:rPr>
          <w:sz w:val="20"/>
          <w:szCs w:val="20"/>
        </w:rPr>
        <w:fldChar w:fldCharType="separate"/>
      </w:r>
      <w:r w:rsidR="00E51E2C" w:rsidRPr="00956BE0">
        <w:rPr>
          <w:noProof/>
          <w:sz w:val="20"/>
          <w:szCs w:val="20"/>
        </w:rPr>
        <w:t>(24,25)</w:t>
      </w:r>
      <w:r w:rsidR="00EE1BF9" w:rsidRPr="00956BE0">
        <w:rPr>
          <w:sz w:val="20"/>
          <w:szCs w:val="20"/>
        </w:rPr>
        <w:fldChar w:fldCharType="end"/>
      </w:r>
      <w:r w:rsidRPr="00956BE0">
        <w:rPr>
          <w:sz w:val="20"/>
          <w:szCs w:val="20"/>
        </w:rPr>
        <w:t>. The questionnaire</w:t>
      </w:r>
      <w:r w:rsidR="00CB1073" w:rsidRPr="00956BE0">
        <w:rPr>
          <w:sz w:val="20"/>
          <w:szCs w:val="20"/>
        </w:rPr>
        <w:t xml:space="preserve"> is </w:t>
      </w:r>
      <w:r w:rsidRPr="00956BE0">
        <w:rPr>
          <w:sz w:val="20"/>
          <w:szCs w:val="20"/>
        </w:rPr>
        <w:t xml:space="preserve">translated into the local </w:t>
      </w:r>
      <w:r w:rsidR="00C203A1" w:rsidRPr="00956BE0">
        <w:rPr>
          <w:sz w:val="20"/>
          <w:szCs w:val="20"/>
        </w:rPr>
        <w:t>language (</w:t>
      </w:r>
      <w:r w:rsidR="00CB1073" w:rsidRPr="00956BE0">
        <w:rPr>
          <w:sz w:val="20"/>
          <w:szCs w:val="20"/>
        </w:rPr>
        <w:t xml:space="preserve">Amharic). Data was </w:t>
      </w:r>
      <w:r w:rsidRPr="00956BE0">
        <w:rPr>
          <w:sz w:val="20"/>
          <w:szCs w:val="20"/>
        </w:rPr>
        <w:t>collected by a trained midwifes working at ANC.</w:t>
      </w:r>
      <w:r w:rsidR="002603B7" w:rsidRPr="00956BE0">
        <w:rPr>
          <w:rFonts w:ascii="Times New Roman" w:eastAsia="Calibri" w:hAnsi="Times New Roman" w:cs="Times New Roman"/>
          <w:color w:val="000000" w:themeColor="text1"/>
          <w:sz w:val="20"/>
          <w:szCs w:val="20"/>
        </w:rPr>
        <w:t xml:space="preserve"> A detailed history of socio demographic characteristics (age, marital status, educational status, monthly income which was scaled as birr per month, occupation, husband educational status; obstetric characteristics (number of pregnancies, preconception consult which means asking advise from healthcare provider by </w:t>
      </w:r>
      <w:r w:rsidR="00D60115" w:rsidRPr="00956BE0">
        <w:rPr>
          <w:rFonts w:ascii="Times New Roman" w:eastAsia="Calibri" w:hAnsi="Times New Roman" w:cs="Times New Roman"/>
          <w:color w:val="000000" w:themeColor="text1"/>
          <w:sz w:val="20"/>
          <w:szCs w:val="20"/>
        </w:rPr>
        <w:t>own initiation</w:t>
      </w:r>
      <w:r w:rsidR="002603B7" w:rsidRPr="00956BE0">
        <w:rPr>
          <w:rFonts w:ascii="Times New Roman" w:eastAsia="Calibri" w:hAnsi="Times New Roman" w:cs="Times New Roman"/>
          <w:color w:val="000000" w:themeColor="text1"/>
          <w:sz w:val="20"/>
          <w:szCs w:val="20"/>
        </w:rPr>
        <w:t>, planning of pregnancy, history of unsuccessful pregnancy, previous history of a baby with NTDs) and awareness and use of folic acid were assessed by interviewing the women</w:t>
      </w:r>
      <w:r w:rsidR="00C203A1" w:rsidRPr="00956BE0">
        <w:rPr>
          <w:rFonts w:ascii="Times New Roman" w:eastAsia="Calibri" w:hAnsi="Times New Roman" w:cs="Times New Roman"/>
          <w:color w:val="000000" w:themeColor="text1"/>
          <w:sz w:val="20"/>
          <w:szCs w:val="20"/>
        </w:rPr>
        <w:t xml:space="preserve">. </w:t>
      </w:r>
      <w:r w:rsidR="00C203A1" w:rsidRPr="00956BE0">
        <w:rPr>
          <w:rFonts w:ascii="Times New Roman" w:eastAsia="Calibri" w:hAnsi="Times New Roman" w:cs="Times New Roman"/>
          <w:b/>
          <w:color w:val="000000" w:themeColor="text1"/>
          <w:sz w:val="20"/>
          <w:szCs w:val="20"/>
        </w:rPr>
        <w:t xml:space="preserve">Preconception folic acid use: </w:t>
      </w:r>
      <w:r w:rsidR="00C203A1" w:rsidRPr="00956BE0">
        <w:rPr>
          <w:rFonts w:ascii="Times New Roman" w:eastAsia="Calibri" w:hAnsi="Times New Roman" w:cs="Times New Roman"/>
          <w:color w:val="000000" w:themeColor="text1"/>
          <w:sz w:val="20"/>
          <w:szCs w:val="20"/>
        </w:rPr>
        <w:t>is defined as any use of folic acid supplements that had started befor</w:t>
      </w:r>
      <w:r w:rsidR="00453C12">
        <w:rPr>
          <w:rFonts w:ascii="Times New Roman" w:eastAsia="Calibri" w:hAnsi="Times New Roman" w:cs="Times New Roman"/>
          <w:color w:val="000000" w:themeColor="text1"/>
          <w:sz w:val="20"/>
          <w:szCs w:val="20"/>
        </w:rPr>
        <w:t>e the last menstrual period until the first one to three month of pregnancy</w:t>
      </w:r>
      <w:r w:rsidR="00EA072C">
        <w:rPr>
          <w:rFonts w:ascii="Times New Roman" w:eastAsia="Calibri" w:hAnsi="Times New Roman" w:cs="Times New Roman"/>
          <w:color w:val="000000" w:themeColor="text1"/>
          <w:sz w:val="20"/>
          <w:szCs w:val="20"/>
        </w:rPr>
        <w:t>.</w:t>
      </w:r>
      <w:r w:rsidR="00485C31">
        <w:rPr>
          <w:rFonts w:ascii="Times New Roman" w:eastAsia="Calibri" w:hAnsi="Times New Roman" w:cs="Times New Roman"/>
          <w:color w:val="000000" w:themeColor="text1"/>
          <w:sz w:val="20"/>
          <w:szCs w:val="20"/>
        </w:rPr>
        <w:t xml:space="preserve"> The general status of folic use is</w:t>
      </w:r>
      <w:r w:rsidR="00EA072C">
        <w:rPr>
          <w:rFonts w:ascii="Times New Roman" w:eastAsia="Calibri" w:hAnsi="Times New Roman" w:cs="Times New Roman"/>
          <w:color w:val="000000" w:themeColor="text1"/>
          <w:sz w:val="20"/>
          <w:szCs w:val="20"/>
        </w:rPr>
        <w:t xml:space="preserve"> classified</w:t>
      </w:r>
      <w:r w:rsidR="00485C31">
        <w:rPr>
          <w:rFonts w:ascii="Times New Roman" w:eastAsia="Calibri" w:hAnsi="Times New Roman" w:cs="Times New Roman"/>
          <w:color w:val="000000" w:themeColor="text1"/>
          <w:sz w:val="20"/>
          <w:szCs w:val="20"/>
        </w:rPr>
        <w:t xml:space="preserve"> into three (adequate, inadequate and non use).</w:t>
      </w:r>
      <w:r w:rsidR="007F7B1C">
        <w:rPr>
          <w:rFonts w:ascii="Times New Roman" w:eastAsia="Calibri" w:hAnsi="Times New Roman" w:cs="Times New Roman"/>
          <w:color w:val="000000" w:themeColor="text1"/>
          <w:sz w:val="20"/>
          <w:szCs w:val="20"/>
        </w:rPr>
        <w:t xml:space="preserve"> </w:t>
      </w:r>
      <w:r w:rsidR="00C203A1" w:rsidRPr="00956BE0">
        <w:rPr>
          <w:rFonts w:ascii="Times New Roman" w:eastAsia="Calibri" w:hAnsi="Times New Roman" w:cs="Times New Roman"/>
          <w:b/>
          <w:color w:val="000000" w:themeColor="text1"/>
          <w:sz w:val="20"/>
          <w:szCs w:val="20"/>
        </w:rPr>
        <w:t>Adequate use</w:t>
      </w:r>
      <w:r w:rsidR="00EA072C">
        <w:rPr>
          <w:rFonts w:ascii="Times New Roman" w:eastAsia="Calibri" w:hAnsi="Times New Roman" w:cs="Times New Roman"/>
          <w:b/>
          <w:color w:val="000000" w:themeColor="text1"/>
          <w:sz w:val="20"/>
          <w:szCs w:val="20"/>
        </w:rPr>
        <w:t xml:space="preserve"> (preconceptional folic acid use)</w:t>
      </w:r>
      <w:r w:rsidR="00485C31">
        <w:rPr>
          <w:rFonts w:ascii="Times New Roman" w:eastAsia="Calibri" w:hAnsi="Times New Roman" w:cs="Times New Roman"/>
          <w:color w:val="000000" w:themeColor="text1"/>
          <w:sz w:val="20"/>
          <w:szCs w:val="20"/>
        </w:rPr>
        <w:t xml:space="preserve"> </w:t>
      </w:r>
      <w:r w:rsidR="00EA072C">
        <w:rPr>
          <w:rFonts w:ascii="Times New Roman" w:eastAsia="Calibri" w:hAnsi="Times New Roman" w:cs="Times New Roman"/>
          <w:color w:val="000000" w:themeColor="text1"/>
          <w:sz w:val="20"/>
          <w:szCs w:val="20"/>
        </w:rPr>
        <w:t>refers to</w:t>
      </w:r>
      <w:r w:rsidR="00C203A1" w:rsidRPr="00956BE0">
        <w:rPr>
          <w:rFonts w:ascii="Times New Roman" w:eastAsia="Calibri" w:hAnsi="Times New Roman" w:cs="Times New Roman"/>
          <w:color w:val="000000" w:themeColor="text1"/>
          <w:sz w:val="20"/>
          <w:szCs w:val="20"/>
        </w:rPr>
        <w:t xml:space="preserve"> a preconception start of folic acid supplementation. </w:t>
      </w:r>
      <w:r w:rsidR="00C203A1" w:rsidRPr="00956BE0">
        <w:rPr>
          <w:rFonts w:ascii="Times New Roman" w:eastAsia="Calibri" w:hAnsi="Times New Roman" w:cs="Times New Roman"/>
          <w:b/>
          <w:color w:val="000000" w:themeColor="text1"/>
          <w:sz w:val="20"/>
          <w:szCs w:val="20"/>
        </w:rPr>
        <w:t>Inadequate use</w:t>
      </w:r>
      <w:r w:rsidR="00C203A1" w:rsidRPr="00956BE0">
        <w:rPr>
          <w:rFonts w:ascii="Times New Roman" w:eastAsia="Calibri" w:hAnsi="Times New Roman" w:cs="Times New Roman"/>
          <w:color w:val="000000" w:themeColor="text1"/>
          <w:sz w:val="20"/>
          <w:szCs w:val="20"/>
        </w:rPr>
        <w:t xml:space="preserve"> supplementation started from pregnancy recognition onwards.</w:t>
      </w:r>
      <w:r w:rsidR="00485C31">
        <w:rPr>
          <w:rFonts w:ascii="Times New Roman" w:eastAsia="Calibri" w:hAnsi="Times New Roman" w:cs="Times New Roman"/>
          <w:color w:val="000000" w:themeColor="text1"/>
          <w:sz w:val="20"/>
          <w:szCs w:val="20"/>
        </w:rPr>
        <w:t xml:space="preserve"> </w:t>
      </w:r>
      <w:r w:rsidR="00485C31">
        <w:rPr>
          <w:rFonts w:ascii="Times New Roman" w:eastAsia="Calibri" w:hAnsi="Times New Roman" w:cs="Times New Roman"/>
          <w:b/>
          <w:color w:val="000000" w:themeColor="text1"/>
          <w:sz w:val="20"/>
          <w:szCs w:val="20"/>
        </w:rPr>
        <w:t xml:space="preserve">Non </w:t>
      </w:r>
      <w:r w:rsidR="00EA072C" w:rsidRPr="00EA072C">
        <w:rPr>
          <w:rFonts w:ascii="Times New Roman" w:eastAsia="Calibri" w:hAnsi="Times New Roman" w:cs="Times New Roman"/>
          <w:b/>
          <w:color w:val="000000" w:themeColor="text1"/>
          <w:sz w:val="20"/>
          <w:szCs w:val="20"/>
        </w:rPr>
        <w:t>use</w:t>
      </w:r>
      <w:r w:rsidR="00485C31">
        <w:rPr>
          <w:rFonts w:ascii="Times New Roman" w:eastAsia="Calibri" w:hAnsi="Times New Roman" w:cs="Times New Roman"/>
          <w:b/>
          <w:color w:val="000000" w:themeColor="text1"/>
          <w:sz w:val="20"/>
          <w:szCs w:val="20"/>
        </w:rPr>
        <w:t xml:space="preserve"> </w:t>
      </w:r>
      <w:r w:rsidR="00485C31" w:rsidRPr="00485C31">
        <w:rPr>
          <w:rFonts w:ascii="Times New Roman" w:eastAsia="Calibri" w:hAnsi="Times New Roman" w:cs="Times New Roman"/>
          <w:color w:val="000000" w:themeColor="text1"/>
          <w:sz w:val="20"/>
          <w:szCs w:val="20"/>
        </w:rPr>
        <w:t>is defined as no use of folic acid at all</w:t>
      </w:r>
      <w:r w:rsidR="00EA072C">
        <w:rPr>
          <w:rFonts w:ascii="Times New Roman" w:eastAsia="Calibri" w:hAnsi="Times New Roman" w:cs="Times New Roman"/>
          <w:color w:val="000000" w:themeColor="text1"/>
          <w:sz w:val="20"/>
          <w:szCs w:val="20"/>
        </w:rPr>
        <w:t xml:space="preserve">. </w:t>
      </w:r>
      <w:r w:rsidR="00C203A1" w:rsidRPr="00956BE0">
        <w:rPr>
          <w:rFonts w:ascii="Times New Roman" w:eastAsia="Calibri" w:hAnsi="Times New Roman" w:cs="Times New Roman"/>
          <w:color w:val="000000" w:themeColor="text1"/>
          <w:sz w:val="20"/>
          <w:szCs w:val="20"/>
        </w:rPr>
        <w:t xml:space="preserve"> Pregnant women’s </w:t>
      </w:r>
      <w:r w:rsidR="00C203A1" w:rsidRPr="00485C31">
        <w:rPr>
          <w:rFonts w:ascii="Times New Roman" w:eastAsia="Calibri" w:hAnsi="Times New Roman" w:cs="Times New Roman"/>
          <w:b/>
          <w:color w:val="000000" w:themeColor="text1"/>
          <w:sz w:val="20"/>
          <w:szCs w:val="20"/>
        </w:rPr>
        <w:t>level of knowledge</w:t>
      </w:r>
      <w:r w:rsidR="00C203A1" w:rsidRPr="00956BE0">
        <w:rPr>
          <w:rFonts w:ascii="Times New Roman" w:eastAsia="Calibri" w:hAnsi="Times New Roman" w:cs="Times New Roman"/>
          <w:color w:val="000000" w:themeColor="text1"/>
          <w:sz w:val="20"/>
          <w:szCs w:val="20"/>
        </w:rPr>
        <w:t xml:space="preserve"> about folic acid was calculated as follows; the participated pregnant women was asked to respond to questions regarding folic acid definition, its nutritional sources, its deficiency impact on pregnancy and timing of its supplementation during pregnancy. There were10 questions that assess women’s level of knowledge. </w:t>
      </w:r>
      <w:r w:rsidR="00485C31">
        <w:rPr>
          <w:rFonts w:ascii="Times New Roman" w:eastAsia="Calibri" w:hAnsi="Times New Roman" w:cs="Times New Roman"/>
          <w:color w:val="000000" w:themeColor="text1"/>
          <w:sz w:val="20"/>
          <w:szCs w:val="20"/>
        </w:rPr>
        <w:t xml:space="preserve">A </w:t>
      </w:r>
      <w:r w:rsidR="00554532" w:rsidRPr="00956BE0">
        <w:rPr>
          <w:rFonts w:ascii="Times New Roman" w:eastAsia="Calibri" w:hAnsi="Times New Roman" w:cs="Times New Roman"/>
          <w:color w:val="000000" w:themeColor="text1"/>
          <w:sz w:val="20"/>
          <w:szCs w:val="20"/>
        </w:rPr>
        <w:lastRenderedPageBreak/>
        <w:t xml:space="preserve">score was given to each knowledge based question and a total knowledge score was calculated for each individual. </w:t>
      </w:r>
    </w:p>
    <w:p w:rsidR="00C203A1" w:rsidRPr="00956BE0" w:rsidRDefault="00554532" w:rsidP="00956BE0">
      <w:pPr>
        <w:rPr>
          <w:rFonts w:ascii="Times New Roman" w:eastAsia="Calibri" w:hAnsi="Times New Roman" w:cs="Times New Roman"/>
          <w:color w:val="000000" w:themeColor="text1"/>
          <w:sz w:val="20"/>
          <w:szCs w:val="20"/>
        </w:rPr>
      </w:pPr>
      <w:r w:rsidRPr="00956BE0">
        <w:rPr>
          <w:rFonts w:ascii="Times New Roman" w:eastAsia="Calibri" w:hAnsi="Times New Roman" w:cs="Times New Roman"/>
          <w:color w:val="000000" w:themeColor="text1"/>
          <w:sz w:val="20"/>
          <w:szCs w:val="20"/>
        </w:rPr>
        <w:t>Equal weight age was given to all the questions. The minimum score was 0 and maximum score was 10. Subjects were divided into those who have good and poor knowledge based on the mean knowledge score which was “5”</w:t>
      </w:r>
      <w:r w:rsidR="00EE1BF9" w:rsidRPr="00956BE0">
        <w:rPr>
          <w:rFonts w:ascii="Times New Roman" w:eastAsia="Calibri" w:hAnsi="Times New Roman" w:cs="Times New Roman"/>
          <w:color w:val="000000" w:themeColor="text1"/>
          <w:sz w:val="20"/>
          <w:szCs w:val="20"/>
        </w:rPr>
        <w:fldChar w:fldCharType="begin" w:fldLock="1"/>
      </w:r>
      <w:r w:rsidR="00E51E2C" w:rsidRPr="00956BE0">
        <w:rPr>
          <w:rFonts w:ascii="Times New Roman" w:eastAsia="Calibri" w:hAnsi="Times New Roman" w:cs="Times New Roman"/>
          <w:color w:val="000000" w:themeColor="text1"/>
          <w:sz w:val="20"/>
          <w:szCs w:val="20"/>
        </w:rPr>
        <w:instrText>ADDIN CSL_CITATION {"citationItems":[{"id":"ITEM-1","itemData":{"DOI":"10.5455/ijmsph.2014.020620141","author":[{"dropping-particle":"","family":"Specialist","given":"Family Medicine","non-dropping-particle":"","parse-names":false,"suffix":""},{"dropping-particle":"","family":"Al-mukkarama","given":"Makkah","non-dropping-particle":"","parse-names":false,"suffix":""},{"dropping-particle":"","family":"Arabia","given":"Saudi","non-dropping-particle":"","parse-names":false,"suffix":""}],"id":"ITEM-1","issue":"8","issued":{"date-parts":[["2014"]]},"title":"RESEARCH ARTICLE USE OF FOLIC ACID AMONG PREGNANT WOMEN ATTENDING ANTENATAL CARE CLINIC AT AL-HEJRAH PRIMARY HEALTH CARE CENTER , MAKKAH AL- MOKARRAMAH , SAUDI ARABIA","type":"article-journal","volume":"3"},"uris":["http://www.mendeley.com/documents/?uuid=543af663-0465-441f-b22c-94120d74e333"]}],"mendeley":{"formattedCitation":"(25)","plainTextFormattedCitation":"(25)","previouslyFormattedCitation":"(25)"},"properties":{"noteIndex":0},"schema":"https://github.com/citation-style-language/schema/raw/master/csl-citation.json"}</w:instrText>
      </w:r>
      <w:r w:rsidR="00EE1BF9" w:rsidRPr="00956BE0">
        <w:rPr>
          <w:rFonts w:ascii="Times New Roman" w:eastAsia="Calibri" w:hAnsi="Times New Roman" w:cs="Times New Roman"/>
          <w:color w:val="000000" w:themeColor="text1"/>
          <w:sz w:val="20"/>
          <w:szCs w:val="20"/>
        </w:rPr>
        <w:fldChar w:fldCharType="separate"/>
      </w:r>
      <w:r w:rsidR="00E51E2C" w:rsidRPr="00956BE0">
        <w:rPr>
          <w:rFonts w:ascii="Times New Roman" w:eastAsia="Calibri" w:hAnsi="Times New Roman" w:cs="Times New Roman"/>
          <w:noProof/>
          <w:color w:val="000000" w:themeColor="text1"/>
          <w:sz w:val="20"/>
          <w:szCs w:val="20"/>
        </w:rPr>
        <w:t>(25)</w:t>
      </w:r>
      <w:r w:rsidR="00EE1BF9" w:rsidRPr="00956BE0">
        <w:rPr>
          <w:rFonts w:ascii="Times New Roman" w:eastAsia="Calibri" w:hAnsi="Times New Roman" w:cs="Times New Roman"/>
          <w:color w:val="000000" w:themeColor="text1"/>
          <w:sz w:val="20"/>
          <w:szCs w:val="20"/>
        </w:rPr>
        <w:fldChar w:fldCharType="end"/>
      </w:r>
      <w:r w:rsidR="00453C12">
        <w:rPr>
          <w:rFonts w:ascii="Times New Roman" w:eastAsia="Calibri" w:hAnsi="Times New Roman" w:cs="Times New Roman"/>
          <w:color w:val="000000" w:themeColor="text1"/>
          <w:sz w:val="20"/>
          <w:szCs w:val="20"/>
        </w:rPr>
        <w:t>.</w:t>
      </w:r>
      <w:r w:rsidR="00C203A1" w:rsidRPr="00956BE0">
        <w:rPr>
          <w:rFonts w:ascii="Times New Roman" w:eastAsia="Calibri" w:hAnsi="Times New Roman" w:cs="Times New Roman"/>
          <w:color w:val="000000" w:themeColor="text1"/>
          <w:sz w:val="20"/>
          <w:szCs w:val="20"/>
        </w:rPr>
        <w:t>Good knowledge is if the respondent knowledge score is greater than or equal to the mean and Poor knowledge if a respondent knowledge score is less than the mean.</w:t>
      </w:r>
    </w:p>
    <w:p w:rsidR="00D60115" w:rsidRPr="00956BE0" w:rsidRDefault="00C203A1" w:rsidP="00956BE0">
      <w:pPr>
        <w:rPr>
          <w:rFonts w:ascii="Times New Roman" w:eastAsia="Calibri" w:hAnsi="Times New Roman" w:cs="Times New Roman"/>
          <w:color w:val="000000" w:themeColor="text1"/>
          <w:sz w:val="20"/>
          <w:szCs w:val="20"/>
        </w:rPr>
      </w:pPr>
      <w:r w:rsidRPr="00956BE0">
        <w:rPr>
          <w:rFonts w:ascii="Times New Roman" w:eastAsia="Calibri" w:hAnsi="Times New Roman" w:cs="Times New Roman"/>
          <w:color w:val="000000" w:themeColor="text1"/>
          <w:sz w:val="20"/>
          <w:szCs w:val="20"/>
        </w:rPr>
        <w:t>The questionnaire was written in the common Amharic language and each interviewer followed the question structure strictly with agreed-upon alternative explanations. Each interview was conduct</w:t>
      </w:r>
      <w:r w:rsidR="000247F7" w:rsidRPr="00956BE0">
        <w:rPr>
          <w:rFonts w:ascii="Times New Roman" w:eastAsia="Calibri" w:hAnsi="Times New Roman" w:cs="Times New Roman"/>
          <w:color w:val="000000" w:themeColor="text1"/>
          <w:sz w:val="20"/>
          <w:szCs w:val="20"/>
        </w:rPr>
        <w:t xml:space="preserve">ed by one of the trained data </w:t>
      </w:r>
      <w:r w:rsidR="00453C12" w:rsidRPr="00956BE0">
        <w:rPr>
          <w:rFonts w:ascii="Times New Roman" w:eastAsia="Calibri" w:hAnsi="Times New Roman" w:cs="Times New Roman"/>
          <w:color w:val="000000" w:themeColor="text1"/>
          <w:sz w:val="20"/>
          <w:szCs w:val="20"/>
        </w:rPr>
        <w:t>collector</w:t>
      </w:r>
      <w:r w:rsidRPr="00956BE0">
        <w:rPr>
          <w:rFonts w:ascii="Times New Roman" w:eastAsia="Calibri" w:hAnsi="Times New Roman" w:cs="Times New Roman"/>
          <w:color w:val="000000" w:themeColor="text1"/>
          <w:sz w:val="20"/>
          <w:szCs w:val="20"/>
        </w:rPr>
        <w:t>. The pregnant women were interviewed while they w</w:t>
      </w:r>
      <w:r w:rsidR="000247F7" w:rsidRPr="00956BE0">
        <w:rPr>
          <w:rFonts w:ascii="Times New Roman" w:eastAsia="Calibri" w:hAnsi="Times New Roman" w:cs="Times New Roman"/>
          <w:color w:val="000000" w:themeColor="text1"/>
          <w:sz w:val="20"/>
          <w:szCs w:val="20"/>
        </w:rPr>
        <w:t>ere waiting for their ANC visit</w:t>
      </w:r>
      <w:r w:rsidRPr="00956BE0">
        <w:rPr>
          <w:rFonts w:ascii="Times New Roman" w:eastAsia="Calibri" w:hAnsi="Times New Roman" w:cs="Times New Roman"/>
          <w:color w:val="000000" w:themeColor="text1"/>
          <w:sz w:val="20"/>
          <w:szCs w:val="20"/>
        </w:rPr>
        <w:t>. Participants who agreed to participate were inter</w:t>
      </w:r>
      <w:r w:rsidR="00453C12">
        <w:rPr>
          <w:rFonts w:ascii="Times New Roman" w:eastAsia="Calibri" w:hAnsi="Times New Roman" w:cs="Times New Roman"/>
          <w:color w:val="000000" w:themeColor="text1"/>
          <w:sz w:val="20"/>
          <w:szCs w:val="20"/>
        </w:rPr>
        <w:t xml:space="preserve">viewed regardless of whether it </w:t>
      </w:r>
      <w:r w:rsidRPr="00956BE0">
        <w:rPr>
          <w:rFonts w:ascii="Times New Roman" w:eastAsia="Calibri" w:hAnsi="Times New Roman" w:cs="Times New Roman"/>
          <w:color w:val="000000" w:themeColor="text1"/>
          <w:sz w:val="20"/>
          <w:szCs w:val="20"/>
        </w:rPr>
        <w:t xml:space="preserve">was </w:t>
      </w:r>
      <w:r w:rsidR="000247F7" w:rsidRPr="00956BE0">
        <w:rPr>
          <w:rFonts w:ascii="Times New Roman" w:eastAsia="Calibri" w:hAnsi="Times New Roman" w:cs="Times New Roman"/>
          <w:color w:val="000000" w:themeColor="text1"/>
          <w:sz w:val="20"/>
          <w:szCs w:val="20"/>
        </w:rPr>
        <w:t xml:space="preserve">their first or follow-up </w:t>
      </w:r>
      <w:r w:rsidR="007F7B1C" w:rsidRPr="00956BE0">
        <w:rPr>
          <w:rFonts w:ascii="Times New Roman" w:eastAsia="Calibri" w:hAnsi="Times New Roman" w:cs="Times New Roman"/>
          <w:color w:val="000000" w:themeColor="text1"/>
          <w:sz w:val="20"/>
          <w:szCs w:val="20"/>
        </w:rPr>
        <w:t>visit. The</w:t>
      </w:r>
      <w:r w:rsidR="000247F7" w:rsidRPr="00956BE0">
        <w:rPr>
          <w:rFonts w:ascii="Times New Roman" w:eastAsia="Calibri" w:hAnsi="Times New Roman" w:cs="Times New Roman"/>
          <w:color w:val="000000" w:themeColor="text1"/>
          <w:sz w:val="20"/>
          <w:szCs w:val="20"/>
        </w:rPr>
        <w:t xml:space="preserve"> questionnaire was developed by the principal investigator with expert consultation of different faculty staff members</w:t>
      </w:r>
      <w:r w:rsidR="00205C3E" w:rsidRPr="00956BE0">
        <w:rPr>
          <w:rFonts w:ascii="Times New Roman" w:eastAsia="Calibri" w:hAnsi="Times New Roman" w:cs="Times New Roman"/>
          <w:color w:val="000000" w:themeColor="text1"/>
          <w:sz w:val="20"/>
          <w:szCs w:val="20"/>
        </w:rPr>
        <w:t xml:space="preserve"> (advisers)</w:t>
      </w:r>
      <w:r w:rsidR="000247F7" w:rsidRPr="00956BE0">
        <w:rPr>
          <w:rFonts w:ascii="Times New Roman" w:eastAsia="Calibri" w:hAnsi="Times New Roman" w:cs="Times New Roman"/>
          <w:color w:val="000000" w:themeColor="text1"/>
          <w:sz w:val="20"/>
          <w:szCs w:val="20"/>
        </w:rPr>
        <w:t>.</w:t>
      </w:r>
      <w:r w:rsidR="00205C3E" w:rsidRPr="00956BE0">
        <w:rPr>
          <w:rFonts w:ascii="Times New Roman" w:eastAsia="Calibri" w:hAnsi="Times New Roman" w:cs="Times New Roman"/>
          <w:color w:val="000000" w:themeColor="text1"/>
          <w:sz w:val="20"/>
          <w:szCs w:val="20"/>
        </w:rPr>
        <w:t xml:space="preserve"> </w:t>
      </w:r>
      <w:r w:rsidR="00D60115" w:rsidRPr="00956BE0">
        <w:rPr>
          <w:rFonts w:ascii="Times New Roman" w:hAnsi="Times New Roman" w:cs="Times New Roman"/>
          <w:color w:val="000000" w:themeColor="text1"/>
          <w:sz w:val="20"/>
          <w:szCs w:val="20"/>
        </w:rPr>
        <w:t xml:space="preserve">Training </w:t>
      </w:r>
      <w:r w:rsidR="00205C3E" w:rsidRPr="00956BE0">
        <w:rPr>
          <w:rFonts w:ascii="Times New Roman" w:hAnsi="Times New Roman" w:cs="Times New Roman"/>
          <w:color w:val="000000" w:themeColor="text1"/>
          <w:sz w:val="20"/>
          <w:szCs w:val="20"/>
        </w:rPr>
        <w:t xml:space="preserve">was </w:t>
      </w:r>
      <w:r w:rsidR="00D60115" w:rsidRPr="00956BE0">
        <w:rPr>
          <w:rFonts w:ascii="Times New Roman" w:hAnsi="Times New Roman" w:cs="Times New Roman"/>
          <w:color w:val="000000" w:themeColor="text1"/>
          <w:sz w:val="20"/>
          <w:szCs w:val="20"/>
        </w:rPr>
        <w:t>given to data collectors on the purpose of the study and how to collect data.</w:t>
      </w:r>
      <w:r w:rsidR="00D60115" w:rsidRPr="00956BE0">
        <w:rPr>
          <w:rFonts w:ascii="Times New Roman" w:eastAsia="Calibri" w:hAnsi="Times New Roman" w:cs="Times New Roman"/>
          <w:color w:val="000000" w:themeColor="text1"/>
          <w:sz w:val="20"/>
          <w:szCs w:val="20"/>
        </w:rPr>
        <w:t xml:space="preserve"> Pretest </w:t>
      </w:r>
      <w:r w:rsidR="00205C3E" w:rsidRPr="00956BE0">
        <w:rPr>
          <w:rFonts w:ascii="Times New Roman" w:eastAsia="Calibri" w:hAnsi="Times New Roman" w:cs="Times New Roman"/>
          <w:color w:val="000000" w:themeColor="text1"/>
          <w:sz w:val="20"/>
          <w:szCs w:val="20"/>
        </w:rPr>
        <w:t xml:space="preserve">was </w:t>
      </w:r>
      <w:r w:rsidR="00D60115" w:rsidRPr="00956BE0">
        <w:rPr>
          <w:rFonts w:ascii="Times New Roman" w:eastAsia="Calibri" w:hAnsi="Times New Roman" w:cs="Times New Roman"/>
          <w:color w:val="000000" w:themeColor="text1"/>
          <w:sz w:val="20"/>
          <w:szCs w:val="20"/>
        </w:rPr>
        <w:t xml:space="preserve">done </w:t>
      </w:r>
      <w:r w:rsidR="00205C3E" w:rsidRPr="00956BE0">
        <w:rPr>
          <w:rFonts w:ascii="Times New Roman" w:eastAsia="Calibri" w:hAnsi="Times New Roman" w:cs="Times New Roman"/>
          <w:color w:val="000000" w:themeColor="text1"/>
          <w:sz w:val="20"/>
          <w:szCs w:val="20"/>
        </w:rPr>
        <w:t xml:space="preserve">and ambiguous </w:t>
      </w:r>
      <w:r w:rsidR="00D60115" w:rsidRPr="00956BE0">
        <w:rPr>
          <w:rFonts w:ascii="Times New Roman" w:eastAsia="Calibri" w:hAnsi="Times New Roman" w:cs="Times New Roman"/>
          <w:color w:val="000000" w:themeColor="text1"/>
          <w:sz w:val="20"/>
          <w:szCs w:val="20"/>
        </w:rPr>
        <w:t xml:space="preserve">questions </w:t>
      </w:r>
      <w:r w:rsidR="00205C3E" w:rsidRPr="00956BE0">
        <w:rPr>
          <w:rFonts w:ascii="Times New Roman" w:eastAsia="Calibri" w:hAnsi="Times New Roman" w:cs="Times New Roman"/>
          <w:color w:val="000000" w:themeColor="text1"/>
          <w:sz w:val="20"/>
          <w:szCs w:val="20"/>
        </w:rPr>
        <w:t xml:space="preserve">were </w:t>
      </w:r>
      <w:r w:rsidR="00D60115" w:rsidRPr="00956BE0">
        <w:rPr>
          <w:rFonts w:ascii="Times New Roman" w:eastAsia="Calibri" w:hAnsi="Times New Roman" w:cs="Times New Roman"/>
          <w:color w:val="000000" w:themeColor="text1"/>
          <w:sz w:val="20"/>
          <w:szCs w:val="20"/>
        </w:rPr>
        <w:t xml:space="preserve">corrected. During the course of the data collection, </w:t>
      </w:r>
      <w:r w:rsidR="00205C3E" w:rsidRPr="00956BE0">
        <w:rPr>
          <w:rFonts w:ascii="Times New Roman" w:eastAsia="Calibri" w:hAnsi="Times New Roman" w:cs="Times New Roman"/>
          <w:color w:val="000000" w:themeColor="text1"/>
          <w:sz w:val="20"/>
          <w:szCs w:val="20"/>
        </w:rPr>
        <w:t xml:space="preserve">the </w:t>
      </w:r>
      <w:r w:rsidR="00D60115" w:rsidRPr="00956BE0">
        <w:rPr>
          <w:rFonts w:ascii="Times New Roman" w:eastAsia="Calibri" w:hAnsi="Times New Roman" w:cs="Times New Roman"/>
          <w:color w:val="000000" w:themeColor="text1"/>
          <w:sz w:val="20"/>
          <w:szCs w:val="20"/>
        </w:rPr>
        <w:t xml:space="preserve">data collector’s </w:t>
      </w:r>
      <w:r w:rsidR="00205C3E" w:rsidRPr="00956BE0">
        <w:rPr>
          <w:rFonts w:ascii="Times New Roman" w:eastAsia="Calibri" w:hAnsi="Times New Roman" w:cs="Times New Roman"/>
          <w:color w:val="000000" w:themeColor="text1"/>
          <w:sz w:val="20"/>
          <w:szCs w:val="20"/>
        </w:rPr>
        <w:t xml:space="preserve">were supervised </w:t>
      </w:r>
      <w:r w:rsidR="00D60115" w:rsidRPr="00956BE0">
        <w:rPr>
          <w:rFonts w:ascii="Times New Roman" w:eastAsia="Calibri" w:hAnsi="Times New Roman" w:cs="Times New Roman"/>
          <w:color w:val="000000" w:themeColor="text1"/>
          <w:sz w:val="20"/>
          <w:szCs w:val="20"/>
        </w:rPr>
        <w:t xml:space="preserve">by the principal investigator for checking data accuracy and completeness. Revision of the collected data and checking for the completeness </w:t>
      </w:r>
      <w:r w:rsidR="00205C3E" w:rsidRPr="00956BE0">
        <w:rPr>
          <w:rFonts w:ascii="Times New Roman" w:eastAsia="Calibri" w:hAnsi="Times New Roman" w:cs="Times New Roman"/>
          <w:color w:val="000000" w:themeColor="text1"/>
          <w:sz w:val="20"/>
          <w:szCs w:val="20"/>
        </w:rPr>
        <w:t>was</w:t>
      </w:r>
      <w:r w:rsidR="00D60115" w:rsidRPr="00956BE0">
        <w:rPr>
          <w:rFonts w:ascii="Times New Roman" w:eastAsia="Calibri" w:hAnsi="Times New Roman" w:cs="Times New Roman"/>
          <w:color w:val="000000" w:themeColor="text1"/>
          <w:sz w:val="20"/>
          <w:szCs w:val="20"/>
        </w:rPr>
        <w:t xml:space="preserve"> done before data entry.</w:t>
      </w:r>
    </w:p>
    <w:p w:rsidR="00571ECF" w:rsidRPr="00F66F3B" w:rsidRDefault="00571ECF" w:rsidP="00F66F3B">
      <w:pPr>
        <w:pStyle w:val="Heading2"/>
        <w:rPr>
          <w:szCs w:val="22"/>
        </w:rPr>
      </w:pPr>
      <w:bookmarkStart w:id="12" w:name="_Toc81282997"/>
      <w:r w:rsidRPr="00F66F3B">
        <w:rPr>
          <w:szCs w:val="22"/>
        </w:rPr>
        <w:t>Data analysis</w:t>
      </w:r>
      <w:bookmarkEnd w:id="12"/>
    </w:p>
    <w:p w:rsidR="00571ECF" w:rsidRPr="00E54225" w:rsidRDefault="00571ECF" w:rsidP="000D6D18">
      <w:pPr>
        <w:widowControl w:val="0"/>
        <w:autoSpaceDE w:val="0"/>
        <w:autoSpaceDN w:val="0"/>
        <w:adjustRightInd w:val="0"/>
        <w:ind w:left="144"/>
        <w:rPr>
          <w:rFonts w:ascii="Times New Roman" w:eastAsia="Calibri" w:hAnsi="Times New Roman" w:cs="Times New Roman"/>
          <w:color w:val="000000" w:themeColor="text1"/>
          <w:sz w:val="20"/>
          <w:szCs w:val="20"/>
        </w:rPr>
      </w:pPr>
      <w:r w:rsidRPr="00E54225">
        <w:rPr>
          <w:rFonts w:ascii="Times New Roman" w:eastAsia="Calibri" w:hAnsi="Times New Roman" w:cs="Times New Roman"/>
          <w:color w:val="000000" w:themeColor="text1"/>
          <w:sz w:val="20"/>
          <w:szCs w:val="20"/>
        </w:rPr>
        <w:t>Data were e</w:t>
      </w:r>
      <w:r w:rsidR="00205C3E">
        <w:rPr>
          <w:rFonts w:ascii="Times New Roman" w:eastAsia="Calibri" w:hAnsi="Times New Roman" w:cs="Times New Roman"/>
          <w:color w:val="000000" w:themeColor="text1"/>
          <w:sz w:val="20"/>
          <w:szCs w:val="20"/>
        </w:rPr>
        <w:t xml:space="preserve">ntered into and </w:t>
      </w:r>
      <w:r w:rsidR="00453C12">
        <w:rPr>
          <w:rFonts w:ascii="Times New Roman" w:eastAsia="Calibri" w:hAnsi="Times New Roman" w:cs="Times New Roman"/>
          <w:color w:val="000000" w:themeColor="text1"/>
          <w:sz w:val="20"/>
          <w:szCs w:val="20"/>
        </w:rPr>
        <w:t>analyzed</w:t>
      </w:r>
      <w:r w:rsidR="00205C3E">
        <w:rPr>
          <w:rFonts w:ascii="Times New Roman" w:eastAsia="Calibri" w:hAnsi="Times New Roman" w:cs="Times New Roman"/>
          <w:color w:val="000000" w:themeColor="text1"/>
          <w:sz w:val="20"/>
          <w:szCs w:val="20"/>
        </w:rPr>
        <w:t xml:space="preserve"> using </w:t>
      </w:r>
      <w:r w:rsidR="009B1F43">
        <w:rPr>
          <w:rFonts w:ascii="Times New Roman" w:eastAsia="Calibri" w:hAnsi="Times New Roman" w:cs="Times New Roman"/>
          <w:color w:val="000000" w:themeColor="text1"/>
          <w:sz w:val="20"/>
          <w:szCs w:val="20"/>
        </w:rPr>
        <w:t>SPSS version 23</w:t>
      </w:r>
      <w:r w:rsidRPr="00E54225">
        <w:rPr>
          <w:rFonts w:ascii="Times New Roman" w:eastAsia="Calibri" w:hAnsi="Times New Roman" w:cs="Times New Roman"/>
          <w:color w:val="000000" w:themeColor="text1"/>
          <w:sz w:val="20"/>
          <w:szCs w:val="20"/>
        </w:rPr>
        <w:t>.</w:t>
      </w:r>
      <w:r w:rsidR="00205C3E">
        <w:rPr>
          <w:rFonts w:ascii="Times New Roman" w:eastAsia="Calibri" w:hAnsi="Times New Roman" w:cs="Times New Roman"/>
          <w:color w:val="000000" w:themeColor="text1"/>
          <w:sz w:val="20"/>
          <w:szCs w:val="20"/>
        </w:rPr>
        <w:t xml:space="preserve"> </w:t>
      </w:r>
      <w:r w:rsidRPr="00E54225">
        <w:rPr>
          <w:rFonts w:ascii="Times New Roman" w:eastAsia="Calibri" w:hAnsi="Times New Roman" w:cs="Times New Roman"/>
          <w:color w:val="000000" w:themeColor="text1"/>
          <w:sz w:val="20"/>
          <w:szCs w:val="20"/>
        </w:rPr>
        <w:t xml:space="preserve">Descriptive statistics were carried out using percentage and presented in tables. </w:t>
      </w:r>
      <w:r w:rsidR="000D6D18" w:rsidRPr="000D6D18">
        <w:rPr>
          <w:rFonts w:ascii="Times New Roman" w:eastAsia="Calibri" w:hAnsi="Times New Roman" w:cs="Times New Roman"/>
          <w:color w:val="000000" w:themeColor="text1"/>
          <w:sz w:val="20"/>
          <w:szCs w:val="20"/>
        </w:rPr>
        <w:t>Both univariate and multivariate logistic regression analy</w:t>
      </w:r>
      <w:r w:rsidR="000D6D18">
        <w:rPr>
          <w:rFonts w:ascii="Times New Roman" w:eastAsia="Calibri" w:hAnsi="Times New Roman" w:cs="Times New Roman"/>
          <w:color w:val="000000" w:themeColor="text1"/>
          <w:sz w:val="20"/>
          <w:szCs w:val="20"/>
        </w:rPr>
        <w:t>ses were done to examine the as</w:t>
      </w:r>
      <w:r w:rsidR="000D6D18" w:rsidRPr="000D6D18">
        <w:rPr>
          <w:rFonts w:ascii="Times New Roman" w:eastAsia="Calibri" w:hAnsi="Times New Roman" w:cs="Times New Roman"/>
          <w:color w:val="000000" w:themeColor="text1"/>
          <w:sz w:val="20"/>
          <w:szCs w:val="20"/>
        </w:rPr>
        <w:t xml:space="preserve">sociation of </w:t>
      </w:r>
      <w:r w:rsidR="000D6D18">
        <w:rPr>
          <w:rFonts w:ascii="Times New Roman" w:eastAsia="Calibri" w:hAnsi="Times New Roman" w:cs="Times New Roman"/>
          <w:color w:val="000000" w:themeColor="text1"/>
          <w:sz w:val="20"/>
          <w:szCs w:val="20"/>
        </w:rPr>
        <w:t xml:space="preserve">knowledge </w:t>
      </w:r>
      <w:r w:rsidR="000D6D18" w:rsidRPr="000D6D18">
        <w:rPr>
          <w:rFonts w:ascii="Times New Roman" w:eastAsia="Calibri" w:hAnsi="Times New Roman" w:cs="Times New Roman"/>
          <w:color w:val="000000" w:themeColor="text1"/>
          <w:sz w:val="20"/>
          <w:szCs w:val="20"/>
        </w:rPr>
        <w:t xml:space="preserve">and intake of </w:t>
      </w:r>
      <w:r w:rsidR="000D6D18">
        <w:rPr>
          <w:rFonts w:ascii="Times New Roman" w:eastAsia="Calibri" w:hAnsi="Times New Roman" w:cs="Times New Roman"/>
          <w:color w:val="000000" w:themeColor="text1"/>
          <w:sz w:val="20"/>
          <w:szCs w:val="20"/>
        </w:rPr>
        <w:t xml:space="preserve">preconceptional </w:t>
      </w:r>
      <w:r w:rsidR="000D6D18" w:rsidRPr="000D6D18">
        <w:rPr>
          <w:rFonts w:ascii="Times New Roman" w:eastAsia="Calibri" w:hAnsi="Times New Roman" w:cs="Times New Roman"/>
          <w:color w:val="000000" w:themeColor="text1"/>
          <w:sz w:val="20"/>
          <w:szCs w:val="20"/>
        </w:rPr>
        <w:t>folic acid supplements with selected socio</w:t>
      </w:r>
      <w:r w:rsidR="007F7B1C">
        <w:rPr>
          <w:rFonts w:ascii="Times New Roman" w:eastAsia="Calibri" w:hAnsi="Times New Roman" w:cs="Times New Roman"/>
          <w:color w:val="000000" w:themeColor="text1"/>
          <w:sz w:val="20"/>
          <w:szCs w:val="20"/>
        </w:rPr>
        <w:t>-</w:t>
      </w:r>
      <w:r w:rsidR="000D6D18">
        <w:rPr>
          <w:rFonts w:ascii="Times New Roman" w:eastAsia="Calibri" w:hAnsi="Times New Roman" w:cs="Times New Roman"/>
          <w:color w:val="000000" w:themeColor="text1"/>
          <w:sz w:val="20"/>
          <w:szCs w:val="20"/>
        </w:rPr>
        <w:t>demographic and obstetric char</w:t>
      </w:r>
      <w:r w:rsidR="000D6D18" w:rsidRPr="000D6D18">
        <w:rPr>
          <w:rFonts w:ascii="Times New Roman" w:eastAsia="Calibri" w:hAnsi="Times New Roman" w:cs="Times New Roman"/>
          <w:color w:val="000000" w:themeColor="text1"/>
          <w:sz w:val="20"/>
          <w:szCs w:val="20"/>
        </w:rPr>
        <w:t>a</w:t>
      </w:r>
      <w:r w:rsidR="000D6D18">
        <w:rPr>
          <w:rFonts w:ascii="Times New Roman" w:eastAsia="Calibri" w:hAnsi="Times New Roman" w:cs="Times New Roman"/>
          <w:color w:val="000000" w:themeColor="text1"/>
          <w:sz w:val="20"/>
          <w:szCs w:val="20"/>
        </w:rPr>
        <w:t>cteristics of the studied women</w:t>
      </w:r>
      <w:r w:rsidRPr="00E54225">
        <w:rPr>
          <w:rFonts w:ascii="Times New Roman" w:eastAsia="Calibri" w:hAnsi="Times New Roman" w:cs="Times New Roman"/>
          <w:color w:val="000000" w:themeColor="text1"/>
          <w:sz w:val="20"/>
          <w:szCs w:val="20"/>
        </w:rPr>
        <w:t>.</w:t>
      </w:r>
      <w:r w:rsidR="00205C3E">
        <w:rPr>
          <w:rFonts w:ascii="Times New Roman" w:eastAsia="Calibri" w:hAnsi="Times New Roman" w:cs="Times New Roman"/>
          <w:color w:val="000000" w:themeColor="text1"/>
          <w:sz w:val="20"/>
          <w:szCs w:val="20"/>
        </w:rPr>
        <w:t xml:space="preserve"> </w:t>
      </w:r>
      <w:r w:rsidRPr="00E54225">
        <w:rPr>
          <w:rFonts w:ascii="Times New Roman" w:eastAsia="Calibri" w:hAnsi="Times New Roman" w:cs="Times New Roman"/>
          <w:color w:val="000000" w:themeColor="text1"/>
          <w:sz w:val="20"/>
          <w:szCs w:val="20"/>
        </w:rPr>
        <w:t xml:space="preserve">Odds ratio with 95% confidence interval and p-value were used to evaluate the association between the dependent and independent variables. A p-value </w:t>
      </w:r>
      <w:r w:rsidR="00205C3E">
        <w:rPr>
          <w:rFonts w:ascii="Times New Roman" w:eastAsia="Calibri" w:hAnsi="Times New Roman" w:cs="Times New Roman"/>
          <w:color w:val="000000" w:themeColor="text1"/>
          <w:sz w:val="20"/>
          <w:szCs w:val="20"/>
        </w:rPr>
        <w:t xml:space="preserve">of </w:t>
      </w:r>
      <w:r w:rsidRPr="00E54225">
        <w:rPr>
          <w:rFonts w:ascii="Times New Roman" w:eastAsia="Calibri" w:hAnsi="Times New Roman" w:cs="Times New Roman"/>
          <w:color w:val="000000" w:themeColor="text1"/>
          <w:sz w:val="20"/>
          <w:szCs w:val="20"/>
        </w:rPr>
        <w:t xml:space="preserve">less than 0.05 was considered as statistically significant. </w:t>
      </w:r>
    </w:p>
    <w:p w:rsidR="00571ECF" w:rsidRPr="00F66F3B" w:rsidRDefault="00571ECF" w:rsidP="00F66F3B">
      <w:pPr>
        <w:pStyle w:val="Heading2"/>
        <w:rPr>
          <w:rFonts w:eastAsia="Calibri"/>
          <w:szCs w:val="22"/>
        </w:rPr>
      </w:pPr>
      <w:bookmarkStart w:id="13" w:name="_Toc81282998"/>
      <w:r w:rsidRPr="00F66F3B">
        <w:rPr>
          <w:rFonts w:eastAsia="Calibri"/>
          <w:szCs w:val="22"/>
        </w:rPr>
        <w:t>Ethical considerations</w:t>
      </w:r>
      <w:bookmarkEnd w:id="13"/>
      <w:r w:rsidRPr="00F66F3B">
        <w:rPr>
          <w:rFonts w:eastAsia="Calibri"/>
          <w:szCs w:val="22"/>
        </w:rPr>
        <w:t xml:space="preserve"> </w:t>
      </w:r>
    </w:p>
    <w:p w:rsidR="00FC2312" w:rsidRDefault="00571ECF" w:rsidP="00205C3E">
      <w:pPr>
        <w:widowControl w:val="0"/>
        <w:autoSpaceDE w:val="0"/>
        <w:autoSpaceDN w:val="0"/>
        <w:adjustRightInd w:val="0"/>
        <w:ind w:left="144"/>
        <w:rPr>
          <w:rFonts w:ascii="Times New Roman" w:eastAsia="Calibri" w:hAnsi="Times New Roman" w:cs="Times New Roman"/>
          <w:color w:val="000000" w:themeColor="text1"/>
          <w:sz w:val="20"/>
          <w:szCs w:val="20"/>
        </w:rPr>
      </w:pPr>
      <w:r w:rsidRPr="00E54225">
        <w:rPr>
          <w:rFonts w:ascii="Times New Roman" w:eastAsia="Calibri" w:hAnsi="Times New Roman" w:cs="Times New Roman"/>
          <w:color w:val="000000" w:themeColor="text1"/>
          <w:sz w:val="20"/>
          <w:szCs w:val="20"/>
        </w:rPr>
        <w:t>The study was conducted</w:t>
      </w:r>
      <w:r w:rsidR="00453C12">
        <w:rPr>
          <w:rFonts w:ascii="Times New Roman" w:eastAsia="Calibri" w:hAnsi="Times New Roman" w:cs="Times New Roman"/>
          <w:color w:val="000000" w:themeColor="text1"/>
          <w:sz w:val="20"/>
          <w:szCs w:val="20"/>
        </w:rPr>
        <w:t xml:space="preserve"> following ethical approval by </w:t>
      </w:r>
      <w:r w:rsidR="00485C31">
        <w:rPr>
          <w:rFonts w:ascii="Times New Roman" w:eastAsia="Calibri" w:hAnsi="Times New Roman" w:cs="Times New Roman"/>
          <w:color w:val="000000" w:themeColor="text1"/>
          <w:sz w:val="20"/>
          <w:szCs w:val="20"/>
        </w:rPr>
        <w:t xml:space="preserve">St.paul’s </w:t>
      </w:r>
      <w:r w:rsidR="00485C31" w:rsidRPr="00E54225">
        <w:rPr>
          <w:rFonts w:ascii="Times New Roman" w:eastAsia="Calibri" w:hAnsi="Times New Roman" w:cs="Times New Roman"/>
          <w:color w:val="000000" w:themeColor="text1"/>
          <w:sz w:val="20"/>
          <w:szCs w:val="20"/>
        </w:rPr>
        <w:t>hospital</w:t>
      </w:r>
      <w:r w:rsidRPr="00E54225">
        <w:rPr>
          <w:rFonts w:ascii="Times New Roman" w:eastAsia="Calibri" w:hAnsi="Times New Roman" w:cs="Times New Roman"/>
          <w:color w:val="000000" w:themeColor="text1"/>
          <w:sz w:val="20"/>
          <w:szCs w:val="20"/>
        </w:rPr>
        <w:t xml:space="preserve"> </w:t>
      </w:r>
      <w:r w:rsidR="00453C12" w:rsidRPr="00E54225">
        <w:rPr>
          <w:rFonts w:ascii="Times New Roman" w:eastAsia="Calibri" w:hAnsi="Times New Roman" w:cs="Times New Roman"/>
          <w:color w:val="000000" w:themeColor="text1"/>
          <w:sz w:val="20"/>
          <w:szCs w:val="20"/>
        </w:rPr>
        <w:t>millennium</w:t>
      </w:r>
      <w:r w:rsidRPr="00E54225">
        <w:rPr>
          <w:rFonts w:ascii="Times New Roman" w:eastAsia="Calibri" w:hAnsi="Times New Roman" w:cs="Times New Roman"/>
          <w:color w:val="000000" w:themeColor="text1"/>
          <w:sz w:val="20"/>
          <w:szCs w:val="20"/>
        </w:rPr>
        <w:t xml:space="preserve"> medical college Ethical Committee. Permission was taken from the hospital administrators. </w:t>
      </w:r>
      <w:r w:rsidR="000247F7" w:rsidRPr="00453C12">
        <w:rPr>
          <w:rFonts w:ascii="Times New Roman" w:eastAsia="Calibri" w:hAnsi="Times New Roman" w:cs="Times New Roman"/>
          <w:color w:val="000000" w:themeColor="text1"/>
          <w:sz w:val="20"/>
          <w:szCs w:val="20"/>
        </w:rPr>
        <w:t>Verbal consent was taken from each participant (n = 289) b</w:t>
      </w:r>
      <w:r w:rsidR="00453C12">
        <w:rPr>
          <w:rFonts w:ascii="Times New Roman" w:eastAsia="Calibri" w:hAnsi="Times New Roman" w:cs="Times New Roman"/>
          <w:color w:val="000000" w:themeColor="text1"/>
          <w:sz w:val="20"/>
          <w:szCs w:val="20"/>
        </w:rPr>
        <w:t>efore filling the questionnaire</w:t>
      </w:r>
      <w:r w:rsidRPr="00E54225">
        <w:rPr>
          <w:rFonts w:ascii="Times New Roman" w:eastAsia="Calibri" w:hAnsi="Times New Roman" w:cs="Times New Roman"/>
          <w:color w:val="000000" w:themeColor="text1"/>
          <w:sz w:val="20"/>
          <w:szCs w:val="20"/>
        </w:rPr>
        <w:t>. Participation in the study was voluntary and refusal was possible. The study did not involve any harmful procedure. To keep confidentiality codes were used and an unauthorized person did not have access to the data.</w:t>
      </w:r>
    </w:p>
    <w:p w:rsidR="00205C3E" w:rsidRDefault="00205C3E" w:rsidP="00205C3E">
      <w:pPr>
        <w:widowControl w:val="0"/>
        <w:autoSpaceDE w:val="0"/>
        <w:autoSpaceDN w:val="0"/>
        <w:adjustRightInd w:val="0"/>
        <w:ind w:left="144"/>
        <w:rPr>
          <w:rFonts w:ascii="Times New Roman" w:eastAsia="Calibri" w:hAnsi="Times New Roman" w:cs="Times New Roman"/>
          <w:color w:val="000000" w:themeColor="text1"/>
          <w:sz w:val="20"/>
          <w:szCs w:val="20"/>
        </w:rPr>
      </w:pPr>
    </w:p>
    <w:p w:rsidR="00205C3E" w:rsidRDefault="00205C3E" w:rsidP="00205C3E">
      <w:pPr>
        <w:widowControl w:val="0"/>
        <w:autoSpaceDE w:val="0"/>
        <w:autoSpaceDN w:val="0"/>
        <w:adjustRightInd w:val="0"/>
        <w:ind w:left="144"/>
        <w:rPr>
          <w:rFonts w:ascii="Times New Roman" w:eastAsia="Calibri" w:hAnsi="Times New Roman" w:cs="Times New Roman"/>
          <w:color w:val="000000" w:themeColor="text1"/>
          <w:sz w:val="20"/>
          <w:szCs w:val="20"/>
        </w:rPr>
      </w:pPr>
    </w:p>
    <w:p w:rsidR="00205C3E" w:rsidRDefault="00205C3E" w:rsidP="00205C3E">
      <w:pPr>
        <w:widowControl w:val="0"/>
        <w:autoSpaceDE w:val="0"/>
        <w:autoSpaceDN w:val="0"/>
        <w:adjustRightInd w:val="0"/>
        <w:ind w:left="144"/>
        <w:rPr>
          <w:rFonts w:ascii="Times New Roman" w:eastAsia="Calibri" w:hAnsi="Times New Roman" w:cs="Times New Roman"/>
          <w:color w:val="000000" w:themeColor="text1"/>
          <w:sz w:val="20"/>
          <w:szCs w:val="20"/>
        </w:rPr>
      </w:pPr>
    </w:p>
    <w:p w:rsidR="00205C3E" w:rsidRDefault="00205C3E" w:rsidP="00205C3E">
      <w:pPr>
        <w:widowControl w:val="0"/>
        <w:autoSpaceDE w:val="0"/>
        <w:autoSpaceDN w:val="0"/>
        <w:adjustRightInd w:val="0"/>
        <w:ind w:left="144"/>
        <w:rPr>
          <w:rFonts w:ascii="Times New Roman" w:eastAsia="Calibri" w:hAnsi="Times New Roman" w:cs="Times New Roman"/>
          <w:color w:val="000000" w:themeColor="text1"/>
          <w:sz w:val="20"/>
          <w:szCs w:val="20"/>
        </w:rPr>
      </w:pPr>
    </w:p>
    <w:p w:rsidR="00EA75B3" w:rsidRDefault="00EA75B3" w:rsidP="00205C3E">
      <w:pPr>
        <w:widowControl w:val="0"/>
        <w:autoSpaceDE w:val="0"/>
        <w:autoSpaceDN w:val="0"/>
        <w:adjustRightInd w:val="0"/>
        <w:ind w:left="144"/>
        <w:rPr>
          <w:rFonts w:ascii="Times New Roman" w:eastAsia="Calibri" w:hAnsi="Times New Roman" w:cs="Times New Roman"/>
          <w:color w:val="000000" w:themeColor="text1"/>
          <w:sz w:val="20"/>
          <w:szCs w:val="20"/>
        </w:rPr>
      </w:pPr>
    </w:p>
    <w:p w:rsidR="00EA75B3" w:rsidRDefault="00EA75B3" w:rsidP="00205C3E">
      <w:pPr>
        <w:widowControl w:val="0"/>
        <w:autoSpaceDE w:val="0"/>
        <w:autoSpaceDN w:val="0"/>
        <w:adjustRightInd w:val="0"/>
        <w:ind w:left="144"/>
        <w:rPr>
          <w:rFonts w:ascii="Times New Roman" w:eastAsia="Calibri" w:hAnsi="Times New Roman" w:cs="Times New Roman"/>
          <w:color w:val="000000" w:themeColor="text1"/>
          <w:sz w:val="20"/>
          <w:szCs w:val="20"/>
        </w:rPr>
      </w:pPr>
    </w:p>
    <w:p w:rsidR="00EA75B3" w:rsidRDefault="00EA75B3" w:rsidP="00205C3E">
      <w:pPr>
        <w:widowControl w:val="0"/>
        <w:autoSpaceDE w:val="0"/>
        <w:autoSpaceDN w:val="0"/>
        <w:adjustRightInd w:val="0"/>
        <w:ind w:left="144"/>
        <w:rPr>
          <w:rFonts w:ascii="Times New Roman" w:eastAsia="Calibri" w:hAnsi="Times New Roman" w:cs="Times New Roman"/>
          <w:color w:val="000000" w:themeColor="text1"/>
          <w:sz w:val="20"/>
          <w:szCs w:val="20"/>
        </w:rPr>
      </w:pPr>
    </w:p>
    <w:p w:rsidR="00EA75B3" w:rsidRDefault="00EA75B3" w:rsidP="00205C3E">
      <w:pPr>
        <w:widowControl w:val="0"/>
        <w:autoSpaceDE w:val="0"/>
        <w:autoSpaceDN w:val="0"/>
        <w:adjustRightInd w:val="0"/>
        <w:ind w:left="144"/>
        <w:rPr>
          <w:rFonts w:ascii="Times New Roman" w:eastAsia="Calibri" w:hAnsi="Times New Roman" w:cs="Times New Roman"/>
          <w:color w:val="000000" w:themeColor="text1"/>
          <w:sz w:val="20"/>
          <w:szCs w:val="20"/>
        </w:rPr>
      </w:pPr>
    </w:p>
    <w:p w:rsidR="00EA75B3" w:rsidRDefault="00EA75B3" w:rsidP="00205C3E">
      <w:pPr>
        <w:widowControl w:val="0"/>
        <w:autoSpaceDE w:val="0"/>
        <w:autoSpaceDN w:val="0"/>
        <w:adjustRightInd w:val="0"/>
        <w:ind w:left="144"/>
        <w:rPr>
          <w:rFonts w:ascii="Times New Roman" w:eastAsia="Calibri" w:hAnsi="Times New Roman" w:cs="Times New Roman"/>
          <w:color w:val="000000" w:themeColor="text1"/>
          <w:sz w:val="20"/>
          <w:szCs w:val="20"/>
        </w:rPr>
      </w:pPr>
    </w:p>
    <w:p w:rsidR="00DC723D" w:rsidRPr="00F66F3B" w:rsidRDefault="00DC723D" w:rsidP="00F66F3B">
      <w:pPr>
        <w:pStyle w:val="Heading1"/>
      </w:pPr>
      <w:bookmarkStart w:id="14" w:name="_Toc81282999"/>
      <w:r w:rsidRPr="00F66F3B">
        <w:lastRenderedPageBreak/>
        <w:t>Result</w:t>
      </w:r>
      <w:bookmarkEnd w:id="14"/>
      <w:r w:rsidRPr="00F66F3B">
        <w:t xml:space="preserve"> </w:t>
      </w:r>
    </w:p>
    <w:p w:rsidR="00EA3FD9" w:rsidRPr="00F66F3B" w:rsidRDefault="00EA3FD9" w:rsidP="00F66F3B">
      <w:pPr>
        <w:pStyle w:val="Heading2"/>
      </w:pPr>
      <w:bookmarkStart w:id="15" w:name="_Toc81283000"/>
      <w:r w:rsidRPr="00F66F3B">
        <w:t xml:space="preserve">Frequency </w:t>
      </w:r>
      <w:r w:rsidR="002020E8" w:rsidRPr="00F66F3B">
        <w:t xml:space="preserve">distribution of </w:t>
      </w:r>
      <w:r w:rsidR="00091C11" w:rsidRPr="00091C11">
        <w:t>Socio-demographic</w:t>
      </w:r>
      <w:r w:rsidRPr="00F66F3B">
        <w:t xml:space="preserve"> characteristics</w:t>
      </w:r>
      <w:bookmarkEnd w:id="15"/>
      <w:r w:rsidRPr="00F66F3B">
        <w:t xml:space="preserve"> </w:t>
      </w:r>
    </w:p>
    <w:p w:rsidR="007674BC" w:rsidRPr="00E54225" w:rsidRDefault="00EA3FD9" w:rsidP="00C13CB6">
      <w:pPr>
        <w:spacing w:before="120"/>
        <w:ind w:left="144"/>
        <w:rPr>
          <w:sz w:val="20"/>
          <w:szCs w:val="20"/>
        </w:rPr>
      </w:pPr>
      <w:r w:rsidRPr="00E54225">
        <w:rPr>
          <w:sz w:val="20"/>
          <w:szCs w:val="20"/>
        </w:rPr>
        <w:t xml:space="preserve">A </w:t>
      </w:r>
      <w:r w:rsidR="007674BC" w:rsidRPr="00E54225">
        <w:rPr>
          <w:sz w:val="20"/>
          <w:szCs w:val="20"/>
        </w:rPr>
        <w:t xml:space="preserve">total of </w:t>
      </w:r>
      <w:r w:rsidR="00A33642" w:rsidRPr="00E54225">
        <w:rPr>
          <w:sz w:val="20"/>
          <w:szCs w:val="20"/>
        </w:rPr>
        <w:t>288</w:t>
      </w:r>
      <w:r w:rsidR="007674BC" w:rsidRPr="00E54225">
        <w:rPr>
          <w:sz w:val="20"/>
          <w:szCs w:val="20"/>
        </w:rPr>
        <w:t xml:space="preserve"> pregnant women</w:t>
      </w:r>
      <w:r w:rsidR="00A33642" w:rsidRPr="00E54225">
        <w:rPr>
          <w:sz w:val="20"/>
          <w:szCs w:val="20"/>
        </w:rPr>
        <w:t xml:space="preserve"> at early trimester of pregnancy </w:t>
      </w:r>
      <w:r w:rsidR="007674BC" w:rsidRPr="00E54225">
        <w:rPr>
          <w:sz w:val="20"/>
          <w:szCs w:val="20"/>
        </w:rPr>
        <w:t xml:space="preserve">attending ANC in </w:t>
      </w:r>
      <w:r w:rsidR="00A33642" w:rsidRPr="00E54225">
        <w:rPr>
          <w:sz w:val="20"/>
          <w:szCs w:val="20"/>
        </w:rPr>
        <w:t xml:space="preserve">SPHMMC </w:t>
      </w:r>
      <w:r w:rsidR="007674BC" w:rsidRPr="00E54225">
        <w:rPr>
          <w:sz w:val="20"/>
          <w:szCs w:val="20"/>
        </w:rPr>
        <w:t xml:space="preserve">hospital medical college </w:t>
      </w:r>
      <w:r w:rsidR="008B234B" w:rsidRPr="00E54225">
        <w:rPr>
          <w:sz w:val="20"/>
          <w:szCs w:val="20"/>
        </w:rPr>
        <w:t>were</w:t>
      </w:r>
      <w:r w:rsidR="00A33642" w:rsidRPr="00E54225">
        <w:rPr>
          <w:sz w:val="20"/>
          <w:szCs w:val="20"/>
        </w:rPr>
        <w:t xml:space="preserve"> evaluated during month of April and May 2021 GC.</w:t>
      </w:r>
    </w:p>
    <w:p w:rsidR="001C495E" w:rsidRPr="00E54225" w:rsidRDefault="00A33642" w:rsidP="00C13CB6">
      <w:pPr>
        <w:ind w:left="144"/>
        <w:rPr>
          <w:sz w:val="20"/>
          <w:szCs w:val="20"/>
        </w:rPr>
      </w:pPr>
      <w:r w:rsidRPr="00E54225">
        <w:rPr>
          <w:sz w:val="20"/>
          <w:szCs w:val="20"/>
        </w:rPr>
        <w:t xml:space="preserve">Only one </w:t>
      </w:r>
      <w:r w:rsidR="008B234B" w:rsidRPr="00E54225">
        <w:rPr>
          <w:sz w:val="20"/>
          <w:szCs w:val="20"/>
        </w:rPr>
        <w:t>questionnaire</w:t>
      </w:r>
      <w:r w:rsidRPr="00E54225">
        <w:rPr>
          <w:sz w:val="20"/>
          <w:szCs w:val="20"/>
        </w:rPr>
        <w:t xml:space="preserve"> was incomplete making the response rate of 99.6%</w:t>
      </w:r>
      <w:r w:rsidR="007674BC" w:rsidRPr="00E54225">
        <w:rPr>
          <w:sz w:val="20"/>
          <w:szCs w:val="20"/>
        </w:rPr>
        <w:t>.</w:t>
      </w:r>
      <w:r w:rsidR="008B234B" w:rsidRPr="00E54225">
        <w:rPr>
          <w:sz w:val="20"/>
          <w:szCs w:val="20"/>
        </w:rPr>
        <w:t xml:space="preserve"> </w:t>
      </w:r>
      <w:r w:rsidR="009613A4">
        <w:rPr>
          <w:sz w:val="20"/>
          <w:szCs w:val="20"/>
        </w:rPr>
        <w:t xml:space="preserve">Out of all respondents </w:t>
      </w:r>
      <w:r w:rsidR="008B234B" w:rsidRPr="00E54225">
        <w:rPr>
          <w:sz w:val="20"/>
          <w:szCs w:val="20"/>
        </w:rPr>
        <w:t>97.9% were aged 20-40 years and only one mother were aged above than 40 years</w:t>
      </w:r>
      <w:r w:rsidR="007674BC" w:rsidRPr="00E54225">
        <w:rPr>
          <w:sz w:val="20"/>
          <w:szCs w:val="20"/>
        </w:rPr>
        <w:t xml:space="preserve">. </w:t>
      </w:r>
      <w:r w:rsidR="00F13226">
        <w:rPr>
          <w:sz w:val="20"/>
          <w:szCs w:val="20"/>
        </w:rPr>
        <w:t>Around 61.1% (N=174)</w:t>
      </w:r>
      <w:r w:rsidR="009613A4">
        <w:rPr>
          <w:sz w:val="20"/>
          <w:szCs w:val="20"/>
        </w:rPr>
        <w:t xml:space="preserve"> </w:t>
      </w:r>
      <w:r w:rsidR="00F13226">
        <w:rPr>
          <w:sz w:val="20"/>
          <w:szCs w:val="20"/>
        </w:rPr>
        <w:t xml:space="preserve">women had received higher </w:t>
      </w:r>
      <w:r w:rsidR="0075607E" w:rsidRPr="00E54225">
        <w:rPr>
          <w:sz w:val="20"/>
          <w:szCs w:val="20"/>
        </w:rPr>
        <w:t>educated</w:t>
      </w:r>
      <w:r w:rsidR="00D567A3">
        <w:rPr>
          <w:sz w:val="20"/>
          <w:szCs w:val="20"/>
        </w:rPr>
        <w:t xml:space="preserve"> </w:t>
      </w:r>
      <w:r w:rsidR="00F13226">
        <w:rPr>
          <w:sz w:val="20"/>
          <w:szCs w:val="20"/>
        </w:rPr>
        <w:t>(secondary school and more)</w:t>
      </w:r>
      <w:r w:rsidR="009536DD">
        <w:rPr>
          <w:sz w:val="20"/>
          <w:szCs w:val="20"/>
        </w:rPr>
        <w:t xml:space="preserve"> and 5.3% (N=15) of all are</w:t>
      </w:r>
      <w:r w:rsidR="00F13226">
        <w:rPr>
          <w:sz w:val="20"/>
          <w:szCs w:val="20"/>
        </w:rPr>
        <w:t xml:space="preserve"> either uneducated or have informal education</w:t>
      </w:r>
      <w:r w:rsidR="0075607E" w:rsidRPr="00E54225">
        <w:rPr>
          <w:sz w:val="20"/>
          <w:szCs w:val="20"/>
        </w:rPr>
        <w:t>.</w:t>
      </w:r>
      <w:r w:rsidR="009613A4">
        <w:rPr>
          <w:sz w:val="20"/>
          <w:szCs w:val="20"/>
        </w:rPr>
        <w:t xml:space="preserve"> When we see the occupational status of the respondents </w:t>
      </w:r>
      <w:r w:rsidR="00D567A3">
        <w:rPr>
          <w:sz w:val="20"/>
          <w:szCs w:val="20"/>
        </w:rPr>
        <w:t>more half of the interviewed women (</w:t>
      </w:r>
      <w:r w:rsidR="0075607E" w:rsidRPr="00E54225">
        <w:rPr>
          <w:sz w:val="20"/>
          <w:szCs w:val="20"/>
        </w:rPr>
        <w:t>53.5%</w:t>
      </w:r>
      <w:r w:rsidR="00D567A3">
        <w:rPr>
          <w:sz w:val="20"/>
          <w:szCs w:val="20"/>
        </w:rPr>
        <w:t>)</w:t>
      </w:r>
      <w:r w:rsidR="0075607E" w:rsidRPr="00E54225">
        <w:rPr>
          <w:sz w:val="20"/>
          <w:szCs w:val="20"/>
        </w:rPr>
        <w:t xml:space="preserve"> </w:t>
      </w:r>
      <w:r w:rsidR="00F13708" w:rsidRPr="00E54225">
        <w:rPr>
          <w:sz w:val="20"/>
          <w:szCs w:val="20"/>
        </w:rPr>
        <w:t>reported to be house wife</w:t>
      </w:r>
      <w:r w:rsidR="0075607E" w:rsidRPr="00E54225">
        <w:rPr>
          <w:sz w:val="20"/>
          <w:szCs w:val="20"/>
        </w:rPr>
        <w:t xml:space="preserve"> and 2.1% of them are daily laborer. Household</w:t>
      </w:r>
      <w:r w:rsidR="007674BC" w:rsidRPr="00E54225">
        <w:rPr>
          <w:sz w:val="20"/>
          <w:szCs w:val="20"/>
        </w:rPr>
        <w:t xml:space="preserve"> monthly income was </w:t>
      </w:r>
      <w:r w:rsidR="008B234B" w:rsidRPr="00E54225">
        <w:rPr>
          <w:sz w:val="20"/>
          <w:szCs w:val="20"/>
        </w:rPr>
        <w:t>less than 5000ETB in 64.8</w:t>
      </w:r>
      <w:r w:rsidR="00367A90" w:rsidRPr="00E54225">
        <w:rPr>
          <w:sz w:val="20"/>
          <w:szCs w:val="20"/>
        </w:rPr>
        <w:t xml:space="preserve">% of the </w:t>
      </w:r>
      <w:r w:rsidR="0075607E" w:rsidRPr="00E54225">
        <w:rPr>
          <w:sz w:val="20"/>
          <w:szCs w:val="20"/>
        </w:rPr>
        <w:t>respondents</w:t>
      </w:r>
      <w:r w:rsidR="007674BC" w:rsidRPr="00E54225">
        <w:rPr>
          <w:sz w:val="20"/>
          <w:szCs w:val="20"/>
        </w:rPr>
        <w:t xml:space="preserve">. </w:t>
      </w:r>
      <w:r w:rsidR="0075607E" w:rsidRPr="00E54225">
        <w:rPr>
          <w:sz w:val="20"/>
          <w:szCs w:val="20"/>
        </w:rPr>
        <w:t xml:space="preserve">About </w:t>
      </w:r>
      <w:r w:rsidR="00D567A3">
        <w:rPr>
          <w:sz w:val="20"/>
          <w:szCs w:val="20"/>
        </w:rPr>
        <w:t xml:space="preserve">one third of pregnant women </w:t>
      </w:r>
      <w:r w:rsidR="00EF68FA">
        <w:rPr>
          <w:sz w:val="20"/>
          <w:szCs w:val="20"/>
        </w:rPr>
        <w:t xml:space="preserve">had no child </w:t>
      </w:r>
      <w:r w:rsidR="00D567A3">
        <w:rPr>
          <w:sz w:val="20"/>
          <w:szCs w:val="20"/>
        </w:rPr>
        <w:t>(</w:t>
      </w:r>
      <w:r w:rsidR="00EF68FA">
        <w:rPr>
          <w:sz w:val="20"/>
          <w:szCs w:val="20"/>
        </w:rPr>
        <w:t>30.9%</w:t>
      </w:r>
      <w:r w:rsidR="00D567A3">
        <w:rPr>
          <w:sz w:val="20"/>
          <w:szCs w:val="20"/>
        </w:rPr>
        <w:t>)</w:t>
      </w:r>
      <w:r w:rsidR="00453C12">
        <w:rPr>
          <w:sz w:val="20"/>
          <w:szCs w:val="20"/>
        </w:rPr>
        <w:t>. O</w:t>
      </w:r>
      <w:r w:rsidR="0075607E" w:rsidRPr="00E54225">
        <w:rPr>
          <w:sz w:val="20"/>
          <w:szCs w:val="20"/>
        </w:rPr>
        <w:t>f all the parous</w:t>
      </w:r>
      <w:r w:rsidR="00EF68FA">
        <w:rPr>
          <w:sz w:val="20"/>
          <w:szCs w:val="20"/>
        </w:rPr>
        <w:t xml:space="preserve"> </w:t>
      </w:r>
      <w:r w:rsidR="0075607E" w:rsidRPr="00E54225">
        <w:rPr>
          <w:sz w:val="20"/>
          <w:szCs w:val="20"/>
        </w:rPr>
        <w:t>women 5.6% of them had history of stillborn,</w:t>
      </w:r>
      <w:r w:rsidR="00E920C1" w:rsidRPr="00E54225">
        <w:rPr>
          <w:sz w:val="20"/>
          <w:szCs w:val="20"/>
        </w:rPr>
        <w:t xml:space="preserve"> </w:t>
      </w:r>
      <w:r w:rsidR="0075607E" w:rsidRPr="00E54225">
        <w:rPr>
          <w:sz w:val="20"/>
          <w:szCs w:val="20"/>
        </w:rPr>
        <w:t>2.4% had history of anomaly, 28.5% had history of abortion and 1.9% ha</w:t>
      </w:r>
      <w:r w:rsidR="00E920C1" w:rsidRPr="00E54225">
        <w:rPr>
          <w:sz w:val="20"/>
          <w:szCs w:val="20"/>
        </w:rPr>
        <w:t>d</w:t>
      </w:r>
      <w:r w:rsidR="0075607E" w:rsidRPr="00E54225">
        <w:rPr>
          <w:sz w:val="20"/>
          <w:szCs w:val="20"/>
        </w:rPr>
        <w:t xml:space="preserve"> preterm labor</w:t>
      </w:r>
      <w:r w:rsidR="00E920C1" w:rsidRPr="00E54225">
        <w:rPr>
          <w:sz w:val="20"/>
          <w:szCs w:val="20"/>
        </w:rPr>
        <w:t xml:space="preserve">. </w:t>
      </w:r>
      <w:r w:rsidR="007674BC" w:rsidRPr="00E54225">
        <w:rPr>
          <w:sz w:val="20"/>
          <w:szCs w:val="20"/>
        </w:rPr>
        <w:t>A</w:t>
      </w:r>
      <w:r w:rsidR="00EE4B00" w:rsidRPr="00E54225">
        <w:rPr>
          <w:sz w:val="20"/>
          <w:szCs w:val="20"/>
        </w:rPr>
        <w:t>bo</w:t>
      </w:r>
      <w:r w:rsidR="00EF68FA">
        <w:rPr>
          <w:sz w:val="20"/>
          <w:szCs w:val="20"/>
        </w:rPr>
        <w:t>u</w:t>
      </w:r>
      <w:r w:rsidR="005A25CF">
        <w:rPr>
          <w:sz w:val="20"/>
          <w:szCs w:val="20"/>
        </w:rPr>
        <w:t xml:space="preserve">t77.4% of respondent </w:t>
      </w:r>
      <w:r w:rsidR="00453C12">
        <w:rPr>
          <w:sz w:val="20"/>
          <w:szCs w:val="20"/>
        </w:rPr>
        <w:t>women were</w:t>
      </w:r>
      <w:r w:rsidR="005A25CF">
        <w:rPr>
          <w:sz w:val="20"/>
          <w:szCs w:val="20"/>
        </w:rPr>
        <w:t xml:space="preserve"> </w:t>
      </w:r>
      <w:r w:rsidR="00E920C1" w:rsidRPr="00E54225">
        <w:rPr>
          <w:sz w:val="20"/>
          <w:szCs w:val="20"/>
        </w:rPr>
        <w:t xml:space="preserve">on </w:t>
      </w:r>
      <w:r w:rsidR="00F13708" w:rsidRPr="00E54225">
        <w:rPr>
          <w:sz w:val="20"/>
          <w:szCs w:val="20"/>
        </w:rPr>
        <w:t>family</w:t>
      </w:r>
      <w:r w:rsidR="00E920C1" w:rsidRPr="00E54225">
        <w:rPr>
          <w:sz w:val="20"/>
          <w:szCs w:val="20"/>
        </w:rPr>
        <w:t xml:space="preserve"> planning </w:t>
      </w:r>
      <w:r w:rsidR="00922937" w:rsidRPr="00E54225">
        <w:rPr>
          <w:sz w:val="20"/>
          <w:szCs w:val="20"/>
        </w:rPr>
        <w:t>before pregnancy</w:t>
      </w:r>
      <w:r w:rsidR="00E920C1" w:rsidRPr="00E54225">
        <w:rPr>
          <w:sz w:val="20"/>
          <w:szCs w:val="20"/>
        </w:rPr>
        <w:t xml:space="preserve">, 17.4 </w:t>
      </w:r>
      <w:r w:rsidR="007674BC" w:rsidRPr="00E54225">
        <w:rPr>
          <w:sz w:val="20"/>
          <w:szCs w:val="20"/>
        </w:rPr>
        <w:t>% of the women consulted a healthcare provider when they plan to become pregnant</w:t>
      </w:r>
      <w:r w:rsidR="00E920C1" w:rsidRPr="00E54225">
        <w:rPr>
          <w:sz w:val="20"/>
          <w:szCs w:val="20"/>
        </w:rPr>
        <w:t xml:space="preserve"> .</w:t>
      </w:r>
      <w:r w:rsidR="007674BC" w:rsidRPr="00E54225">
        <w:rPr>
          <w:sz w:val="20"/>
          <w:szCs w:val="20"/>
        </w:rPr>
        <w:t xml:space="preserve">The current pregnancy was planned by 71% of the women. </w:t>
      </w:r>
      <w:r w:rsidR="00E920C1" w:rsidRPr="00E54225">
        <w:rPr>
          <w:sz w:val="20"/>
          <w:szCs w:val="20"/>
        </w:rPr>
        <w:t>In 13.2%</w:t>
      </w:r>
      <w:r w:rsidR="009536DD">
        <w:rPr>
          <w:sz w:val="20"/>
          <w:szCs w:val="20"/>
        </w:rPr>
        <w:t xml:space="preserve"> of them pregnancy </w:t>
      </w:r>
      <w:r w:rsidR="00E920C1" w:rsidRPr="00E54225">
        <w:rPr>
          <w:sz w:val="20"/>
          <w:szCs w:val="20"/>
        </w:rPr>
        <w:t xml:space="preserve">had </w:t>
      </w:r>
      <w:r w:rsidR="00F13708" w:rsidRPr="00E54225">
        <w:rPr>
          <w:sz w:val="20"/>
          <w:szCs w:val="20"/>
        </w:rPr>
        <w:t>occurred</w:t>
      </w:r>
      <w:r w:rsidR="00E920C1" w:rsidRPr="00E54225">
        <w:rPr>
          <w:sz w:val="20"/>
          <w:szCs w:val="20"/>
        </w:rPr>
        <w:t xml:space="preserve"> following ART.  </w:t>
      </w:r>
      <w:r w:rsidR="009536DD">
        <w:rPr>
          <w:sz w:val="20"/>
          <w:szCs w:val="20"/>
        </w:rPr>
        <w:t xml:space="preserve">Among all interviewed women </w:t>
      </w:r>
      <w:r w:rsidR="00F13708" w:rsidRPr="00E54225">
        <w:rPr>
          <w:sz w:val="20"/>
          <w:szCs w:val="20"/>
        </w:rPr>
        <w:t xml:space="preserve">25.7% of </w:t>
      </w:r>
      <w:r w:rsidR="005A25CF">
        <w:rPr>
          <w:sz w:val="20"/>
          <w:szCs w:val="20"/>
        </w:rPr>
        <w:t xml:space="preserve">them have a </w:t>
      </w:r>
      <w:r w:rsidR="001C495E" w:rsidRPr="00E54225">
        <w:rPr>
          <w:sz w:val="20"/>
          <w:szCs w:val="20"/>
        </w:rPr>
        <w:t>chronic illness</w:t>
      </w:r>
      <w:r w:rsidR="00DC723D" w:rsidRPr="00E54225">
        <w:rPr>
          <w:sz w:val="20"/>
          <w:szCs w:val="20"/>
        </w:rPr>
        <w:t>.</w:t>
      </w:r>
      <w:r w:rsidR="004E7D34" w:rsidRPr="004E7D34">
        <w:t xml:space="preserve"> </w:t>
      </w:r>
      <w:r w:rsidR="004E7D34" w:rsidRPr="004E7D34">
        <w:rPr>
          <w:sz w:val="20"/>
          <w:szCs w:val="20"/>
        </w:rPr>
        <w:t xml:space="preserve">Table 1 showed </w:t>
      </w:r>
      <w:r w:rsidR="005A25CF">
        <w:rPr>
          <w:sz w:val="20"/>
          <w:szCs w:val="20"/>
        </w:rPr>
        <w:t xml:space="preserve">details of </w:t>
      </w:r>
      <w:r w:rsidR="004E7D34" w:rsidRPr="004E7D34">
        <w:rPr>
          <w:sz w:val="20"/>
          <w:szCs w:val="20"/>
        </w:rPr>
        <w:t xml:space="preserve">Socio-demographic characteristics </w:t>
      </w:r>
      <w:r w:rsidR="004E7D34">
        <w:rPr>
          <w:sz w:val="20"/>
          <w:szCs w:val="20"/>
        </w:rPr>
        <w:t xml:space="preserve">of </w:t>
      </w:r>
      <w:r w:rsidR="004E7D34" w:rsidRPr="004E7D34">
        <w:rPr>
          <w:sz w:val="20"/>
          <w:szCs w:val="20"/>
        </w:rPr>
        <w:t>the studied women</w:t>
      </w:r>
      <w:r w:rsidR="004E7D34">
        <w:rPr>
          <w:sz w:val="20"/>
          <w:szCs w:val="20"/>
        </w:rPr>
        <w:t>.</w:t>
      </w:r>
    </w:p>
    <w:p w:rsidR="001C495E" w:rsidRPr="00E54225" w:rsidRDefault="001C495E" w:rsidP="00C13CB6">
      <w:pPr>
        <w:ind w:left="144"/>
        <w:rPr>
          <w:sz w:val="20"/>
          <w:szCs w:val="20"/>
        </w:rPr>
      </w:pPr>
      <w:bookmarkStart w:id="16" w:name="_Toc80483176"/>
      <w:bookmarkStart w:id="17" w:name="_Toc80525527"/>
      <w:r w:rsidRPr="00E54225">
        <w:rPr>
          <w:sz w:val="20"/>
          <w:szCs w:val="20"/>
        </w:rPr>
        <w:t xml:space="preserve">Table </w:t>
      </w:r>
      <w:r w:rsidR="00EE1BF9" w:rsidRPr="00E54225">
        <w:rPr>
          <w:sz w:val="20"/>
          <w:szCs w:val="20"/>
        </w:rPr>
        <w:fldChar w:fldCharType="begin"/>
      </w:r>
      <w:r w:rsidR="001E094B" w:rsidRPr="00E54225">
        <w:rPr>
          <w:sz w:val="20"/>
          <w:szCs w:val="20"/>
        </w:rPr>
        <w:instrText xml:space="preserve"> SEQ Table \* ARABIC </w:instrText>
      </w:r>
      <w:r w:rsidR="00EE1BF9" w:rsidRPr="00E54225">
        <w:rPr>
          <w:sz w:val="20"/>
          <w:szCs w:val="20"/>
        </w:rPr>
        <w:fldChar w:fldCharType="separate"/>
      </w:r>
      <w:r w:rsidR="001C1577">
        <w:rPr>
          <w:noProof/>
          <w:sz w:val="20"/>
          <w:szCs w:val="20"/>
        </w:rPr>
        <w:t>1</w:t>
      </w:r>
      <w:r w:rsidR="00EE1BF9" w:rsidRPr="00E54225">
        <w:rPr>
          <w:sz w:val="20"/>
          <w:szCs w:val="20"/>
        </w:rPr>
        <w:fldChar w:fldCharType="end"/>
      </w:r>
      <w:r w:rsidRPr="00E54225">
        <w:rPr>
          <w:sz w:val="20"/>
          <w:szCs w:val="20"/>
        </w:rPr>
        <w:t xml:space="preserve"> </w:t>
      </w:r>
      <w:r w:rsidR="004E7D34" w:rsidRPr="004E7D34">
        <w:rPr>
          <w:sz w:val="20"/>
          <w:szCs w:val="20"/>
        </w:rPr>
        <w:t xml:space="preserve">Socio-demographic </w:t>
      </w:r>
      <w:r w:rsidR="004F176E" w:rsidRPr="00E54225">
        <w:rPr>
          <w:sz w:val="20"/>
          <w:szCs w:val="20"/>
        </w:rPr>
        <w:t xml:space="preserve">characteristics </w:t>
      </w:r>
      <w:r w:rsidRPr="00E54225">
        <w:rPr>
          <w:sz w:val="20"/>
          <w:szCs w:val="20"/>
        </w:rPr>
        <w:t>of Antenatal pregnant women in SPHMMC</w:t>
      </w:r>
      <w:bookmarkEnd w:id="16"/>
      <w:bookmarkEnd w:id="17"/>
    </w:p>
    <w:tbl>
      <w:tblPr>
        <w:tblStyle w:val="LightShading1"/>
        <w:tblpPr w:leftFromText="180" w:rightFromText="180" w:vertAnchor="text" w:horzAnchor="page" w:tblpX="2123" w:tblpY="481"/>
        <w:tblOverlap w:val="never"/>
        <w:tblW w:w="0" w:type="auto"/>
        <w:tblLook w:val="04A0"/>
      </w:tblPr>
      <w:tblGrid>
        <w:gridCol w:w="1581"/>
        <w:gridCol w:w="2450"/>
        <w:gridCol w:w="1029"/>
        <w:gridCol w:w="872"/>
      </w:tblGrid>
      <w:tr w:rsidR="00777908" w:rsidRPr="00DC723D" w:rsidTr="004F176E">
        <w:trPr>
          <w:cnfStyle w:val="100000000000"/>
          <w:cantSplit/>
          <w:tblHeader/>
        </w:trPr>
        <w:tc>
          <w:tcPr>
            <w:cnfStyle w:val="001000000000"/>
            <w:tcW w:w="0" w:type="auto"/>
          </w:tcPr>
          <w:p w:rsidR="00777908" w:rsidRPr="00DC723D" w:rsidRDefault="00777908" w:rsidP="00C13CB6">
            <w:pPr>
              <w:spacing w:line="360" w:lineRule="auto"/>
              <w:ind w:left="144"/>
              <w:contextualSpacing/>
              <w:rPr>
                <w:sz w:val="16"/>
                <w:szCs w:val="16"/>
              </w:rPr>
            </w:pPr>
            <w:r w:rsidRPr="00DC723D">
              <w:rPr>
                <w:sz w:val="16"/>
                <w:szCs w:val="16"/>
              </w:rPr>
              <w:t xml:space="preserve">Variables </w:t>
            </w:r>
          </w:p>
        </w:tc>
        <w:tc>
          <w:tcPr>
            <w:tcW w:w="0" w:type="auto"/>
          </w:tcPr>
          <w:p w:rsidR="00777908" w:rsidRPr="00DC723D" w:rsidRDefault="00777908" w:rsidP="00C13CB6">
            <w:pPr>
              <w:spacing w:line="360" w:lineRule="auto"/>
              <w:ind w:left="144"/>
              <w:contextualSpacing/>
              <w:cnfStyle w:val="100000000000"/>
              <w:rPr>
                <w:sz w:val="16"/>
                <w:szCs w:val="16"/>
              </w:rPr>
            </w:pP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frequency</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 xml:space="preserve">Percent </w:t>
            </w:r>
          </w:p>
        </w:tc>
      </w:tr>
      <w:tr w:rsidR="00777908" w:rsidRPr="00DC723D" w:rsidTr="004F176E">
        <w:trPr>
          <w:cnfStyle w:val="100000000000"/>
          <w:cantSplit/>
          <w:tblHeader/>
        </w:trPr>
        <w:tc>
          <w:tcPr>
            <w:cnfStyle w:val="001000000000"/>
            <w:tcW w:w="0" w:type="auto"/>
          </w:tcPr>
          <w:p w:rsidR="00777908" w:rsidRPr="00DC723D" w:rsidRDefault="00777908" w:rsidP="00C13CB6">
            <w:pPr>
              <w:spacing w:line="360" w:lineRule="auto"/>
              <w:ind w:left="144"/>
              <w:contextualSpacing/>
              <w:rPr>
                <w:sz w:val="16"/>
                <w:szCs w:val="16"/>
              </w:rPr>
            </w:pPr>
            <w:r w:rsidRPr="00DC723D">
              <w:rPr>
                <w:sz w:val="16"/>
                <w:szCs w:val="16"/>
              </w:rPr>
              <w:t xml:space="preserve">Age </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&lt;20</w:t>
            </w:r>
          </w:p>
          <w:p w:rsidR="00777908" w:rsidRPr="00DC723D" w:rsidRDefault="00777908" w:rsidP="00C13CB6">
            <w:pPr>
              <w:spacing w:line="360" w:lineRule="auto"/>
              <w:ind w:left="144"/>
              <w:contextualSpacing/>
              <w:cnfStyle w:val="100000000000"/>
              <w:rPr>
                <w:sz w:val="16"/>
                <w:szCs w:val="16"/>
              </w:rPr>
            </w:pPr>
            <w:r w:rsidRPr="00DC723D">
              <w:rPr>
                <w:sz w:val="16"/>
                <w:szCs w:val="16"/>
              </w:rPr>
              <w:t>20-40</w:t>
            </w:r>
          </w:p>
          <w:p w:rsidR="00777908" w:rsidRPr="00DC723D" w:rsidRDefault="00777908" w:rsidP="00C13CB6">
            <w:pPr>
              <w:spacing w:line="360" w:lineRule="auto"/>
              <w:ind w:left="144"/>
              <w:contextualSpacing/>
              <w:cnfStyle w:val="100000000000"/>
              <w:rPr>
                <w:sz w:val="16"/>
                <w:szCs w:val="16"/>
              </w:rPr>
            </w:pPr>
            <w:r w:rsidRPr="00DC723D">
              <w:rPr>
                <w:sz w:val="16"/>
                <w:szCs w:val="16"/>
              </w:rPr>
              <w:t xml:space="preserve">&gt;40 </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5</w:t>
            </w:r>
          </w:p>
          <w:p w:rsidR="00777908" w:rsidRPr="00DC723D" w:rsidRDefault="00777908" w:rsidP="00C13CB6">
            <w:pPr>
              <w:spacing w:line="360" w:lineRule="auto"/>
              <w:ind w:left="144"/>
              <w:contextualSpacing/>
              <w:cnfStyle w:val="100000000000"/>
              <w:rPr>
                <w:sz w:val="16"/>
                <w:szCs w:val="16"/>
              </w:rPr>
            </w:pPr>
            <w:r w:rsidRPr="00DC723D">
              <w:rPr>
                <w:sz w:val="16"/>
                <w:szCs w:val="16"/>
              </w:rPr>
              <w:t>282</w:t>
            </w:r>
          </w:p>
          <w:p w:rsidR="00777908" w:rsidRPr="00DC723D" w:rsidRDefault="00777908" w:rsidP="00C13CB6">
            <w:pPr>
              <w:spacing w:line="360" w:lineRule="auto"/>
              <w:ind w:left="144"/>
              <w:contextualSpacing/>
              <w:cnfStyle w:val="100000000000"/>
              <w:rPr>
                <w:sz w:val="16"/>
                <w:szCs w:val="16"/>
              </w:rPr>
            </w:pPr>
            <w:r w:rsidRPr="00DC723D">
              <w:rPr>
                <w:sz w:val="16"/>
                <w:szCs w:val="16"/>
              </w:rPr>
              <w:t>1</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1.7%</w:t>
            </w:r>
          </w:p>
          <w:p w:rsidR="00777908" w:rsidRPr="00DC723D" w:rsidRDefault="00777908" w:rsidP="00C13CB6">
            <w:pPr>
              <w:spacing w:line="360" w:lineRule="auto"/>
              <w:ind w:left="144"/>
              <w:contextualSpacing/>
              <w:cnfStyle w:val="100000000000"/>
              <w:rPr>
                <w:sz w:val="16"/>
                <w:szCs w:val="16"/>
              </w:rPr>
            </w:pPr>
            <w:r w:rsidRPr="00DC723D">
              <w:rPr>
                <w:sz w:val="16"/>
                <w:szCs w:val="16"/>
              </w:rPr>
              <w:t>97.9%</w:t>
            </w:r>
          </w:p>
          <w:p w:rsidR="00777908" w:rsidRPr="00DC723D" w:rsidRDefault="00777908" w:rsidP="00C13CB6">
            <w:pPr>
              <w:spacing w:line="360" w:lineRule="auto"/>
              <w:ind w:left="144"/>
              <w:contextualSpacing/>
              <w:cnfStyle w:val="100000000000"/>
              <w:rPr>
                <w:sz w:val="16"/>
                <w:szCs w:val="16"/>
              </w:rPr>
            </w:pPr>
            <w:r w:rsidRPr="00DC723D">
              <w:rPr>
                <w:sz w:val="16"/>
                <w:szCs w:val="16"/>
              </w:rPr>
              <w:t>0.3%</w:t>
            </w:r>
          </w:p>
        </w:tc>
      </w:tr>
      <w:tr w:rsidR="00777908" w:rsidRPr="00DC723D" w:rsidTr="004F176E">
        <w:trPr>
          <w:cnfStyle w:val="100000000000"/>
          <w:cantSplit/>
          <w:trHeight w:val="1502"/>
          <w:tblHeader/>
        </w:trPr>
        <w:tc>
          <w:tcPr>
            <w:cnfStyle w:val="001000000000"/>
            <w:tcW w:w="0" w:type="auto"/>
          </w:tcPr>
          <w:p w:rsidR="00777908" w:rsidRPr="00DC723D" w:rsidRDefault="00777908" w:rsidP="00C13CB6">
            <w:pPr>
              <w:spacing w:line="360" w:lineRule="auto"/>
              <w:ind w:left="144"/>
              <w:contextualSpacing/>
              <w:rPr>
                <w:sz w:val="16"/>
                <w:szCs w:val="16"/>
              </w:rPr>
            </w:pPr>
            <w:r w:rsidRPr="00DC723D">
              <w:rPr>
                <w:sz w:val="16"/>
                <w:szCs w:val="16"/>
              </w:rPr>
              <w:t xml:space="preserve">Educational status </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Informal/illiterate</w:t>
            </w:r>
          </w:p>
          <w:p w:rsidR="00777908" w:rsidRPr="00DC723D" w:rsidRDefault="00777908" w:rsidP="00C13CB6">
            <w:pPr>
              <w:spacing w:line="360" w:lineRule="auto"/>
              <w:ind w:left="144"/>
              <w:contextualSpacing/>
              <w:cnfStyle w:val="100000000000"/>
              <w:rPr>
                <w:sz w:val="16"/>
                <w:szCs w:val="16"/>
              </w:rPr>
            </w:pPr>
            <w:r w:rsidRPr="00DC723D">
              <w:rPr>
                <w:sz w:val="16"/>
                <w:szCs w:val="16"/>
              </w:rPr>
              <w:t>Primary school</w:t>
            </w:r>
          </w:p>
          <w:p w:rsidR="00777908" w:rsidRPr="00DC723D" w:rsidRDefault="00777908" w:rsidP="00C13CB6">
            <w:pPr>
              <w:spacing w:line="360" w:lineRule="auto"/>
              <w:ind w:left="144"/>
              <w:contextualSpacing/>
              <w:cnfStyle w:val="100000000000"/>
              <w:rPr>
                <w:sz w:val="16"/>
                <w:szCs w:val="16"/>
              </w:rPr>
            </w:pPr>
            <w:r w:rsidRPr="00DC723D">
              <w:rPr>
                <w:sz w:val="16"/>
                <w:szCs w:val="16"/>
              </w:rPr>
              <w:t>Secondary school</w:t>
            </w:r>
          </w:p>
          <w:p w:rsidR="00777908" w:rsidRPr="00DC723D" w:rsidRDefault="00777908" w:rsidP="00C13CB6">
            <w:pPr>
              <w:spacing w:line="360" w:lineRule="auto"/>
              <w:ind w:left="144"/>
              <w:contextualSpacing/>
              <w:cnfStyle w:val="100000000000"/>
              <w:rPr>
                <w:sz w:val="16"/>
                <w:szCs w:val="16"/>
              </w:rPr>
            </w:pPr>
            <w:r w:rsidRPr="00DC723D">
              <w:rPr>
                <w:sz w:val="16"/>
                <w:szCs w:val="16"/>
              </w:rPr>
              <w:t>College and above</w:t>
            </w:r>
          </w:p>
          <w:p w:rsidR="00777908" w:rsidRPr="00DC723D" w:rsidRDefault="00777908" w:rsidP="00C13CB6">
            <w:pPr>
              <w:spacing w:line="360" w:lineRule="auto"/>
              <w:ind w:left="144"/>
              <w:contextualSpacing/>
              <w:cnfStyle w:val="100000000000"/>
              <w:rPr>
                <w:sz w:val="16"/>
                <w:szCs w:val="16"/>
              </w:rPr>
            </w:pP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15</w:t>
            </w:r>
          </w:p>
          <w:p w:rsidR="00777908" w:rsidRPr="00DC723D" w:rsidRDefault="00777908" w:rsidP="00C13CB6">
            <w:pPr>
              <w:spacing w:line="360" w:lineRule="auto"/>
              <w:ind w:left="144"/>
              <w:contextualSpacing/>
              <w:cnfStyle w:val="100000000000"/>
              <w:rPr>
                <w:sz w:val="16"/>
                <w:szCs w:val="16"/>
              </w:rPr>
            </w:pPr>
            <w:r w:rsidRPr="00DC723D">
              <w:rPr>
                <w:sz w:val="16"/>
                <w:szCs w:val="16"/>
              </w:rPr>
              <w:t>96</w:t>
            </w:r>
          </w:p>
          <w:p w:rsidR="00777908" w:rsidRPr="00DC723D" w:rsidRDefault="00777908" w:rsidP="00C13CB6">
            <w:pPr>
              <w:spacing w:line="360" w:lineRule="auto"/>
              <w:ind w:left="144"/>
              <w:contextualSpacing/>
              <w:cnfStyle w:val="100000000000"/>
              <w:rPr>
                <w:sz w:val="16"/>
                <w:szCs w:val="16"/>
              </w:rPr>
            </w:pPr>
            <w:r w:rsidRPr="00DC723D">
              <w:rPr>
                <w:sz w:val="16"/>
                <w:szCs w:val="16"/>
              </w:rPr>
              <w:t>66</w:t>
            </w:r>
          </w:p>
          <w:p w:rsidR="00777908" w:rsidRPr="00DC723D" w:rsidRDefault="00777908" w:rsidP="00C13CB6">
            <w:pPr>
              <w:spacing w:line="360" w:lineRule="auto"/>
              <w:ind w:left="144"/>
              <w:contextualSpacing/>
              <w:cnfStyle w:val="100000000000"/>
              <w:rPr>
                <w:sz w:val="16"/>
                <w:szCs w:val="16"/>
              </w:rPr>
            </w:pPr>
            <w:r w:rsidRPr="00DC723D">
              <w:rPr>
                <w:sz w:val="16"/>
                <w:szCs w:val="16"/>
              </w:rPr>
              <w:t>108</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5.3%</w:t>
            </w:r>
          </w:p>
          <w:p w:rsidR="00777908" w:rsidRPr="00DC723D" w:rsidRDefault="00777908" w:rsidP="00C13CB6">
            <w:pPr>
              <w:spacing w:line="360" w:lineRule="auto"/>
              <w:ind w:left="144"/>
              <w:contextualSpacing/>
              <w:cnfStyle w:val="100000000000"/>
              <w:rPr>
                <w:sz w:val="16"/>
                <w:szCs w:val="16"/>
              </w:rPr>
            </w:pPr>
            <w:r w:rsidRPr="00DC723D">
              <w:rPr>
                <w:sz w:val="16"/>
                <w:szCs w:val="16"/>
              </w:rPr>
              <w:t>33.7%</w:t>
            </w:r>
          </w:p>
          <w:p w:rsidR="00777908" w:rsidRPr="00DC723D" w:rsidRDefault="00777908" w:rsidP="00C13CB6">
            <w:pPr>
              <w:spacing w:line="360" w:lineRule="auto"/>
              <w:ind w:left="144"/>
              <w:contextualSpacing/>
              <w:cnfStyle w:val="100000000000"/>
              <w:rPr>
                <w:sz w:val="16"/>
                <w:szCs w:val="16"/>
              </w:rPr>
            </w:pPr>
            <w:r w:rsidRPr="00DC723D">
              <w:rPr>
                <w:sz w:val="16"/>
                <w:szCs w:val="16"/>
              </w:rPr>
              <w:t>23.2%</w:t>
            </w:r>
          </w:p>
          <w:p w:rsidR="00777908" w:rsidRPr="00DC723D" w:rsidRDefault="00777908" w:rsidP="00C13CB6">
            <w:pPr>
              <w:spacing w:line="360" w:lineRule="auto"/>
              <w:ind w:left="144"/>
              <w:contextualSpacing/>
              <w:cnfStyle w:val="100000000000"/>
              <w:rPr>
                <w:sz w:val="16"/>
                <w:szCs w:val="16"/>
              </w:rPr>
            </w:pPr>
            <w:r w:rsidRPr="00DC723D">
              <w:rPr>
                <w:sz w:val="16"/>
                <w:szCs w:val="16"/>
              </w:rPr>
              <w:t>37.9%</w:t>
            </w:r>
          </w:p>
        </w:tc>
      </w:tr>
      <w:tr w:rsidR="00777908" w:rsidRPr="00DC723D" w:rsidTr="004F176E">
        <w:trPr>
          <w:cnfStyle w:val="100000000000"/>
          <w:cantSplit/>
          <w:tblHeader/>
        </w:trPr>
        <w:tc>
          <w:tcPr>
            <w:cnfStyle w:val="001000000000"/>
            <w:tcW w:w="0" w:type="auto"/>
          </w:tcPr>
          <w:p w:rsidR="00777908" w:rsidRPr="00DC723D" w:rsidRDefault="00777908" w:rsidP="00C13CB6">
            <w:pPr>
              <w:spacing w:line="360" w:lineRule="auto"/>
              <w:ind w:left="144"/>
              <w:contextualSpacing/>
              <w:rPr>
                <w:sz w:val="16"/>
                <w:szCs w:val="16"/>
              </w:rPr>
            </w:pPr>
            <w:r w:rsidRPr="00DC723D">
              <w:rPr>
                <w:sz w:val="16"/>
                <w:szCs w:val="16"/>
              </w:rPr>
              <w:t xml:space="preserve">Occupation </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House wife</w:t>
            </w:r>
          </w:p>
          <w:p w:rsidR="00777908" w:rsidRPr="00DC723D" w:rsidRDefault="00777908" w:rsidP="00C13CB6">
            <w:pPr>
              <w:spacing w:line="360" w:lineRule="auto"/>
              <w:ind w:left="144"/>
              <w:contextualSpacing/>
              <w:cnfStyle w:val="100000000000"/>
              <w:rPr>
                <w:sz w:val="16"/>
                <w:szCs w:val="16"/>
              </w:rPr>
            </w:pPr>
            <w:r w:rsidRPr="00DC723D">
              <w:rPr>
                <w:sz w:val="16"/>
                <w:szCs w:val="16"/>
              </w:rPr>
              <w:t xml:space="preserve">Employed </w:t>
            </w:r>
          </w:p>
          <w:p w:rsidR="00777908" w:rsidRPr="00DC723D" w:rsidRDefault="00777908" w:rsidP="00C13CB6">
            <w:pPr>
              <w:spacing w:line="360" w:lineRule="auto"/>
              <w:ind w:left="144"/>
              <w:contextualSpacing/>
              <w:cnfStyle w:val="100000000000"/>
              <w:rPr>
                <w:sz w:val="16"/>
                <w:szCs w:val="16"/>
              </w:rPr>
            </w:pPr>
            <w:r w:rsidRPr="00DC723D">
              <w:rPr>
                <w:sz w:val="16"/>
                <w:szCs w:val="16"/>
              </w:rPr>
              <w:t>Laborer</w:t>
            </w:r>
          </w:p>
          <w:p w:rsidR="00777908" w:rsidRPr="00DC723D" w:rsidRDefault="00777908" w:rsidP="00C13CB6">
            <w:pPr>
              <w:spacing w:line="360" w:lineRule="auto"/>
              <w:ind w:left="144"/>
              <w:contextualSpacing/>
              <w:cnfStyle w:val="100000000000"/>
              <w:rPr>
                <w:sz w:val="16"/>
                <w:szCs w:val="16"/>
              </w:rPr>
            </w:pPr>
            <w:r w:rsidRPr="00DC723D">
              <w:rPr>
                <w:sz w:val="16"/>
                <w:szCs w:val="16"/>
              </w:rPr>
              <w:t>Self employed business women</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154</w:t>
            </w:r>
          </w:p>
          <w:p w:rsidR="00777908" w:rsidRPr="00DC723D" w:rsidRDefault="00777908" w:rsidP="00C13CB6">
            <w:pPr>
              <w:spacing w:line="360" w:lineRule="auto"/>
              <w:ind w:left="144"/>
              <w:contextualSpacing/>
              <w:cnfStyle w:val="100000000000"/>
              <w:rPr>
                <w:sz w:val="16"/>
                <w:szCs w:val="16"/>
              </w:rPr>
            </w:pPr>
            <w:r w:rsidRPr="00DC723D">
              <w:rPr>
                <w:sz w:val="16"/>
                <w:szCs w:val="16"/>
              </w:rPr>
              <w:t>111</w:t>
            </w:r>
          </w:p>
          <w:p w:rsidR="00777908" w:rsidRPr="00DC723D" w:rsidRDefault="00777908" w:rsidP="00C13CB6">
            <w:pPr>
              <w:spacing w:line="360" w:lineRule="auto"/>
              <w:ind w:left="144"/>
              <w:contextualSpacing/>
              <w:cnfStyle w:val="100000000000"/>
              <w:rPr>
                <w:sz w:val="16"/>
                <w:szCs w:val="16"/>
              </w:rPr>
            </w:pPr>
            <w:r w:rsidRPr="00DC723D">
              <w:rPr>
                <w:sz w:val="16"/>
                <w:szCs w:val="16"/>
              </w:rPr>
              <w:t>75</w:t>
            </w:r>
          </w:p>
          <w:p w:rsidR="00777908" w:rsidRPr="00DC723D" w:rsidRDefault="00777908" w:rsidP="00C13CB6">
            <w:pPr>
              <w:spacing w:line="360" w:lineRule="auto"/>
              <w:ind w:left="144"/>
              <w:contextualSpacing/>
              <w:cnfStyle w:val="100000000000"/>
              <w:rPr>
                <w:sz w:val="16"/>
                <w:szCs w:val="16"/>
              </w:rPr>
            </w:pPr>
            <w:r w:rsidRPr="00DC723D">
              <w:rPr>
                <w:sz w:val="16"/>
                <w:szCs w:val="16"/>
              </w:rPr>
              <w:t>67</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53.7%</w:t>
            </w:r>
          </w:p>
          <w:p w:rsidR="00777908" w:rsidRPr="00DC723D" w:rsidRDefault="00777908" w:rsidP="00C13CB6">
            <w:pPr>
              <w:spacing w:line="360" w:lineRule="auto"/>
              <w:ind w:left="144"/>
              <w:contextualSpacing/>
              <w:cnfStyle w:val="100000000000"/>
              <w:rPr>
                <w:sz w:val="16"/>
                <w:szCs w:val="16"/>
              </w:rPr>
            </w:pPr>
            <w:r w:rsidRPr="00DC723D">
              <w:rPr>
                <w:sz w:val="16"/>
                <w:szCs w:val="16"/>
              </w:rPr>
              <w:t>20.9%</w:t>
            </w:r>
          </w:p>
          <w:p w:rsidR="00777908" w:rsidRPr="00DC723D" w:rsidRDefault="00777908" w:rsidP="00C13CB6">
            <w:pPr>
              <w:spacing w:line="360" w:lineRule="auto"/>
              <w:ind w:left="144"/>
              <w:contextualSpacing/>
              <w:cnfStyle w:val="100000000000"/>
              <w:rPr>
                <w:sz w:val="16"/>
                <w:szCs w:val="16"/>
              </w:rPr>
            </w:pPr>
            <w:r w:rsidRPr="00DC723D">
              <w:rPr>
                <w:sz w:val="16"/>
                <w:szCs w:val="16"/>
              </w:rPr>
              <w:t>21%</w:t>
            </w:r>
          </w:p>
          <w:p w:rsidR="00777908" w:rsidRPr="00DC723D" w:rsidRDefault="00777908" w:rsidP="00C13CB6">
            <w:pPr>
              <w:spacing w:line="360" w:lineRule="auto"/>
              <w:ind w:left="144"/>
              <w:contextualSpacing/>
              <w:cnfStyle w:val="100000000000"/>
              <w:rPr>
                <w:sz w:val="16"/>
                <w:szCs w:val="16"/>
              </w:rPr>
            </w:pPr>
            <w:r w:rsidRPr="00DC723D">
              <w:rPr>
                <w:sz w:val="16"/>
                <w:szCs w:val="16"/>
              </w:rPr>
              <w:t>23.3%</w:t>
            </w:r>
          </w:p>
        </w:tc>
      </w:tr>
      <w:tr w:rsidR="00777908" w:rsidRPr="00DC723D" w:rsidTr="004F176E">
        <w:trPr>
          <w:cnfStyle w:val="100000000000"/>
          <w:cantSplit/>
          <w:tblHeader/>
        </w:trPr>
        <w:tc>
          <w:tcPr>
            <w:cnfStyle w:val="001000000000"/>
            <w:tcW w:w="0" w:type="auto"/>
          </w:tcPr>
          <w:p w:rsidR="00777908" w:rsidRPr="00DC723D" w:rsidRDefault="00777908" w:rsidP="00C13CB6">
            <w:pPr>
              <w:spacing w:line="360" w:lineRule="auto"/>
              <w:ind w:left="144"/>
              <w:contextualSpacing/>
              <w:rPr>
                <w:sz w:val="16"/>
                <w:szCs w:val="16"/>
              </w:rPr>
            </w:pPr>
            <w:r w:rsidRPr="00DC723D">
              <w:rPr>
                <w:sz w:val="16"/>
                <w:szCs w:val="16"/>
              </w:rPr>
              <w:t xml:space="preserve">Income </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&lt;1000</w:t>
            </w:r>
          </w:p>
          <w:p w:rsidR="00777908" w:rsidRPr="00DC723D" w:rsidRDefault="00777908" w:rsidP="00C13CB6">
            <w:pPr>
              <w:spacing w:line="360" w:lineRule="auto"/>
              <w:ind w:left="144"/>
              <w:contextualSpacing/>
              <w:cnfStyle w:val="100000000000"/>
              <w:rPr>
                <w:sz w:val="16"/>
                <w:szCs w:val="16"/>
              </w:rPr>
            </w:pPr>
            <w:r w:rsidRPr="00DC723D">
              <w:rPr>
                <w:sz w:val="16"/>
                <w:szCs w:val="16"/>
              </w:rPr>
              <w:t>1000-5000</w:t>
            </w:r>
          </w:p>
          <w:p w:rsidR="00777908" w:rsidRPr="00DC723D" w:rsidRDefault="00777908" w:rsidP="00C13CB6">
            <w:pPr>
              <w:spacing w:line="360" w:lineRule="auto"/>
              <w:ind w:left="144"/>
              <w:contextualSpacing/>
              <w:cnfStyle w:val="100000000000"/>
              <w:rPr>
                <w:sz w:val="16"/>
                <w:szCs w:val="16"/>
              </w:rPr>
            </w:pPr>
            <w:r w:rsidRPr="00DC723D">
              <w:rPr>
                <w:sz w:val="16"/>
                <w:szCs w:val="16"/>
              </w:rPr>
              <w:t>5000-10,000</w:t>
            </w:r>
          </w:p>
          <w:p w:rsidR="00777908" w:rsidRPr="00DC723D" w:rsidRDefault="00777908" w:rsidP="00C13CB6">
            <w:pPr>
              <w:spacing w:line="360" w:lineRule="auto"/>
              <w:ind w:left="144"/>
              <w:contextualSpacing/>
              <w:cnfStyle w:val="100000000000"/>
              <w:rPr>
                <w:sz w:val="16"/>
                <w:szCs w:val="16"/>
              </w:rPr>
            </w:pPr>
            <w:r w:rsidRPr="00DC723D">
              <w:rPr>
                <w:sz w:val="16"/>
                <w:szCs w:val="16"/>
              </w:rPr>
              <w:t>&gt;10,000</w:t>
            </w:r>
          </w:p>
          <w:p w:rsidR="00777908" w:rsidRPr="00DC723D" w:rsidRDefault="00777908" w:rsidP="00C13CB6">
            <w:pPr>
              <w:spacing w:line="360" w:lineRule="auto"/>
              <w:ind w:left="144"/>
              <w:contextualSpacing/>
              <w:cnfStyle w:val="100000000000"/>
              <w:rPr>
                <w:sz w:val="16"/>
                <w:szCs w:val="16"/>
              </w:rPr>
            </w:pPr>
            <w:r w:rsidRPr="00DC723D">
              <w:rPr>
                <w:sz w:val="16"/>
                <w:szCs w:val="16"/>
              </w:rPr>
              <w:t>I don’t know</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22</w:t>
            </w:r>
          </w:p>
          <w:p w:rsidR="00777908" w:rsidRPr="00DC723D" w:rsidRDefault="00777908" w:rsidP="00C13CB6">
            <w:pPr>
              <w:spacing w:line="360" w:lineRule="auto"/>
              <w:ind w:left="144"/>
              <w:contextualSpacing/>
              <w:cnfStyle w:val="100000000000"/>
              <w:rPr>
                <w:sz w:val="16"/>
                <w:szCs w:val="16"/>
              </w:rPr>
            </w:pPr>
            <w:r w:rsidRPr="00DC723D">
              <w:rPr>
                <w:sz w:val="16"/>
                <w:szCs w:val="16"/>
              </w:rPr>
              <w:t>162</w:t>
            </w:r>
          </w:p>
          <w:p w:rsidR="00777908" w:rsidRPr="00DC723D" w:rsidRDefault="00777908" w:rsidP="00C13CB6">
            <w:pPr>
              <w:spacing w:line="360" w:lineRule="auto"/>
              <w:ind w:left="144"/>
              <w:contextualSpacing/>
              <w:cnfStyle w:val="100000000000"/>
              <w:rPr>
                <w:sz w:val="16"/>
                <w:szCs w:val="16"/>
              </w:rPr>
            </w:pPr>
            <w:r w:rsidRPr="00DC723D">
              <w:rPr>
                <w:sz w:val="16"/>
                <w:szCs w:val="16"/>
              </w:rPr>
              <w:t>83</w:t>
            </w:r>
          </w:p>
          <w:p w:rsidR="00777908" w:rsidRPr="00DC723D" w:rsidRDefault="00777908" w:rsidP="00C13CB6">
            <w:pPr>
              <w:spacing w:line="360" w:lineRule="auto"/>
              <w:ind w:left="144"/>
              <w:contextualSpacing/>
              <w:cnfStyle w:val="100000000000"/>
              <w:rPr>
                <w:sz w:val="16"/>
                <w:szCs w:val="16"/>
              </w:rPr>
            </w:pPr>
            <w:r w:rsidRPr="00DC723D">
              <w:rPr>
                <w:sz w:val="16"/>
                <w:szCs w:val="16"/>
              </w:rPr>
              <w:t>16</w:t>
            </w:r>
          </w:p>
          <w:p w:rsidR="00777908" w:rsidRPr="00DC723D" w:rsidRDefault="00777908" w:rsidP="00C13CB6">
            <w:pPr>
              <w:spacing w:line="360" w:lineRule="auto"/>
              <w:ind w:left="144"/>
              <w:contextualSpacing/>
              <w:cnfStyle w:val="100000000000"/>
              <w:rPr>
                <w:sz w:val="16"/>
                <w:szCs w:val="16"/>
              </w:rPr>
            </w:pPr>
            <w:r w:rsidRPr="00DC723D">
              <w:rPr>
                <w:sz w:val="16"/>
                <w:szCs w:val="16"/>
              </w:rPr>
              <w:t>1</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7.7%</w:t>
            </w:r>
          </w:p>
          <w:p w:rsidR="00777908" w:rsidRPr="00DC723D" w:rsidRDefault="00777908" w:rsidP="00C13CB6">
            <w:pPr>
              <w:spacing w:line="360" w:lineRule="auto"/>
              <w:ind w:left="144"/>
              <w:contextualSpacing/>
              <w:cnfStyle w:val="100000000000"/>
              <w:rPr>
                <w:sz w:val="16"/>
                <w:szCs w:val="16"/>
              </w:rPr>
            </w:pPr>
            <w:r w:rsidRPr="00DC723D">
              <w:rPr>
                <w:sz w:val="16"/>
                <w:szCs w:val="16"/>
              </w:rPr>
              <w:t>57%</w:t>
            </w:r>
          </w:p>
          <w:p w:rsidR="00777908" w:rsidRPr="00DC723D" w:rsidRDefault="00777908" w:rsidP="00C13CB6">
            <w:pPr>
              <w:spacing w:line="360" w:lineRule="auto"/>
              <w:ind w:left="144"/>
              <w:contextualSpacing/>
              <w:cnfStyle w:val="100000000000"/>
              <w:rPr>
                <w:sz w:val="16"/>
                <w:szCs w:val="16"/>
              </w:rPr>
            </w:pPr>
            <w:r w:rsidRPr="00DC723D">
              <w:rPr>
                <w:sz w:val="16"/>
                <w:szCs w:val="16"/>
              </w:rPr>
              <w:t>29.2%</w:t>
            </w:r>
          </w:p>
          <w:p w:rsidR="00777908" w:rsidRPr="00DC723D" w:rsidRDefault="00777908" w:rsidP="00C13CB6">
            <w:pPr>
              <w:spacing w:line="360" w:lineRule="auto"/>
              <w:ind w:left="144"/>
              <w:contextualSpacing/>
              <w:cnfStyle w:val="100000000000"/>
              <w:rPr>
                <w:sz w:val="16"/>
                <w:szCs w:val="16"/>
              </w:rPr>
            </w:pPr>
            <w:r w:rsidRPr="00DC723D">
              <w:rPr>
                <w:sz w:val="16"/>
                <w:szCs w:val="16"/>
              </w:rPr>
              <w:t>5.6%</w:t>
            </w:r>
          </w:p>
          <w:p w:rsidR="00777908" w:rsidRPr="00DC723D" w:rsidRDefault="00777908" w:rsidP="00C13CB6">
            <w:pPr>
              <w:spacing w:line="360" w:lineRule="auto"/>
              <w:ind w:left="144"/>
              <w:contextualSpacing/>
              <w:cnfStyle w:val="100000000000"/>
              <w:rPr>
                <w:sz w:val="16"/>
                <w:szCs w:val="16"/>
              </w:rPr>
            </w:pPr>
            <w:r w:rsidRPr="00DC723D">
              <w:rPr>
                <w:sz w:val="16"/>
                <w:szCs w:val="16"/>
              </w:rPr>
              <w:t>0.4%</w:t>
            </w:r>
          </w:p>
        </w:tc>
      </w:tr>
      <w:tr w:rsidR="00777908" w:rsidRPr="00DC723D" w:rsidTr="004F176E">
        <w:trPr>
          <w:cnfStyle w:val="100000000000"/>
          <w:cantSplit/>
          <w:trHeight w:val="1953"/>
          <w:tblHeader/>
        </w:trPr>
        <w:tc>
          <w:tcPr>
            <w:cnfStyle w:val="001000000000"/>
            <w:tcW w:w="0" w:type="auto"/>
          </w:tcPr>
          <w:p w:rsidR="00777908" w:rsidRPr="00DC723D" w:rsidRDefault="00777908" w:rsidP="00C13CB6">
            <w:pPr>
              <w:spacing w:line="360" w:lineRule="auto"/>
              <w:ind w:left="144"/>
              <w:contextualSpacing/>
              <w:rPr>
                <w:sz w:val="16"/>
                <w:szCs w:val="16"/>
              </w:rPr>
            </w:pPr>
            <w:r w:rsidRPr="00DC723D">
              <w:rPr>
                <w:sz w:val="16"/>
                <w:szCs w:val="16"/>
              </w:rPr>
              <w:lastRenderedPageBreak/>
              <w:t>Marital status</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 xml:space="preserve">Never married </w:t>
            </w:r>
          </w:p>
          <w:p w:rsidR="00777908" w:rsidRPr="00DC723D" w:rsidRDefault="00777908" w:rsidP="00C13CB6">
            <w:pPr>
              <w:spacing w:line="360" w:lineRule="auto"/>
              <w:ind w:left="144"/>
              <w:contextualSpacing/>
              <w:cnfStyle w:val="100000000000"/>
              <w:rPr>
                <w:sz w:val="16"/>
                <w:szCs w:val="16"/>
              </w:rPr>
            </w:pPr>
            <w:r w:rsidRPr="00DC723D">
              <w:rPr>
                <w:sz w:val="16"/>
                <w:szCs w:val="16"/>
              </w:rPr>
              <w:t xml:space="preserve">Married </w:t>
            </w:r>
          </w:p>
          <w:p w:rsidR="00777908" w:rsidRPr="00DC723D" w:rsidRDefault="00777908" w:rsidP="00C13CB6">
            <w:pPr>
              <w:spacing w:line="360" w:lineRule="auto"/>
              <w:ind w:left="144"/>
              <w:contextualSpacing/>
              <w:cnfStyle w:val="100000000000"/>
              <w:rPr>
                <w:sz w:val="16"/>
                <w:szCs w:val="16"/>
              </w:rPr>
            </w:pPr>
            <w:r w:rsidRPr="00DC723D">
              <w:rPr>
                <w:sz w:val="16"/>
                <w:szCs w:val="16"/>
              </w:rPr>
              <w:t xml:space="preserve">Cohabited </w:t>
            </w:r>
          </w:p>
          <w:p w:rsidR="00777908" w:rsidRPr="00DC723D" w:rsidRDefault="00777908" w:rsidP="00C13CB6">
            <w:pPr>
              <w:spacing w:line="360" w:lineRule="auto"/>
              <w:ind w:left="144"/>
              <w:contextualSpacing/>
              <w:cnfStyle w:val="100000000000"/>
              <w:rPr>
                <w:sz w:val="16"/>
                <w:szCs w:val="16"/>
              </w:rPr>
            </w:pPr>
            <w:r w:rsidRPr="00DC723D">
              <w:rPr>
                <w:sz w:val="16"/>
                <w:szCs w:val="16"/>
              </w:rPr>
              <w:t>Divorced /separated</w:t>
            </w:r>
          </w:p>
          <w:p w:rsidR="00777908" w:rsidRPr="00DC723D" w:rsidRDefault="00777908" w:rsidP="00C13CB6">
            <w:pPr>
              <w:spacing w:line="360" w:lineRule="auto"/>
              <w:ind w:left="144"/>
              <w:contextualSpacing/>
              <w:cnfStyle w:val="100000000000"/>
              <w:rPr>
                <w:sz w:val="16"/>
                <w:szCs w:val="16"/>
              </w:rPr>
            </w:pPr>
            <w:r w:rsidRPr="00DC723D">
              <w:rPr>
                <w:sz w:val="16"/>
                <w:szCs w:val="16"/>
              </w:rPr>
              <w:t xml:space="preserve">Widowed </w:t>
            </w: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6</w:t>
            </w:r>
          </w:p>
          <w:p w:rsidR="00777908" w:rsidRPr="00DC723D" w:rsidRDefault="00777908" w:rsidP="00C13CB6">
            <w:pPr>
              <w:spacing w:line="360" w:lineRule="auto"/>
              <w:ind w:left="144"/>
              <w:contextualSpacing/>
              <w:cnfStyle w:val="100000000000"/>
              <w:rPr>
                <w:sz w:val="16"/>
                <w:szCs w:val="16"/>
              </w:rPr>
            </w:pPr>
            <w:r w:rsidRPr="00DC723D">
              <w:rPr>
                <w:sz w:val="16"/>
                <w:szCs w:val="16"/>
              </w:rPr>
              <w:t>243</w:t>
            </w:r>
          </w:p>
          <w:p w:rsidR="00777908" w:rsidRPr="00DC723D" w:rsidRDefault="00777908" w:rsidP="00C13CB6">
            <w:pPr>
              <w:spacing w:line="360" w:lineRule="auto"/>
              <w:ind w:left="144"/>
              <w:contextualSpacing/>
              <w:cnfStyle w:val="100000000000"/>
              <w:rPr>
                <w:sz w:val="16"/>
                <w:szCs w:val="16"/>
              </w:rPr>
            </w:pPr>
            <w:r w:rsidRPr="00DC723D">
              <w:rPr>
                <w:sz w:val="16"/>
                <w:szCs w:val="16"/>
              </w:rPr>
              <w:t>32</w:t>
            </w:r>
          </w:p>
          <w:p w:rsidR="00777908" w:rsidRPr="00DC723D" w:rsidRDefault="00777908" w:rsidP="00C13CB6">
            <w:pPr>
              <w:spacing w:line="360" w:lineRule="auto"/>
              <w:ind w:left="144"/>
              <w:contextualSpacing/>
              <w:cnfStyle w:val="100000000000"/>
              <w:rPr>
                <w:sz w:val="16"/>
                <w:szCs w:val="16"/>
              </w:rPr>
            </w:pPr>
            <w:r w:rsidRPr="00DC723D">
              <w:rPr>
                <w:sz w:val="16"/>
                <w:szCs w:val="16"/>
              </w:rPr>
              <w:t>4</w:t>
            </w:r>
          </w:p>
          <w:p w:rsidR="00777908" w:rsidRPr="00DC723D" w:rsidRDefault="00777908" w:rsidP="00C13CB6">
            <w:pPr>
              <w:spacing w:line="360" w:lineRule="auto"/>
              <w:ind w:left="144"/>
              <w:contextualSpacing/>
              <w:cnfStyle w:val="100000000000"/>
              <w:rPr>
                <w:sz w:val="16"/>
                <w:szCs w:val="16"/>
              </w:rPr>
            </w:pPr>
            <w:r w:rsidRPr="00DC723D">
              <w:rPr>
                <w:sz w:val="16"/>
                <w:szCs w:val="16"/>
              </w:rPr>
              <w:t>1</w:t>
            </w:r>
          </w:p>
          <w:p w:rsidR="00777908" w:rsidRPr="00DC723D" w:rsidRDefault="00777908" w:rsidP="00C13CB6">
            <w:pPr>
              <w:spacing w:line="360" w:lineRule="auto"/>
              <w:ind w:left="144"/>
              <w:contextualSpacing/>
              <w:cnfStyle w:val="100000000000"/>
              <w:rPr>
                <w:sz w:val="16"/>
                <w:szCs w:val="16"/>
              </w:rPr>
            </w:pPr>
          </w:p>
        </w:tc>
        <w:tc>
          <w:tcPr>
            <w:tcW w:w="0" w:type="auto"/>
          </w:tcPr>
          <w:p w:rsidR="00777908" w:rsidRPr="00DC723D" w:rsidRDefault="00777908" w:rsidP="00C13CB6">
            <w:pPr>
              <w:spacing w:line="360" w:lineRule="auto"/>
              <w:ind w:left="144"/>
              <w:contextualSpacing/>
              <w:cnfStyle w:val="100000000000"/>
              <w:rPr>
                <w:sz w:val="16"/>
                <w:szCs w:val="16"/>
              </w:rPr>
            </w:pPr>
            <w:r w:rsidRPr="00DC723D">
              <w:rPr>
                <w:sz w:val="16"/>
                <w:szCs w:val="16"/>
              </w:rPr>
              <w:t>2.1%</w:t>
            </w:r>
          </w:p>
          <w:p w:rsidR="00777908" w:rsidRPr="00DC723D" w:rsidRDefault="00777908" w:rsidP="00C13CB6">
            <w:pPr>
              <w:spacing w:line="360" w:lineRule="auto"/>
              <w:ind w:left="144"/>
              <w:contextualSpacing/>
              <w:cnfStyle w:val="100000000000"/>
              <w:rPr>
                <w:sz w:val="16"/>
                <w:szCs w:val="16"/>
              </w:rPr>
            </w:pPr>
            <w:r w:rsidRPr="00DC723D">
              <w:rPr>
                <w:sz w:val="16"/>
                <w:szCs w:val="16"/>
              </w:rPr>
              <w:t>84.7%</w:t>
            </w:r>
          </w:p>
          <w:p w:rsidR="00777908" w:rsidRPr="00DC723D" w:rsidRDefault="00777908" w:rsidP="00C13CB6">
            <w:pPr>
              <w:spacing w:line="360" w:lineRule="auto"/>
              <w:ind w:left="144"/>
              <w:contextualSpacing/>
              <w:cnfStyle w:val="100000000000"/>
              <w:rPr>
                <w:sz w:val="16"/>
                <w:szCs w:val="16"/>
              </w:rPr>
            </w:pPr>
            <w:r w:rsidRPr="00DC723D">
              <w:rPr>
                <w:sz w:val="16"/>
                <w:szCs w:val="16"/>
              </w:rPr>
              <w:t>11.1%</w:t>
            </w:r>
          </w:p>
          <w:p w:rsidR="00777908" w:rsidRPr="00DC723D" w:rsidRDefault="00777908" w:rsidP="00C13CB6">
            <w:pPr>
              <w:spacing w:line="360" w:lineRule="auto"/>
              <w:ind w:left="144"/>
              <w:contextualSpacing/>
              <w:cnfStyle w:val="100000000000"/>
              <w:rPr>
                <w:sz w:val="16"/>
                <w:szCs w:val="16"/>
              </w:rPr>
            </w:pPr>
            <w:r w:rsidRPr="00DC723D">
              <w:rPr>
                <w:sz w:val="16"/>
                <w:szCs w:val="16"/>
              </w:rPr>
              <w:t>1.4%</w:t>
            </w:r>
          </w:p>
          <w:p w:rsidR="00777908" w:rsidRPr="00DC723D" w:rsidRDefault="00777908" w:rsidP="00C13CB6">
            <w:pPr>
              <w:spacing w:line="360" w:lineRule="auto"/>
              <w:ind w:left="144"/>
              <w:contextualSpacing/>
              <w:cnfStyle w:val="100000000000"/>
              <w:rPr>
                <w:sz w:val="16"/>
                <w:szCs w:val="16"/>
              </w:rPr>
            </w:pPr>
            <w:r w:rsidRPr="00DC723D">
              <w:rPr>
                <w:sz w:val="16"/>
                <w:szCs w:val="16"/>
              </w:rPr>
              <w:t>0.3%</w:t>
            </w:r>
          </w:p>
          <w:p w:rsidR="00777908" w:rsidRPr="00DC723D" w:rsidRDefault="00777908" w:rsidP="00C13CB6">
            <w:pPr>
              <w:spacing w:line="360" w:lineRule="auto"/>
              <w:ind w:left="144"/>
              <w:contextualSpacing/>
              <w:cnfStyle w:val="100000000000"/>
              <w:rPr>
                <w:sz w:val="16"/>
                <w:szCs w:val="16"/>
              </w:rPr>
            </w:pPr>
          </w:p>
        </w:tc>
      </w:tr>
    </w:tbl>
    <w:p w:rsidR="00133840" w:rsidRPr="00904E04" w:rsidRDefault="00133840" w:rsidP="00C13CB6">
      <w:pPr>
        <w:ind w:left="144"/>
      </w:pPr>
    </w:p>
    <w:p w:rsidR="001D7235" w:rsidRDefault="001D7235" w:rsidP="00C13CB6">
      <w:pPr>
        <w:pStyle w:val="Caption"/>
        <w:keepNext/>
        <w:ind w:left="144"/>
      </w:pPr>
    </w:p>
    <w:p w:rsidR="001D7235" w:rsidRDefault="001D7235" w:rsidP="00C13CB6">
      <w:pPr>
        <w:pStyle w:val="Caption"/>
        <w:keepNext/>
        <w:ind w:left="144"/>
      </w:pPr>
    </w:p>
    <w:p w:rsidR="001D7235" w:rsidRDefault="001D7235" w:rsidP="00C13CB6">
      <w:pPr>
        <w:pStyle w:val="Caption"/>
        <w:keepNext/>
        <w:ind w:left="144"/>
      </w:pPr>
    </w:p>
    <w:p w:rsidR="00E54225" w:rsidRDefault="00E54225" w:rsidP="00C13CB6">
      <w:pPr>
        <w:pStyle w:val="Caption"/>
        <w:keepNext/>
        <w:ind w:left="144"/>
        <w:rPr>
          <w:sz w:val="22"/>
          <w:szCs w:val="22"/>
        </w:rPr>
      </w:pPr>
      <w:bookmarkStart w:id="18" w:name="_Toc80483177"/>
    </w:p>
    <w:p w:rsidR="00E54225" w:rsidRPr="00E54225" w:rsidRDefault="00E54225" w:rsidP="00E54225"/>
    <w:p w:rsidR="001D7235" w:rsidRPr="001D7235" w:rsidRDefault="001D7235" w:rsidP="00C13CB6">
      <w:pPr>
        <w:pStyle w:val="Caption"/>
        <w:keepNext/>
        <w:ind w:left="144"/>
        <w:rPr>
          <w:sz w:val="22"/>
          <w:szCs w:val="22"/>
        </w:rPr>
      </w:pPr>
      <w:bookmarkStart w:id="19" w:name="_Toc80525528"/>
      <w:r w:rsidRPr="001D7235">
        <w:rPr>
          <w:sz w:val="22"/>
          <w:szCs w:val="22"/>
        </w:rPr>
        <w:t xml:space="preserve">Table </w:t>
      </w:r>
      <w:r w:rsidR="00EE1BF9" w:rsidRPr="001D7235">
        <w:rPr>
          <w:sz w:val="22"/>
          <w:szCs w:val="22"/>
        </w:rPr>
        <w:fldChar w:fldCharType="begin"/>
      </w:r>
      <w:r w:rsidRPr="001D7235">
        <w:rPr>
          <w:sz w:val="22"/>
          <w:szCs w:val="22"/>
        </w:rPr>
        <w:instrText xml:space="preserve"> SEQ Table \* ARABIC </w:instrText>
      </w:r>
      <w:r w:rsidR="00EE1BF9" w:rsidRPr="001D7235">
        <w:rPr>
          <w:sz w:val="22"/>
          <w:szCs w:val="22"/>
        </w:rPr>
        <w:fldChar w:fldCharType="separate"/>
      </w:r>
      <w:r w:rsidR="001C1577">
        <w:rPr>
          <w:noProof/>
          <w:sz w:val="22"/>
          <w:szCs w:val="22"/>
        </w:rPr>
        <w:t>2</w:t>
      </w:r>
      <w:r w:rsidR="00EE1BF9" w:rsidRPr="001D7235">
        <w:rPr>
          <w:sz w:val="22"/>
          <w:szCs w:val="22"/>
        </w:rPr>
        <w:fldChar w:fldCharType="end"/>
      </w:r>
      <w:r w:rsidRPr="001D7235">
        <w:rPr>
          <w:sz w:val="22"/>
          <w:szCs w:val="22"/>
        </w:rPr>
        <w:t xml:space="preserve"> Obstetric char</w:t>
      </w:r>
      <w:bookmarkEnd w:id="18"/>
      <w:r w:rsidRPr="001D7235">
        <w:rPr>
          <w:sz w:val="22"/>
          <w:szCs w:val="22"/>
        </w:rPr>
        <w:t>acteristic of Antenatal pregnant women in SPHMMC</w:t>
      </w:r>
      <w:bookmarkEnd w:id="19"/>
    </w:p>
    <w:tbl>
      <w:tblPr>
        <w:tblStyle w:val="TableGrid"/>
        <w:tblW w:w="0" w:type="auto"/>
        <w:tblLook w:val="04A0"/>
      </w:tblPr>
      <w:tblGrid>
        <w:gridCol w:w="2343"/>
        <w:gridCol w:w="2308"/>
        <w:gridCol w:w="2305"/>
        <w:gridCol w:w="2287"/>
      </w:tblGrid>
      <w:tr w:rsidR="00EA75B3" w:rsidRPr="0058237B" w:rsidTr="001D7235">
        <w:tc>
          <w:tcPr>
            <w:tcW w:w="2343" w:type="dxa"/>
          </w:tcPr>
          <w:p w:rsidR="00200DE0" w:rsidRPr="0058237B" w:rsidRDefault="00200DE0" w:rsidP="00C13CB6">
            <w:pPr>
              <w:ind w:left="144"/>
              <w:rPr>
                <w:sz w:val="16"/>
                <w:szCs w:val="16"/>
              </w:rPr>
            </w:pPr>
            <w:r w:rsidRPr="0058237B">
              <w:rPr>
                <w:sz w:val="16"/>
                <w:szCs w:val="16"/>
              </w:rPr>
              <w:t xml:space="preserve">Variables </w:t>
            </w:r>
          </w:p>
        </w:tc>
        <w:tc>
          <w:tcPr>
            <w:tcW w:w="2308" w:type="dxa"/>
          </w:tcPr>
          <w:p w:rsidR="00200DE0" w:rsidRPr="0058237B" w:rsidRDefault="00200DE0" w:rsidP="00C13CB6">
            <w:pPr>
              <w:ind w:left="144"/>
              <w:rPr>
                <w:sz w:val="16"/>
                <w:szCs w:val="16"/>
              </w:rPr>
            </w:pPr>
          </w:p>
        </w:tc>
        <w:tc>
          <w:tcPr>
            <w:tcW w:w="2305" w:type="dxa"/>
          </w:tcPr>
          <w:p w:rsidR="00200DE0" w:rsidRPr="0058237B" w:rsidRDefault="00200DE0" w:rsidP="00C13CB6">
            <w:pPr>
              <w:ind w:left="144"/>
              <w:rPr>
                <w:sz w:val="16"/>
                <w:szCs w:val="16"/>
              </w:rPr>
            </w:pPr>
            <w:r w:rsidRPr="0058237B">
              <w:rPr>
                <w:sz w:val="16"/>
                <w:szCs w:val="16"/>
              </w:rPr>
              <w:t xml:space="preserve">Frequency </w:t>
            </w:r>
          </w:p>
        </w:tc>
        <w:tc>
          <w:tcPr>
            <w:tcW w:w="2287" w:type="dxa"/>
          </w:tcPr>
          <w:p w:rsidR="00200DE0" w:rsidRPr="0058237B" w:rsidRDefault="00200DE0" w:rsidP="00C13CB6">
            <w:pPr>
              <w:ind w:left="144"/>
              <w:rPr>
                <w:sz w:val="16"/>
                <w:szCs w:val="16"/>
              </w:rPr>
            </w:pPr>
            <w:r w:rsidRPr="0058237B">
              <w:rPr>
                <w:sz w:val="16"/>
                <w:szCs w:val="16"/>
              </w:rPr>
              <w:t xml:space="preserve">Percent </w:t>
            </w:r>
          </w:p>
        </w:tc>
      </w:tr>
      <w:tr w:rsidR="00EA75B3" w:rsidRPr="0058237B" w:rsidTr="001D7235">
        <w:tc>
          <w:tcPr>
            <w:tcW w:w="2343" w:type="dxa"/>
          </w:tcPr>
          <w:p w:rsidR="00200DE0" w:rsidRPr="0058237B" w:rsidRDefault="00200DE0" w:rsidP="00C13CB6">
            <w:pPr>
              <w:ind w:left="144"/>
              <w:rPr>
                <w:sz w:val="16"/>
                <w:szCs w:val="16"/>
              </w:rPr>
            </w:pPr>
            <w:r w:rsidRPr="0058237B">
              <w:rPr>
                <w:sz w:val="16"/>
                <w:szCs w:val="16"/>
              </w:rPr>
              <w:t xml:space="preserve">Parity </w:t>
            </w:r>
          </w:p>
        </w:tc>
        <w:tc>
          <w:tcPr>
            <w:tcW w:w="2308" w:type="dxa"/>
          </w:tcPr>
          <w:p w:rsidR="00200DE0" w:rsidRPr="0058237B" w:rsidRDefault="00200DE0" w:rsidP="00C13CB6">
            <w:pPr>
              <w:ind w:left="144"/>
              <w:rPr>
                <w:sz w:val="16"/>
                <w:szCs w:val="16"/>
              </w:rPr>
            </w:pPr>
            <w:r w:rsidRPr="0058237B">
              <w:rPr>
                <w:sz w:val="16"/>
                <w:szCs w:val="16"/>
              </w:rPr>
              <w:t xml:space="preserve">Nuliparous </w:t>
            </w:r>
          </w:p>
          <w:p w:rsidR="00200DE0" w:rsidRPr="0058237B" w:rsidRDefault="00200DE0" w:rsidP="00C13CB6">
            <w:pPr>
              <w:ind w:left="144"/>
              <w:rPr>
                <w:sz w:val="16"/>
                <w:szCs w:val="16"/>
              </w:rPr>
            </w:pPr>
            <w:r w:rsidRPr="0058237B">
              <w:rPr>
                <w:sz w:val="16"/>
                <w:szCs w:val="16"/>
              </w:rPr>
              <w:t xml:space="preserve">Parous </w:t>
            </w:r>
          </w:p>
        </w:tc>
        <w:tc>
          <w:tcPr>
            <w:tcW w:w="2305" w:type="dxa"/>
          </w:tcPr>
          <w:p w:rsidR="00200DE0" w:rsidRPr="0058237B" w:rsidRDefault="00AA4661" w:rsidP="00C13CB6">
            <w:pPr>
              <w:ind w:left="144"/>
              <w:rPr>
                <w:sz w:val="16"/>
                <w:szCs w:val="16"/>
              </w:rPr>
            </w:pPr>
            <w:r w:rsidRPr="0058237B">
              <w:rPr>
                <w:sz w:val="16"/>
                <w:szCs w:val="16"/>
              </w:rPr>
              <w:t>89</w:t>
            </w:r>
          </w:p>
          <w:p w:rsidR="00AA4661" w:rsidRPr="0058237B" w:rsidRDefault="00AA4661" w:rsidP="00C13CB6">
            <w:pPr>
              <w:ind w:left="144"/>
              <w:rPr>
                <w:sz w:val="16"/>
                <w:szCs w:val="16"/>
              </w:rPr>
            </w:pPr>
            <w:r w:rsidRPr="0058237B">
              <w:rPr>
                <w:sz w:val="16"/>
                <w:szCs w:val="16"/>
              </w:rPr>
              <w:t>199</w:t>
            </w:r>
          </w:p>
        </w:tc>
        <w:tc>
          <w:tcPr>
            <w:tcW w:w="2287" w:type="dxa"/>
          </w:tcPr>
          <w:p w:rsidR="00200DE0" w:rsidRPr="0058237B" w:rsidRDefault="00AA4661" w:rsidP="00C13CB6">
            <w:pPr>
              <w:ind w:left="144"/>
              <w:rPr>
                <w:sz w:val="16"/>
                <w:szCs w:val="16"/>
              </w:rPr>
            </w:pPr>
            <w:r w:rsidRPr="0058237B">
              <w:rPr>
                <w:sz w:val="16"/>
                <w:szCs w:val="16"/>
              </w:rPr>
              <w:t>30.9%</w:t>
            </w:r>
          </w:p>
          <w:p w:rsidR="00AA4661" w:rsidRPr="0058237B" w:rsidRDefault="00AA4661" w:rsidP="00C13CB6">
            <w:pPr>
              <w:ind w:left="144"/>
              <w:rPr>
                <w:sz w:val="16"/>
                <w:szCs w:val="16"/>
              </w:rPr>
            </w:pPr>
            <w:r w:rsidRPr="0058237B">
              <w:rPr>
                <w:sz w:val="16"/>
                <w:szCs w:val="16"/>
              </w:rPr>
              <w:t>69.1%</w:t>
            </w:r>
          </w:p>
        </w:tc>
      </w:tr>
      <w:tr w:rsidR="00EA75B3" w:rsidRPr="0058237B" w:rsidTr="001D7235">
        <w:tc>
          <w:tcPr>
            <w:tcW w:w="2343" w:type="dxa"/>
          </w:tcPr>
          <w:p w:rsidR="00200DE0" w:rsidRPr="0058237B" w:rsidRDefault="00200DE0" w:rsidP="00C13CB6">
            <w:pPr>
              <w:ind w:left="144"/>
              <w:rPr>
                <w:sz w:val="16"/>
                <w:szCs w:val="16"/>
              </w:rPr>
            </w:pPr>
            <w:r w:rsidRPr="0058237B">
              <w:rPr>
                <w:sz w:val="16"/>
                <w:szCs w:val="16"/>
              </w:rPr>
              <w:t>Any history of stillborn?</w:t>
            </w:r>
          </w:p>
        </w:tc>
        <w:tc>
          <w:tcPr>
            <w:tcW w:w="2308" w:type="dxa"/>
          </w:tcPr>
          <w:p w:rsidR="00200DE0" w:rsidRPr="0058237B" w:rsidRDefault="00200DE0" w:rsidP="00C13CB6">
            <w:pPr>
              <w:ind w:left="144"/>
              <w:rPr>
                <w:sz w:val="16"/>
                <w:szCs w:val="16"/>
              </w:rPr>
            </w:pPr>
            <w:r w:rsidRPr="0058237B">
              <w:rPr>
                <w:sz w:val="16"/>
                <w:szCs w:val="16"/>
              </w:rPr>
              <w:t>Yes</w:t>
            </w:r>
          </w:p>
          <w:p w:rsidR="00200DE0" w:rsidRPr="0058237B" w:rsidRDefault="00200DE0" w:rsidP="00C13CB6">
            <w:pPr>
              <w:ind w:left="144"/>
              <w:rPr>
                <w:sz w:val="16"/>
                <w:szCs w:val="16"/>
              </w:rPr>
            </w:pPr>
            <w:r w:rsidRPr="0058237B">
              <w:rPr>
                <w:sz w:val="16"/>
                <w:szCs w:val="16"/>
              </w:rPr>
              <w:t xml:space="preserve">No </w:t>
            </w:r>
          </w:p>
        </w:tc>
        <w:tc>
          <w:tcPr>
            <w:tcW w:w="2305" w:type="dxa"/>
          </w:tcPr>
          <w:p w:rsidR="00200DE0" w:rsidRPr="0058237B" w:rsidRDefault="00AA4661" w:rsidP="00C13CB6">
            <w:pPr>
              <w:ind w:left="144"/>
              <w:rPr>
                <w:sz w:val="16"/>
                <w:szCs w:val="16"/>
              </w:rPr>
            </w:pPr>
            <w:r w:rsidRPr="0058237B">
              <w:rPr>
                <w:sz w:val="16"/>
                <w:szCs w:val="16"/>
              </w:rPr>
              <w:t>16</w:t>
            </w:r>
          </w:p>
          <w:p w:rsidR="00AA4661" w:rsidRPr="0058237B" w:rsidRDefault="00AA4661" w:rsidP="00C13CB6">
            <w:pPr>
              <w:ind w:left="144"/>
              <w:rPr>
                <w:sz w:val="16"/>
                <w:szCs w:val="16"/>
              </w:rPr>
            </w:pPr>
            <w:r w:rsidRPr="0058237B">
              <w:rPr>
                <w:sz w:val="16"/>
                <w:szCs w:val="16"/>
              </w:rPr>
              <w:t>183</w:t>
            </w:r>
          </w:p>
        </w:tc>
        <w:tc>
          <w:tcPr>
            <w:tcW w:w="2287" w:type="dxa"/>
          </w:tcPr>
          <w:p w:rsidR="00200DE0" w:rsidRPr="0058237B" w:rsidRDefault="00AA4661" w:rsidP="00C13CB6">
            <w:pPr>
              <w:ind w:left="144"/>
              <w:rPr>
                <w:sz w:val="16"/>
                <w:szCs w:val="16"/>
              </w:rPr>
            </w:pPr>
            <w:r w:rsidRPr="0058237B">
              <w:rPr>
                <w:sz w:val="16"/>
                <w:szCs w:val="16"/>
              </w:rPr>
              <w:t>8%</w:t>
            </w:r>
          </w:p>
          <w:p w:rsidR="00AA4661" w:rsidRPr="0058237B" w:rsidRDefault="00AA4661" w:rsidP="00C13CB6">
            <w:pPr>
              <w:ind w:left="144"/>
              <w:rPr>
                <w:sz w:val="16"/>
                <w:szCs w:val="16"/>
              </w:rPr>
            </w:pPr>
            <w:r w:rsidRPr="0058237B">
              <w:rPr>
                <w:sz w:val="16"/>
                <w:szCs w:val="16"/>
              </w:rPr>
              <w:t>92%</w:t>
            </w:r>
          </w:p>
        </w:tc>
      </w:tr>
      <w:tr w:rsidR="00EA75B3" w:rsidRPr="0058237B" w:rsidTr="001D7235">
        <w:tc>
          <w:tcPr>
            <w:tcW w:w="2343" w:type="dxa"/>
          </w:tcPr>
          <w:p w:rsidR="00200DE0" w:rsidRPr="0058237B" w:rsidRDefault="00200DE0" w:rsidP="00C13CB6">
            <w:pPr>
              <w:ind w:left="144"/>
              <w:rPr>
                <w:sz w:val="16"/>
                <w:szCs w:val="16"/>
              </w:rPr>
            </w:pPr>
            <w:r w:rsidRPr="0058237B">
              <w:rPr>
                <w:sz w:val="16"/>
                <w:szCs w:val="16"/>
              </w:rPr>
              <w:t>Any history of anomaly?</w:t>
            </w:r>
          </w:p>
        </w:tc>
        <w:tc>
          <w:tcPr>
            <w:tcW w:w="2308" w:type="dxa"/>
          </w:tcPr>
          <w:p w:rsidR="00200DE0" w:rsidRPr="0058237B" w:rsidRDefault="00200DE0" w:rsidP="00C13CB6">
            <w:pPr>
              <w:ind w:left="144"/>
              <w:rPr>
                <w:sz w:val="16"/>
                <w:szCs w:val="16"/>
              </w:rPr>
            </w:pPr>
            <w:r w:rsidRPr="0058237B">
              <w:rPr>
                <w:sz w:val="16"/>
                <w:szCs w:val="16"/>
              </w:rPr>
              <w:t>Yes</w:t>
            </w:r>
          </w:p>
          <w:p w:rsidR="00200DE0" w:rsidRPr="0058237B" w:rsidRDefault="00200DE0" w:rsidP="00C13CB6">
            <w:pPr>
              <w:ind w:left="144"/>
              <w:rPr>
                <w:sz w:val="16"/>
                <w:szCs w:val="16"/>
              </w:rPr>
            </w:pPr>
            <w:r w:rsidRPr="0058237B">
              <w:rPr>
                <w:sz w:val="16"/>
                <w:szCs w:val="16"/>
              </w:rPr>
              <w:t xml:space="preserve">No </w:t>
            </w:r>
          </w:p>
        </w:tc>
        <w:tc>
          <w:tcPr>
            <w:tcW w:w="2305" w:type="dxa"/>
          </w:tcPr>
          <w:p w:rsidR="00200DE0" w:rsidRPr="0058237B" w:rsidRDefault="00AA4661" w:rsidP="00C13CB6">
            <w:pPr>
              <w:ind w:left="144"/>
              <w:rPr>
                <w:sz w:val="16"/>
                <w:szCs w:val="16"/>
              </w:rPr>
            </w:pPr>
            <w:r w:rsidRPr="0058237B">
              <w:rPr>
                <w:sz w:val="16"/>
                <w:szCs w:val="16"/>
              </w:rPr>
              <w:t>7</w:t>
            </w:r>
          </w:p>
          <w:p w:rsidR="00AA4661" w:rsidRPr="0058237B" w:rsidRDefault="00AA4661" w:rsidP="00C13CB6">
            <w:pPr>
              <w:ind w:left="144"/>
              <w:rPr>
                <w:sz w:val="16"/>
                <w:szCs w:val="16"/>
              </w:rPr>
            </w:pPr>
            <w:r w:rsidRPr="0058237B">
              <w:rPr>
                <w:sz w:val="16"/>
                <w:szCs w:val="16"/>
              </w:rPr>
              <w:t>191</w:t>
            </w:r>
          </w:p>
        </w:tc>
        <w:tc>
          <w:tcPr>
            <w:tcW w:w="2287" w:type="dxa"/>
          </w:tcPr>
          <w:p w:rsidR="00200DE0" w:rsidRPr="0058237B" w:rsidRDefault="00200DE0" w:rsidP="00C13CB6">
            <w:pPr>
              <w:ind w:left="144"/>
              <w:rPr>
                <w:sz w:val="16"/>
                <w:szCs w:val="16"/>
              </w:rPr>
            </w:pPr>
          </w:p>
        </w:tc>
      </w:tr>
      <w:tr w:rsidR="00EA75B3" w:rsidRPr="0058237B" w:rsidTr="001D7235">
        <w:tc>
          <w:tcPr>
            <w:tcW w:w="2343" w:type="dxa"/>
          </w:tcPr>
          <w:p w:rsidR="00200DE0" w:rsidRPr="0058237B" w:rsidRDefault="00200DE0" w:rsidP="00C13CB6">
            <w:pPr>
              <w:ind w:left="144"/>
              <w:rPr>
                <w:sz w:val="16"/>
                <w:szCs w:val="16"/>
              </w:rPr>
            </w:pPr>
            <w:r w:rsidRPr="0058237B">
              <w:rPr>
                <w:sz w:val="16"/>
                <w:szCs w:val="16"/>
              </w:rPr>
              <w:t>Any history of abortion?</w:t>
            </w:r>
          </w:p>
        </w:tc>
        <w:tc>
          <w:tcPr>
            <w:tcW w:w="2308" w:type="dxa"/>
          </w:tcPr>
          <w:p w:rsidR="00200DE0" w:rsidRPr="0058237B" w:rsidRDefault="00200DE0" w:rsidP="00C13CB6">
            <w:pPr>
              <w:ind w:left="144"/>
              <w:rPr>
                <w:sz w:val="16"/>
                <w:szCs w:val="16"/>
              </w:rPr>
            </w:pPr>
            <w:r w:rsidRPr="0058237B">
              <w:rPr>
                <w:sz w:val="16"/>
                <w:szCs w:val="16"/>
              </w:rPr>
              <w:t xml:space="preserve">Yes </w:t>
            </w:r>
          </w:p>
          <w:p w:rsidR="00200DE0" w:rsidRPr="0058237B" w:rsidRDefault="00200DE0" w:rsidP="00C13CB6">
            <w:pPr>
              <w:ind w:left="144"/>
              <w:rPr>
                <w:sz w:val="16"/>
                <w:szCs w:val="16"/>
              </w:rPr>
            </w:pPr>
            <w:r w:rsidRPr="0058237B">
              <w:rPr>
                <w:sz w:val="16"/>
                <w:szCs w:val="16"/>
              </w:rPr>
              <w:t xml:space="preserve">No </w:t>
            </w:r>
          </w:p>
        </w:tc>
        <w:tc>
          <w:tcPr>
            <w:tcW w:w="2305" w:type="dxa"/>
          </w:tcPr>
          <w:p w:rsidR="00200DE0" w:rsidRPr="0058237B" w:rsidRDefault="00AA4661" w:rsidP="00C13CB6">
            <w:pPr>
              <w:ind w:left="144"/>
              <w:rPr>
                <w:sz w:val="16"/>
                <w:szCs w:val="16"/>
              </w:rPr>
            </w:pPr>
            <w:r w:rsidRPr="0058237B">
              <w:rPr>
                <w:sz w:val="16"/>
                <w:szCs w:val="16"/>
              </w:rPr>
              <w:t>206</w:t>
            </w:r>
          </w:p>
          <w:p w:rsidR="00AA4661" w:rsidRPr="0058237B" w:rsidRDefault="00AA4661" w:rsidP="00C13CB6">
            <w:pPr>
              <w:ind w:left="144"/>
              <w:rPr>
                <w:sz w:val="16"/>
                <w:szCs w:val="16"/>
              </w:rPr>
            </w:pPr>
            <w:r w:rsidRPr="0058237B">
              <w:rPr>
                <w:sz w:val="16"/>
                <w:szCs w:val="16"/>
              </w:rPr>
              <w:t>82</w:t>
            </w:r>
          </w:p>
        </w:tc>
        <w:tc>
          <w:tcPr>
            <w:tcW w:w="2287" w:type="dxa"/>
          </w:tcPr>
          <w:p w:rsidR="00200DE0" w:rsidRPr="0058237B" w:rsidRDefault="007E0693" w:rsidP="00C13CB6">
            <w:pPr>
              <w:ind w:left="144"/>
              <w:rPr>
                <w:sz w:val="16"/>
                <w:szCs w:val="16"/>
              </w:rPr>
            </w:pPr>
            <w:r w:rsidRPr="0058237B">
              <w:rPr>
                <w:sz w:val="16"/>
                <w:szCs w:val="16"/>
              </w:rPr>
              <w:t>28.5%</w:t>
            </w:r>
          </w:p>
          <w:p w:rsidR="007E0693" w:rsidRPr="0058237B" w:rsidRDefault="007E0693" w:rsidP="00C13CB6">
            <w:pPr>
              <w:ind w:left="144"/>
              <w:rPr>
                <w:sz w:val="16"/>
                <w:szCs w:val="16"/>
              </w:rPr>
            </w:pPr>
            <w:r w:rsidRPr="0058237B">
              <w:rPr>
                <w:sz w:val="16"/>
                <w:szCs w:val="16"/>
              </w:rPr>
              <w:t>71.5%</w:t>
            </w:r>
          </w:p>
        </w:tc>
      </w:tr>
      <w:tr w:rsidR="00EA75B3" w:rsidRPr="0058237B" w:rsidTr="001D7235">
        <w:tc>
          <w:tcPr>
            <w:tcW w:w="2343" w:type="dxa"/>
          </w:tcPr>
          <w:p w:rsidR="00200DE0" w:rsidRPr="0058237B" w:rsidRDefault="00200DE0" w:rsidP="00C13CB6">
            <w:pPr>
              <w:ind w:left="144"/>
              <w:contextualSpacing/>
              <w:rPr>
                <w:sz w:val="16"/>
                <w:szCs w:val="16"/>
              </w:rPr>
            </w:pPr>
            <w:r w:rsidRPr="0058237B">
              <w:rPr>
                <w:sz w:val="16"/>
                <w:szCs w:val="16"/>
              </w:rPr>
              <w:t xml:space="preserve">How </w:t>
            </w:r>
            <w:r w:rsidR="003B3687" w:rsidRPr="0058237B">
              <w:rPr>
                <w:sz w:val="16"/>
                <w:szCs w:val="16"/>
              </w:rPr>
              <w:t>does the</w:t>
            </w:r>
            <w:r w:rsidRPr="0058237B">
              <w:rPr>
                <w:sz w:val="16"/>
                <w:szCs w:val="16"/>
              </w:rPr>
              <w:t xml:space="preserve"> pregnancy happen?</w:t>
            </w:r>
          </w:p>
        </w:tc>
        <w:tc>
          <w:tcPr>
            <w:tcW w:w="2308" w:type="dxa"/>
          </w:tcPr>
          <w:p w:rsidR="00200DE0" w:rsidRPr="0058237B" w:rsidRDefault="003B3687" w:rsidP="00C13CB6">
            <w:pPr>
              <w:ind w:left="144"/>
              <w:rPr>
                <w:sz w:val="16"/>
                <w:szCs w:val="16"/>
              </w:rPr>
            </w:pPr>
            <w:r w:rsidRPr="0058237B">
              <w:rPr>
                <w:sz w:val="16"/>
                <w:szCs w:val="16"/>
              </w:rPr>
              <w:t>Spontaneous</w:t>
            </w:r>
            <w:r w:rsidR="00200DE0" w:rsidRPr="0058237B">
              <w:rPr>
                <w:sz w:val="16"/>
                <w:szCs w:val="16"/>
              </w:rPr>
              <w:t xml:space="preserve"> </w:t>
            </w:r>
          </w:p>
          <w:p w:rsidR="00200DE0" w:rsidRPr="0058237B" w:rsidRDefault="00200DE0" w:rsidP="00C13CB6">
            <w:pPr>
              <w:ind w:left="144"/>
              <w:rPr>
                <w:sz w:val="16"/>
                <w:szCs w:val="16"/>
              </w:rPr>
            </w:pPr>
            <w:r w:rsidRPr="0058237B">
              <w:rPr>
                <w:sz w:val="16"/>
                <w:szCs w:val="16"/>
              </w:rPr>
              <w:t>By ART</w:t>
            </w:r>
          </w:p>
        </w:tc>
        <w:tc>
          <w:tcPr>
            <w:tcW w:w="2305" w:type="dxa"/>
          </w:tcPr>
          <w:p w:rsidR="00200DE0" w:rsidRPr="0058237B" w:rsidRDefault="00AA4661" w:rsidP="00C13CB6">
            <w:pPr>
              <w:ind w:left="144"/>
              <w:rPr>
                <w:sz w:val="16"/>
                <w:szCs w:val="16"/>
              </w:rPr>
            </w:pPr>
            <w:r w:rsidRPr="0058237B">
              <w:rPr>
                <w:sz w:val="16"/>
                <w:szCs w:val="16"/>
              </w:rPr>
              <w:t>249</w:t>
            </w:r>
          </w:p>
          <w:p w:rsidR="00AA4661" w:rsidRPr="0058237B" w:rsidRDefault="00AA4661" w:rsidP="00C13CB6">
            <w:pPr>
              <w:ind w:left="144"/>
              <w:rPr>
                <w:sz w:val="16"/>
                <w:szCs w:val="16"/>
              </w:rPr>
            </w:pPr>
            <w:r w:rsidRPr="0058237B">
              <w:rPr>
                <w:sz w:val="16"/>
                <w:szCs w:val="16"/>
              </w:rPr>
              <w:t>38</w:t>
            </w:r>
          </w:p>
        </w:tc>
        <w:tc>
          <w:tcPr>
            <w:tcW w:w="2287" w:type="dxa"/>
          </w:tcPr>
          <w:p w:rsidR="00200DE0" w:rsidRPr="0058237B" w:rsidRDefault="007E0693" w:rsidP="00C13CB6">
            <w:pPr>
              <w:ind w:left="144"/>
              <w:rPr>
                <w:sz w:val="16"/>
                <w:szCs w:val="16"/>
              </w:rPr>
            </w:pPr>
            <w:r w:rsidRPr="0058237B">
              <w:rPr>
                <w:sz w:val="16"/>
                <w:szCs w:val="16"/>
              </w:rPr>
              <w:t>86.5%</w:t>
            </w:r>
          </w:p>
          <w:p w:rsidR="007E0693" w:rsidRPr="0058237B" w:rsidRDefault="007E0693" w:rsidP="00C13CB6">
            <w:pPr>
              <w:ind w:left="144"/>
              <w:rPr>
                <w:sz w:val="16"/>
                <w:szCs w:val="16"/>
              </w:rPr>
            </w:pPr>
            <w:r w:rsidRPr="0058237B">
              <w:rPr>
                <w:sz w:val="16"/>
                <w:szCs w:val="16"/>
              </w:rPr>
              <w:t>13.2%</w:t>
            </w:r>
          </w:p>
        </w:tc>
      </w:tr>
      <w:tr w:rsidR="00EA75B3" w:rsidRPr="0058237B" w:rsidTr="001D7235">
        <w:tc>
          <w:tcPr>
            <w:tcW w:w="2343" w:type="dxa"/>
          </w:tcPr>
          <w:p w:rsidR="00200DE0" w:rsidRPr="0058237B" w:rsidRDefault="003B3687" w:rsidP="00C13CB6">
            <w:pPr>
              <w:ind w:left="144"/>
              <w:rPr>
                <w:sz w:val="16"/>
                <w:szCs w:val="16"/>
              </w:rPr>
            </w:pPr>
            <w:r w:rsidRPr="0058237B">
              <w:rPr>
                <w:sz w:val="16"/>
                <w:szCs w:val="16"/>
              </w:rPr>
              <w:t>Preconception</w:t>
            </w:r>
            <w:r w:rsidR="00200DE0" w:rsidRPr="0058237B">
              <w:rPr>
                <w:sz w:val="16"/>
                <w:szCs w:val="16"/>
              </w:rPr>
              <w:t xml:space="preserve"> visit </w:t>
            </w:r>
          </w:p>
        </w:tc>
        <w:tc>
          <w:tcPr>
            <w:tcW w:w="2308" w:type="dxa"/>
          </w:tcPr>
          <w:p w:rsidR="00200DE0" w:rsidRPr="0058237B" w:rsidRDefault="00200DE0" w:rsidP="00C13CB6">
            <w:pPr>
              <w:ind w:left="144"/>
              <w:rPr>
                <w:sz w:val="16"/>
                <w:szCs w:val="16"/>
              </w:rPr>
            </w:pPr>
            <w:r w:rsidRPr="0058237B">
              <w:rPr>
                <w:sz w:val="16"/>
                <w:szCs w:val="16"/>
              </w:rPr>
              <w:t xml:space="preserve">Yes </w:t>
            </w:r>
          </w:p>
          <w:p w:rsidR="00200DE0" w:rsidRPr="0058237B" w:rsidRDefault="00200DE0" w:rsidP="00C13CB6">
            <w:pPr>
              <w:ind w:left="144"/>
              <w:rPr>
                <w:sz w:val="16"/>
                <w:szCs w:val="16"/>
              </w:rPr>
            </w:pPr>
            <w:r w:rsidRPr="0058237B">
              <w:rPr>
                <w:sz w:val="16"/>
                <w:szCs w:val="16"/>
              </w:rPr>
              <w:t xml:space="preserve">No </w:t>
            </w:r>
          </w:p>
        </w:tc>
        <w:tc>
          <w:tcPr>
            <w:tcW w:w="2305" w:type="dxa"/>
          </w:tcPr>
          <w:p w:rsidR="00200DE0" w:rsidRPr="0058237B" w:rsidRDefault="00AA4661" w:rsidP="00C13CB6">
            <w:pPr>
              <w:ind w:left="144"/>
              <w:rPr>
                <w:sz w:val="16"/>
                <w:szCs w:val="16"/>
              </w:rPr>
            </w:pPr>
            <w:r w:rsidRPr="0058237B">
              <w:rPr>
                <w:sz w:val="16"/>
                <w:szCs w:val="16"/>
              </w:rPr>
              <w:t>50</w:t>
            </w:r>
          </w:p>
          <w:p w:rsidR="00AA4661" w:rsidRPr="0058237B" w:rsidRDefault="00AA4661" w:rsidP="00C13CB6">
            <w:pPr>
              <w:ind w:left="144"/>
              <w:rPr>
                <w:sz w:val="16"/>
                <w:szCs w:val="16"/>
              </w:rPr>
            </w:pPr>
            <w:r w:rsidRPr="0058237B">
              <w:rPr>
                <w:sz w:val="16"/>
                <w:szCs w:val="16"/>
              </w:rPr>
              <w:t>237</w:t>
            </w:r>
          </w:p>
        </w:tc>
        <w:tc>
          <w:tcPr>
            <w:tcW w:w="2287" w:type="dxa"/>
          </w:tcPr>
          <w:p w:rsidR="00200DE0" w:rsidRPr="0058237B" w:rsidRDefault="007E0693" w:rsidP="00C13CB6">
            <w:pPr>
              <w:ind w:left="144"/>
              <w:rPr>
                <w:sz w:val="16"/>
                <w:szCs w:val="16"/>
              </w:rPr>
            </w:pPr>
            <w:r w:rsidRPr="0058237B">
              <w:rPr>
                <w:sz w:val="16"/>
                <w:szCs w:val="16"/>
              </w:rPr>
              <w:t>17.4%</w:t>
            </w:r>
          </w:p>
          <w:p w:rsidR="007E0693" w:rsidRPr="0058237B" w:rsidRDefault="007E0693" w:rsidP="00C13CB6">
            <w:pPr>
              <w:ind w:left="144"/>
              <w:rPr>
                <w:sz w:val="16"/>
                <w:szCs w:val="16"/>
              </w:rPr>
            </w:pPr>
            <w:r w:rsidRPr="0058237B">
              <w:rPr>
                <w:sz w:val="16"/>
                <w:szCs w:val="16"/>
              </w:rPr>
              <w:t>82.3%</w:t>
            </w:r>
          </w:p>
        </w:tc>
      </w:tr>
      <w:tr w:rsidR="00EA75B3" w:rsidRPr="0058237B" w:rsidTr="001D7235">
        <w:tc>
          <w:tcPr>
            <w:tcW w:w="2343" w:type="dxa"/>
          </w:tcPr>
          <w:p w:rsidR="00200DE0" w:rsidRPr="0058237B" w:rsidRDefault="00200DE0" w:rsidP="00C13CB6">
            <w:pPr>
              <w:ind w:left="144"/>
              <w:rPr>
                <w:sz w:val="16"/>
                <w:szCs w:val="16"/>
              </w:rPr>
            </w:pPr>
            <w:r w:rsidRPr="0058237B">
              <w:rPr>
                <w:sz w:val="16"/>
                <w:szCs w:val="16"/>
              </w:rPr>
              <w:t xml:space="preserve">Pregnancy planning </w:t>
            </w:r>
          </w:p>
        </w:tc>
        <w:tc>
          <w:tcPr>
            <w:tcW w:w="2308" w:type="dxa"/>
          </w:tcPr>
          <w:p w:rsidR="00200DE0" w:rsidRPr="0058237B" w:rsidRDefault="00200DE0" w:rsidP="00C13CB6">
            <w:pPr>
              <w:ind w:left="144"/>
              <w:rPr>
                <w:sz w:val="16"/>
                <w:szCs w:val="16"/>
              </w:rPr>
            </w:pPr>
            <w:r w:rsidRPr="0058237B">
              <w:rPr>
                <w:sz w:val="16"/>
                <w:szCs w:val="16"/>
              </w:rPr>
              <w:t xml:space="preserve">Planned </w:t>
            </w:r>
          </w:p>
          <w:p w:rsidR="00200DE0" w:rsidRPr="0058237B" w:rsidRDefault="00200DE0" w:rsidP="00C13CB6">
            <w:pPr>
              <w:ind w:left="144"/>
              <w:rPr>
                <w:sz w:val="16"/>
                <w:szCs w:val="16"/>
              </w:rPr>
            </w:pPr>
            <w:r w:rsidRPr="0058237B">
              <w:rPr>
                <w:sz w:val="16"/>
                <w:szCs w:val="16"/>
              </w:rPr>
              <w:t xml:space="preserve">Unplanned </w:t>
            </w:r>
          </w:p>
        </w:tc>
        <w:tc>
          <w:tcPr>
            <w:tcW w:w="2305" w:type="dxa"/>
          </w:tcPr>
          <w:p w:rsidR="00200DE0" w:rsidRPr="0058237B" w:rsidRDefault="00AA4661" w:rsidP="00C13CB6">
            <w:pPr>
              <w:ind w:left="144"/>
              <w:rPr>
                <w:sz w:val="16"/>
                <w:szCs w:val="16"/>
              </w:rPr>
            </w:pPr>
            <w:r w:rsidRPr="0058237B">
              <w:rPr>
                <w:sz w:val="16"/>
                <w:szCs w:val="16"/>
              </w:rPr>
              <w:t>270</w:t>
            </w:r>
          </w:p>
          <w:p w:rsidR="00AA4661" w:rsidRPr="0058237B" w:rsidRDefault="00AA4661" w:rsidP="00C13CB6">
            <w:pPr>
              <w:ind w:left="144"/>
              <w:rPr>
                <w:sz w:val="16"/>
                <w:szCs w:val="16"/>
              </w:rPr>
            </w:pPr>
            <w:r w:rsidRPr="0058237B">
              <w:rPr>
                <w:sz w:val="16"/>
                <w:szCs w:val="16"/>
              </w:rPr>
              <w:t>18</w:t>
            </w:r>
          </w:p>
        </w:tc>
        <w:tc>
          <w:tcPr>
            <w:tcW w:w="2287" w:type="dxa"/>
          </w:tcPr>
          <w:p w:rsidR="00200DE0" w:rsidRPr="0058237B" w:rsidRDefault="007E0693" w:rsidP="00C13CB6">
            <w:pPr>
              <w:ind w:left="144"/>
              <w:rPr>
                <w:sz w:val="16"/>
                <w:szCs w:val="16"/>
              </w:rPr>
            </w:pPr>
            <w:r w:rsidRPr="0058237B">
              <w:rPr>
                <w:sz w:val="16"/>
                <w:szCs w:val="16"/>
              </w:rPr>
              <w:t>93.8%</w:t>
            </w:r>
          </w:p>
          <w:p w:rsidR="007E0693" w:rsidRPr="0058237B" w:rsidRDefault="007E0693" w:rsidP="00C13CB6">
            <w:pPr>
              <w:ind w:left="144"/>
              <w:rPr>
                <w:sz w:val="16"/>
                <w:szCs w:val="16"/>
              </w:rPr>
            </w:pPr>
            <w:r w:rsidRPr="0058237B">
              <w:rPr>
                <w:sz w:val="16"/>
                <w:szCs w:val="16"/>
              </w:rPr>
              <w:t>6.3%</w:t>
            </w:r>
          </w:p>
        </w:tc>
      </w:tr>
      <w:tr w:rsidR="00EA75B3" w:rsidRPr="0058237B" w:rsidTr="001D7235">
        <w:tc>
          <w:tcPr>
            <w:tcW w:w="2343" w:type="dxa"/>
          </w:tcPr>
          <w:p w:rsidR="00200DE0" w:rsidRPr="0058237B" w:rsidRDefault="00200DE0" w:rsidP="00C13CB6">
            <w:pPr>
              <w:ind w:left="144"/>
              <w:rPr>
                <w:sz w:val="16"/>
                <w:szCs w:val="16"/>
              </w:rPr>
            </w:pPr>
            <w:r w:rsidRPr="0058237B">
              <w:rPr>
                <w:sz w:val="16"/>
                <w:szCs w:val="16"/>
              </w:rPr>
              <w:t xml:space="preserve">Any history of preterm labor </w:t>
            </w:r>
          </w:p>
        </w:tc>
        <w:tc>
          <w:tcPr>
            <w:tcW w:w="2308" w:type="dxa"/>
          </w:tcPr>
          <w:p w:rsidR="00200DE0" w:rsidRPr="0058237B" w:rsidRDefault="00200DE0" w:rsidP="00C13CB6">
            <w:pPr>
              <w:ind w:left="144"/>
              <w:rPr>
                <w:sz w:val="16"/>
                <w:szCs w:val="16"/>
              </w:rPr>
            </w:pPr>
            <w:r w:rsidRPr="0058237B">
              <w:rPr>
                <w:sz w:val="16"/>
                <w:szCs w:val="16"/>
              </w:rPr>
              <w:t xml:space="preserve">Yes </w:t>
            </w:r>
          </w:p>
          <w:p w:rsidR="00200DE0" w:rsidRPr="0058237B" w:rsidRDefault="00200DE0" w:rsidP="00C13CB6">
            <w:pPr>
              <w:ind w:left="144"/>
              <w:rPr>
                <w:sz w:val="16"/>
                <w:szCs w:val="16"/>
              </w:rPr>
            </w:pPr>
            <w:r w:rsidRPr="0058237B">
              <w:rPr>
                <w:sz w:val="16"/>
                <w:szCs w:val="16"/>
              </w:rPr>
              <w:t xml:space="preserve">No </w:t>
            </w:r>
          </w:p>
        </w:tc>
        <w:tc>
          <w:tcPr>
            <w:tcW w:w="2305" w:type="dxa"/>
          </w:tcPr>
          <w:p w:rsidR="00200DE0" w:rsidRPr="0058237B" w:rsidRDefault="00AA4661" w:rsidP="00C13CB6">
            <w:pPr>
              <w:ind w:left="144"/>
              <w:rPr>
                <w:sz w:val="16"/>
                <w:szCs w:val="16"/>
              </w:rPr>
            </w:pPr>
            <w:r w:rsidRPr="0058237B">
              <w:rPr>
                <w:sz w:val="16"/>
                <w:szCs w:val="16"/>
              </w:rPr>
              <w:t>4</w:t>
            </w:r>
          </w:p>
          <w:p w:rsidR="00AA4661" w:rsidRPr="0058237B" w:rsidRDefault="00AA4661" w:rsidP="00C13CB6">
            <w:pPr>
              <w:ind w:left="144"/>
              <w:rPr>
                <w:sz w:val="16"/>
                <w:szCs w:val="16"/>
              </w:rPr>
            </w:pPr>
            <w:r w:rsidRPr="0058237B">
              <w:rPr>
                <w:sz w:val="16"/>
                <w:szCs w:val="16"/>
              </w:rPr>
              <w:t>203</w:t>
            </w:r>
          </w:p>
        </w:tc>
        <w:tc>
          <w:tcPr>
            <w:tcW w:w="2287" w:type="dxa"/>
          </w:tcPr>
          <w:p w:rsidR="00200DE0" w:rsidRPr="0058237B" w:rsidRDefault="007E0693" w:rsidP="00C13CB6">
            <w:pPr>
              <w:ind w:left="144"/>
              <w:rPr>
                <w:sz w:val="16"/>
                <w:szCs w:val="16"/>
              </w:rPr>
            </w:pPr>
            <w:r w:rsidRPr="0058237B">
              <w:rPr>
                <w:sz w:val="16"/>
                <w:szCs w:val="16"/>
              </w:rPr>
              <w:t>1.9%</w:t>
            </w:r>
          </w:p>
          <w:p w:rsidR="007E0693" w:rsidRPr="0058237B" w:rsidRDefault="007E0693" w:rsidP="00C13CB6">
            <w:pPr>
              <w:ind w:left="144"/>
              <w:rPr>
                <w:sz w:val="16"/>
                <w:szCs w:val="16"/>
              </w:rPr>
            </w:pPr>
            <w:r w:rsidRPr="0058237B">
              <w:rPr>
                <w:sz w:val="16"/>
                <w:szCs w:val="16"/>
              </w:rPr>
              <w:t>98.1%</w:t>
            </w:r>
          </w:p>
        </w:tc>
      </w:tr>
      <w:tr w:rsidR="00EA75B3" w:rsidRPr="0058237B" w:rsidTr="001D7235">
        <w:tc>
          <w:tcPr>
            <w:tcW w:w="2343" w:type="dxa"/>
          </w:tcPr>
          <w:p w:rsidR="00200DE0" w:rsidRPr="0058237B" w:rsidRDefault="00200DE0" w:rsidP="00C13CB6">
            <w:pPr>
              <w:ind w:left="144"/>
              <w:rPr>
                <w:sz w:val="16"/>
                <w:szCs w:val="16"/>
              </w:rPr>
            </w:pPr>
            <w:r w:rsidRPr="0058237B">
              <w:rPr>
                <w:sz w:val="16"/>
                <w:szCs w:val="16"/>
              </w:rPr>
              <w:t>Family planning use</w:t>
            </w:r>
          </w:p>
        </w:tc>
        <w:tc>
          <w:tcPr>
            <w:tcW w:w="2308" w:type="dxa"/>
          </w:tcPr>
          <w:p w:rsidR="00200DE0" w:rsidRPr="0058237B" w:rsidRDefault="00200DE0" w:rsidP="00C13CB6">
            <w:pPr>
              <w:ind w:left="144"/>
              <w:rPr>
                <w:sz w:val="16"/>
                <w:szCs w:val="16"/>
              </w:rPr>
            </w:pPr>
            <w:r w:rsidRPr="0058237B">
              <w:rPr>
                <w:sz w:val="16"/>
                <w:szCs w:val="16"/>
              </w:rPr>
              <w:t xml:space="preserve">Yes </w:t>
            </w:r>
          </w:p>
          <w:p w:rsidR="00200DE0" w:rsidRPr="0058237B" w:rsidRDefault="00200DE0" w:rsidP="00C13CB6">
            <w:pPr>
              <w:ind w:left="144"/>
              <w:rPr>
                <w:sz w:val="16"/>
                <w:szCs w:val="16"/>
              </w:rPr>
            </w:pPr>
            <w:r w:rsidRPr="0058237B">
              <w:rPr>
                <w:sz w:val="16"/>
                <w:szCs w:val="16"/>
              </w:rPr>
              <w:t xml:space="preserve">No </w:t>
            </w:r>
          </w:p>
        </w:tc>
        <w:tc>
          <w:tcPr>
            <w:tcW w:w="2305" w:type="dxa"/>
          </w:tcPr>
          <w:p w:rsidR="00200DE0" w:rsidRPr="0058237B" w:rsidRDefault="007E0693" w:rsidP="00C13CB6">
            <w:pPr>
              <w:ind w:left="144"/>
              <w:rPr>
                <w:sz w:val="16"/>
                <w:szCs w:val="16"/>
              </w:rPr>
            </w:pPr>
            <w:r w:rsidRPr="0058237B">
              <w:rPr>
                <w:sz w:val="16"/>
                <w:szCs w:val="16"/>
              </w:rPr>
              <w:t>222</w:t>
            </w:r>
          </w:p>
          <w:p w:rsidR="007E0693" w:rsidRPr="0058237B" w:rsidRDefault="007E0693" w:rsidP="00C13CB6">
            <w:pPr>
              <w:ind w:left="144"/>
              <w:rPr>
                <w:sz w:val="16"/>
                <w:szCs w:val="16"/>
              </w:rPr>
            </w:pPr>
            <w:r w:rsidRPr="0058237B">
              <w:rPr>
                <w:sz w:val="16"/>
                <w:szCs w:val="16"/>
              </w:rPr>
              <w:t>65</w:t>
            </w:r>
          </w:p>
        </w:tc>
        <w:tc>
          <w:tcPr>
            <w:tcW w:w="2287" w:type="dxa"/>
          </w:tcPr>
          <w:p w:rsidR="00200DE0" w:rsidRPr="0058237B" w:rsidRDefault="007E0693" w:rsidP="00C13CB6">
            <w:pPr>
              <w:ind w:left="144"/>
              <w:rPr>
                <w:sz w:val="16"/>
                <w:szCs w:val="16"/>
              </w:rPr>
            </w:pPr>
            <w:r w:rsidRPr="0058237B">
              <w:rPr>
                <w:sz w:val="16"/>
                <w:szCs w:val="16"/>
              </w:rPr>
              <w:t>77.4%</w:t>
            </w:r>
          </w:p>
          <w:p w:rsidR="007E0693" w:rsidRPr="0058237B" w:rsidRDefault="007E0693" w:rsidP="00C13CB6">
            <w:pPr>
              <w:ind w:left="144"/>
              <w:rPr>
                <w:sz w:val="16"/>
                <w:szCs w:val="16"/>
              </w:rPr>
            </w:pPr>
            <w:r w:rsidRPr="0058237B">
              <w:rPr>
                <w:sz w:val="16"/>
                <w:szCs w:val="16"/>
              </w:rPr>
              <w:t>22.6%</w:t>
            </w:r>
          </w:p>
        </w:tc>
      </w:tr>
      <w:tr w:rsidR="00EA75B3" w:rsidRPr="0058237B" w:rsidTr="001D7235">
        <w:tc>
          <w:tcPr>
            <w:tcW w:w="2343" w:type="dxa"/>
          </w:tcPr>
          <w:p w:rsidR="00200DE0" w:rsidRPr="0058237B" w:rsidRDefault="00200DE0" w:rsidP="00C13CB6">
            <w:pPr>
              <w:ind w:left="144"/>
              <w:rPr>
                <w:sz w:val="16"/>
                <w:szCs w:val="16"/>
              </w:rPr>
            </w:pPr>
            <w:r w:rsidRPr="0058237B">
              <w:rPr>
                <w:sz w:val="16"/>
                <w:szCs w:val="16"/>
              </w:rPr>
              <w:t>Chronic illness</w:t>
            </w:r>
          </w:p>
        </w:tc>
        <w:tc>
          <w:tcPr>
            <w:tcW w:w="2308" w:type="dxa"/>
          </w:tcPr>
          <w:p w:rsidR="00200DE0" w:rsidRPr="0058237B" w:rsidRDefault="00200DE0" w:rsidP="00C13CB6">
            <w:pPr>
              <w:ind w:left="144"/>
              <w:rPr>
                <w:sz w:val="16"/>
                <w:szCs w:val="16"/>
              </w:rPr>
            </w:pPr>
            <w:r w:rsidRPr="0058237B">
              <w:rPr>
                <w:sz w:val="16"/>
                <w:szCs w:val="16"/>
              </w:rPr>
              <w:t>DM</w:t>
            </w:r>
          </w:p>
          <w:p w:rsidR="00200DE0" w:rsidRPr="0058237B" w:rsidRDefault="00453C12" w:rsidP="00C13CB6">
            <w:pPr>
              <w:ind w:left="144"/>
              <w:rPr>
                <w:sz w:val="16"/>
                <w:szCs w:val="16"/>
              </w:rPr>
            </w:pPr>
            <w:r w:rsidRPr="0058237B">
              <w:rPr>
                <w:sz w:val="16"/>
                <w:szCs w:val="16"/>
              </w:rPr>
              <w:t>Epilepsy</w:t>
            </w:r>
          </w:p>
          <w:p w:rsidR="00200DE0" w:rsidRPr="0058237B" w:rsidRDefault="00200DE0" w:rsidP="00C13CB6">
            <w:pPr>
              <w:ind w:left="144"/>
              <w:rPr>
                <w:sz w:val="16"/>
                <w:szCs w:val="16"/>
              </w:rPr>
            </w:pPr>
            <w:r w:rsidRPr="0058237B">
              <w:rPr>
                <w:sz w:val="16"/>
                <w:szCs w:val="16"/>
              </w:rPr>
              <w:t xml:space="preserve">Cardiac </w:t>
            </w:r>
          </w:p>
          <w:p w:rsidR="00200DE0" w:rsidRPr="0058237B" w:rsidRDefault="00200DE0" w:rsidP="00C13CB6">
            <w:pPr>
              <w:ind w:left="144"/>
              <w:rPr>
                <w:sz w:val="16"/>
                <w:szCs w:val="16"/>
              </w:rPr>
            </w:pPr>
            <w:r w:rsidRPr="0058237B">
              <w:rPr>
                <w:sz w:val="16"/>
                <w:szCs w:val="16"/>
              </w:rPr>
              <w:t>HIV</w:t>
            </w:r>
          </w:p>
          <w:p w:rsidR="00200DE0" w:rsidRPr="0058237B" w:rsidRDefault="00200DE0" w:rsidP="00C13CB6">
            <w:pPr>
              <w:ind w:left="144"/>
              <w:rPr>
                <w:sz w:val="16"/>
                <w:szCs w:val="16"/>
              </w:rPr>
            </w:pPr>
            <w:r w:rsidRPr="0058237B">
              <w:rPr>
                <w:sz w:val="16"/>
                <w:szCs w:val="16"/>
              </w:rPr>
              <w:t xml:space="preserve">Other </w:t>
            </w:r>
          </w:p>
          <w:p w:rsidR="00200DE0" w:rsidRPr="0058237B" w:rsidRDefault="00200DE0" w:rsidP="00C13CB6">
            <w:pPr>
              <w:ind w:left="144"/>
              <w:rPr>
                <w:sz w:val="16"/>
                <w:szCs w:val="16"/>
              </w:rPr>
            </w:pPr>
            <w:r w:rsidRPr="0058237B">
              <w:rPr>
                <w:sz w:val="16"/>
                <w:szCs w:val="16"/>
              </w:rPr>
              <w:t xml:space="preserve">I don’t have any chronic illness </w:t>
            </w:r>
          </w:p>
        </w:tc>
        <w:tc>
          <w:tcPr>
            <w:tcW w:w="2305" w:type="dxa"/>
          </w:tcPr>
          <w:p w:rsidR="00200DE0" w:rsidRPr="0058237B" w:rsidRDefault="007E0693" w:rsidP="00C13CB6">
            <w:pPr>
              <w:ind w:left="144"/>
              <w:rPr>
                <w:sz w:val="16"/>
                <w:szCs w:val="16"/>
              </w:rPr>
            </w:pPr>
            <w:r w:rsidRPr="0058237B">
              <w:rPr>
                <w:sz w:val="16"/>
                <w:szCs w:val="16"/>
              </w:rPr>
              <w:t>27</w:t>
            </w:r>
          </w:p>
          <w:p w:rsidR="007E0693" w:rsidRPr="0058237B" w:rsidRDefault="007E0693" w:rsidP="00C13CB6">
            <w:pPr>
              <w:ind w:left="144"/>
              <w:rPr>
                <w:sz w:val="16"/>
                <w:szCs w:val="16"/>
              </w:rPr>
            </w:pPr>
            <w:r w:rsidRPr="0058237B">
              <w:rPr>
                <w:sz w:val="16"/>
                <w:szCs w:val="16"/>
              </w:rPr>
              <w:t>10</w:t>
            </w:r>
          </w:p>
          <w:p w:rsidR="007E0693" w:rsidRPr="0058237B" w:rsidRDefault="007E0693" w:rsidP="00C13CB6">
            <w:pPr>
              <w:ind w:left="144"/>
              <w:rPr>
                <w:sz w:val="16"/>
                <w:szCs w:val="16"/>
              </w:rPr>
            </w:pPr>
            <w:r w:rsidRPr="0058237B">
              <w:rPr>
                <w:sz w:val="16"/>
                <w:szCs w:val="16"/>
              </w:rPr>
              <w:t>8</w:t>
            </w:r>
          </w:p>
          <w:p w:rsidR="007E0693" w:rsidRPr="0058237B" w:rsidRDefault="007E0693" w:rsidP="00C13CB6">
            <w:pPr>
              <w:ind w:left="144"/>
              <w:rPr>
                <w:sz w:val="16"/>
                <w:szCs w:val="16"/>
              </w:rPr>
            </w:pPr>
            <w:r w:rsidRPr="0058237B">
              <w:rPr>
                <w:sz w:val="16"/>
                <w:szCs w:val="16"/>
              </w:rPr>
              <w:t>1</w:t>
            </w:r>
          </w:p>
          <w:p w:rsidR="007E0693" w:rsidRPr="0058237B" w:rsidRDefault="007E0693" w:rsidP="00C13CB6">
            <w:pPr>
              <w:ind w:left="144"/>
              <w:rPr>
                <w:sz w:val="16"/>
                <w:szCs w:val="16"/>
              </w:rPr>
            </w:pPr>
            <w:r w:rsidRPr="0058237B">
              <w:rPr>
                <w:sz w:val="16"/>
                <w:szCs w:val="16"/>
              </w:rPr>
              <w:t>28</w:t>
            </w:r>
          </w:p>
          <w:p w:rsidR="007E0693" w:rsidRPr="0058237B" w:rsidRDefault="007E0693" w:rsidP="00C13CB6">
            <w:pPr>
              <w:ind w:left="144"/>
              <w:rPr>
                <w:sz w:val="16"/>
                <w:szCs w:val="16"/>
              </w:rPr>
            </w:pPr>
            <w:r w:rsidRPr="0058237B">
              <w:rPr>
                <w:sz w:val="16"/>
                <w:szCs w:val="16"/>
              </w:rPr>
              <w:t>214</w:t>
            </w:r>
          </w:p>
        </w:tc>
        <w:tc>
          <w:tcPr>
            <w:tcW w:w="2287" w:type="dxa"/>
          </w:tcPr>
          <w:p w:rsidR="00200DE0" w:rsidRPr="0058237B" w:rsidRDefault="007E0693" w:rsidP="00C13CB6">
            <w:pPr>
              <w:ind w:left="144"/>
              <w:rPr>
                <w:sz w:val="16"/>
                <w:szCs w:val="16"/>
              </w:rPr>
            </w:pPr>
            <w:r w:rsidRPr="0058237B">
              <w:rPr>
                <w:sz w:val="16"/>
                <w:szCs w:val="16"/>
              </w:rPr>
              <w:t>9.4%</w:t>
            </w:r>
          </w:p>
          <w:p w:rsidR="007E0693" w:rsidRPr="0058237B" w:rsidRDefault="007E0693" w:rsidP="00C13CB6">
            <w:pPr>
              <w:ind w:left="144"/>
              <w:rPr>
                <w:sz w:val="16"/>
                <w:szCs w:val="16"/>
              </w:rPr>
            </w:pPr>
            <w:r w:rsidRPr="0058237B">
              <w:rPr>
                <w:sz w:val="16"/>
                <w:szCs w:val="16"/>
              </w:rPr>
              <w:t>3.5%</w:t>
            </w:r>
          </w:p>
          <w:p w:rsidR="007E0693" w:rsidRPr="0058237B" w:rsidRDefault="007E0693" w:rsidP="00C13CB6">
            <w:pPr>
              <w:ind w:left="144"/>
              <w:rPr>
                <w:sz w:val="16"/>
                <w:szCs w:val="16"/>
              </w:rPr>
            </w:pPr>
            <w:r w:rsidRPr="0058237B">
              <w:rPr>
                <w:sz w:val="16"/>
                <w:szCs w:val="16"/>
              </w:rPr>
              <w:t>2.8%</w:t>
            </w:r>
          </w:p>
          <w:p w:rsidR="007E0693" w:rsidRPr="0058237B" w:rsidRDefault="007E0693" w:rsidP="00C13CB6">
            <w:pPr>
              <w:ind w:left="144"/>
              <w:rPr>
                <w:sz w:val="16"/>
                <w:szCs w:val="16"/>
              </w:rPr>
            </w:pPr>
            <w:r w:rsidRPr="0058237B">
              <w:rPr>
                <w:sz w:val="16"/>
                <w:szCs w:val="16"/>
              </w:rPr>
              <w:t>0.3%</w:t>
            </w:r>
          </w:p>
          <w:p w:rsidR="007E0693" w:rsidRPr="0058237B" w:rsidRDefault="007E0693" w:rsidP="00C13CB6">
            <w:pPr>
              <w:ind w:left="144"/>
              <w:rPr>
                <w:sz w:val="16"/>
                <w:szCs w:val="16"/>
              </w:rPr>
            </w:pPr>
            <w:r w:rsidRPr="0058237B">
              <w:rPr>
                <w:sz w:val="16"/>
                <w:szCs w:val="16"/>
              </w:rPr>
              <w:t>9.7%</w:t>
            </w:r>
          </w:p>
          <w:p w:rsidR="007E0693" w:rsidRPr="0058237B" w:rsidRDefault="007E0693" w:rsidP="00C13CB6">
            <w:pPr>
              <w:ind w:left="144"/>
              <w:rPr>
                <w:sz w:val="16"/>
                <w:szCs w:val="16"/>
              </w:rPr>
            </w:pPr>
            <w:r w:rsidRPr="0058237B">
              <w:rPr>
                <w:sz w:val="16"/>
                <w:szCs w:val="16"/>
              </w:rPr>
              <w:t>74.3%</w:t>
            </w:r>
          </w:p>
        </w:tc>
      </w:tr>
    </w:tbl>
    <w:p w:rsidR="00777908" w:rsidRDefault="00777908" w:rsidP="00C13CB6">
      <w:pPr>
        <w:sectPr w:rsidR="00777908" w:rsidSect="00777908">
          <w:footerReference w:type="default" r:id="rId9"/>
          <w:pgSz w:w="11907" w:h="16839" w:code="9"/>
          <w:pgMar w:top="1440" w:right="1440" w:bottom="1440" w:left="1440" w:header="720" w:footer="720" w:gutter="0"/>
          <w:cols w:space="720"/>
          <w:docGrid w:linePitch="360"/>
        </w:sectPr>
      </w:pPr>
    </w:p>
    <w:p w:rsidR="003B3687" w:rsidRPr="00F66F3B" w:rsidRDefault="003B3687" w:rsidP="00F66F3B">
      <w:pPr>
        <w:pStyle w:val="Heading2"/>
      </w:pPr>
      <w:bookmarkStart w:id="20" w:name="_Toc81283001"/>
      <w:r w:rsidRPr="00F66F3B">
        <w:lastRenderedPageBreak/>
        <w:t>Frequency distribution of folic acid use</w:t>
      </w:r>
      <w:bookmarkEnd w:id="20"/>
    </w:p>
    <w:p w:rsidR="003B3687" w:rsidRPr="00E54225" w:rsidRDefault="009613A4" w:rsidP="00C13CB6">
      <w:pPr>
        <w:ind w:left="144"/>
        <w:rPr>
          <w:sz w:val="20"/>
          <w:szCs w:val="20"/>
        </w:rPr>
      </w:pPr>
      <w:r>
        <w:rPr>
          <w:sz w:val="20"/>
          <w:szCs w:val="20"/>
        </w:rPr>
        <w:t xml:space="preserve">About </w:t>
      </w:r>
      <w:r w:rsidR="003B3687" w:rsidRPr="00E54225">
        <w:rPr>
          <w:sz w:val="20"/>
          <w:szCs w:val="20"/>
        </w:rPr>
        <w:t>38.6%</w:t>
      </w:r>
      <w:r w:rsidR="00FC0652">
        <w:rPr>
          <w:sz w:val="20"/>
          <w:szCs w:val="20"/>
        </w:rPr>
        <w:t xml:space="preserve"> (N=110)</w:t>
      </w:r>
      <w:r w:rsidR="003B3687" w:rsidRPr="00E54225">
        <w:rPr>
          <w:sz w:val="20"/>
          <w:szCs w:val="20"/>
        </w:rPr>
        <w:t xml:space="preserve"> of the women reported use of FA during the cu</w:t>
      </w:r>
      <w:r w:rsidR="00916EA1">
        <w:rPr>
          <w:sz w:val="20"/>
          <w:szCs w:val="20"/>
        </w:rPr>
        <w:t xml:space="preserve">rrent pregnancy. </w:t>
      </w:r>
      <w:r w:rsidR="00FC0652" w:rsidRPr="00FC0652">
        <w:rPr>
          <w:sz w:val="20"/>
          <w:szCs w:val="20"/>
        </w:rPr>
        <w:t xml:space="preserve">Among the users of folic acid only </w:t>
      </w:r>
      <w:r w:rsidR="00FC0652">
        <w:rPr>
          <w:sz w:val="20"/>
          <w:szCs w:val="20"/>
        </w:rPr>
        <w:t>37</w:t>
      </w:r>
      <w:r w:rsidR="00FC0652" w:rsidRPr="00FC0652">
        <w:rPr>
          <w:sz w:val="20"/>
          <w:szCs w:val="20"/>
        </w:rPr>
        <w:t xml:space="preserve">% </w:t>
      </w:r>
      <w:r w:rsidR="00FC0652">
        <w:rPr>
          <w:sz w:val="20"/>
          <w:szCs w:val="20"/>
        </w:rPr>
        <w:t xml:space="preserve">(N=40) </w:t>
      </w:r>
      <w:r w:rsidR="00FC0652" w:rsidRPr="00FC0652">
        <w:rPr>
          <w:sz w:val="20"/>
          <w:szCs w:val="20"/>
        </w:rPr>
        <w:t>started to take folic acid supplements before pregnancy</w:t>
      </w:r>
      <w:r w:rsidR="00FC0652">
        <w:rPr>
          <w:sz w:val="20"/>
          <w:szCs w:val="20"/>
        </w:rPr>
        <w:t xml:space="preserve">. </w:t>
      </w:r>
      <w:r w:rsidR="00916EA1">
        <w:rPr>
          <w:sz w:val="20"/>
          <w:szCs w:val="20"/>
        </w:rPr>
        <w:t xml:space="preserve">Of those women only </w:t>
      </w:r>
      <w:r w:rsidR="003B3687" w:rsidRPr="00E54225">
        <w:rPr>
          <w:sz w:val="20"/>
          <w:szCs w:val="20"/>
        </w:rPr>
        <w:t>50.9%</w:t>
      </w:r>
      <w:r w:rsidR="00FC0652">
        <w:rPr>
          <w:sz w:val="20"/>
          <w:szCs w:val="20"/>
        </w:rPr>
        <w:t xml:space="preserve"> (N=54)</w:t>
      </w:r>
      <w:r w:rsidR="003B3687" w:rsidRPr="00E54225">
        <w:rPr>
          <w:sz w:val="20"/>
          <w:szCs w:val="20"/>
        </w:rPr>
        <w:t xml:space="preserve"> took folic acid daily</w:t>
      </w:r>
      <w:r w:rsidR="00916EA1">
        <w:rPr>
          <w:sz w:val="20"/>
          <w:szCs w:val="20"/>
        </w:rPr>
        <w:t xml:space="preserve">. </w:t>
      </w:r>
      <w:r w:rsidR="003B3687" w:rsidRPr="00E54225">
        <w:rPr>
          <w:sz w:val="20"/>
          <w:szCs w:val="20"/>
        </w:rPr>
        <w:t>Among 108 women who took folic aci</w:t>
      </w:r>
      <w:r w:rsidR="00FC0652">
        <w:rPr>
          <w:sz w:val="20"/>
          <w:szCs w:val="20"/>
        </w:rPr>
        <w:t>d during current pregnancy 6.5% (N=7)</w:t>
      </w:r>
      <w:r w:rsidR="00DD5040">
        <w:rPr>
          <w:sz w:val="20"/>
          <w:szCs w:val="20"/>
        </w:rPr>
        <w:t xml:space="preserve"> </w:t>
      </w:r>
      <w:r w:rsidR="003B3687" w:rsidRPr="00E54225">
        <w:rPr>
          <w:sz w:val="20"/>
          <w:szCs w:val="20"/>
        </w:rPr>
        <w:t>used it until first month</w:t>
      </w:r>
      <w:r w:rsidR="00916EA1">
        <w:rPr>
          <w:sz w:val="20"/>
          <w:szCs w:val="20"/>
        </w:rPr>
        <w:t>.</w:t>
      </w:r>
      <w:r w:rsidR="003B3687" w:rsidRPr="00E54225">
        <w:rPr>
          <w:sz w:val="20"/>
          <w:szCs w:val="20"/>
        </w:rPr>
        <w:t xml:space="preserve"> Though the overall users of folic acid supplement become 38.6%; only 19 of the users took folic acid at a protective period against NTD. This makes the total user of folic acid supplement for NTD prevention 6.6%.</w:t>
      </w:r>
    </w:p>
    <w:p w:rsidR="003B3687" w:rsidRPr="00E54225" w:rsidRDefault="003B3687" w:rsidP="00C13CB6">
      <w:pPr>
        <w:ind w:left="144"/>
        <w:rPr>
          <w:sz w:val="20"/>
          <w:szCs w:val="20"/>
        </w:rPr>
      </w:pPr>
      <w:r w:rsidRPr="00E54225">
        <w:rPr>
          <w:sz w:val="20"/>
          <w:szCs w:val="20"/>
        </w:rPr>
        <w:t>When they are asked about the reason for not taking FA out of total of 179 wo</w:t>
      </w:r>
      <w:r w:rsidR="00260D52">
        <w:rPr>
          <w:sz w:val="20"/>
          <w:szCs w:val="20"/>
        </w:rPr>
        <w:t xml:space="preserve">men that didn’t took folic acid. </w:t>
      </w:r>
      <w:r w:rsidR="000603F3">
        <w:rPr>
          <w:sz w:val="20"/>
          <w:szCs w:val="20"/>
        </w:rPr>
        <w:t xml:space="preserve">Around </w:t>
      </w:r>
      <w:r w:rsidRPr="00E54225">
        <w:rPr>
          <w:sz w:val="20"/>
          <w:szCs w:val="20"/>
        </w:rPr>
        <w:t>5%</w:t>
      </w:r>
      <w:r w:rsidR="000603F3">
        <w:rPr>
          <w:sz w:val="20"/>
          <w:szCs w:val="20"/>
        </w:rPr>
        <w:t xml:space="preserve"> </w:t>
      </w:r>
      <w:r w:rsidRPr="00E54225">
        <w:rPr>
          <w:sz w:val="20"/>
          <w:szCs w:val="20"/>
        </w:rPr>
        <w:t>(9) of them stated that they knew about folic acid but they were not aware of its importance and 95%</w:t>
      </w:r>
      <w:r w:rsidR="000603F3">
        <w:rPr>
          <w:sz w:val="20"/>
          <w:szCs w:val="20"/>
        </w:rPr>
        <w:t xml:space="preserve"> </w:t>
      </w:r>
      <w:r w:rsidRPr="00E54225">
        <w:rPr>
          <w:sz w:val="20"/>
          <w:szCs w:val="20"/>
        </w:rPr>
        <w:t>(</w:t>
      </w:r>
      <w:r w:rsidR="00DD5040">
        <w:rPr>
          <w:sz w:val="20"/>
          <w:szCs w:val="20"/>
        </w:rPr>
        <w:t>N=</w:t>
      </w:r>
      <w:r w:rsidRPr="00E54225">
        <w:rPr>
          <w:sz w:val="20"/>
          <w:szCs w:val="20"/>
        </w:rPr>
        <w:t>170) of women didn</w:t>
      </w:r>
      <w:r w:rsidR="00260D52">
        <w:rPr>
          <w:sz w:val="20"/>
          <w:szCs w:val="20"/>
        </w:rPr>
        <w:t>’t t knew about it before.</w:t>
      </w:r>
      <w:r w:rsidR="00DD5040">
        <w:rPr>
          <w:sz w:val="20"/>
          <w:szCs w:val="20"/>
        </w:rPr>
        <w:t xml:space="preserve"> Around two third </w:t>
      </w:r>
      <w:r w:rsidRPr="00E54225">
        <w:rPr>
          <w:sz w:val="20"/>
          <w:szCs w:val="20"/>
        </w:rPr>
        <w:t>74.9%</w:t>
      </w:r>
      <w:r w:rsidR="00DD5040">
        <w:rPr>
          <w:sz w:val="20"/>
          <w:szCs w:val="20"/>
        </w:rPr>
        <w:t xml:space="preserve"> (N=</w:t>
      </w:r>
      <w:r w:rsidR="00260D52">
        <w:rPr>
          <w:sz w:val="20"/>
          <w:szCs w:val="20"/>
        </w:rPr>
        <w:t>212</w:t>
      </w:r>
      <w:r w:rsidR="00DD5040">
        <w:rPr>
          <w:sz w:val="20"/>
          <w:szCs w:val="20"/>
        </w:rPr>
        <w:t>)</w:t>
      </w:r>
      <w:r w:rsidR="000603F3">
        <w:rPr>
          <w:sz w:val="20"/>
          <w:szCs w:val="20"/>
        </w:rPr>
        <w:t xml:space="preserve"> </w:t>
      </w:r>
      <w:r w:rsidRPr="00E54225">
        <w:rPr>
          <w:sz w:val="20"/>
          <w:szCs w:val="20"/>
        </w:rPr>
        <w:t>women stated ingestion</w:t>
      </w:r>
      <w:r w:rsidR="005A25CF">
        <w:rPr>
          <w:sz w:val="20"/>
          <w:szCs w:val="20"/>
        </w:rPr>
        <w:t xml:space="preserve"> of folic rich food.</w:t>
      </w:r>
    </w:p>
    <w:p w:rsidR="003B3687" w:rsidRDefault="003B3687" w:rsidP="00C13CB6">
      <w:pPr>
        <w:pStyle w:val="Caption"/>
        <w:keepNext/>
        <w:ind w:left="144"/>
      </w:pPr>
      <w:bookmarkStart w:id="21" w:name="_Toc80525529"/>
      <w:r>
        <w:t xml:space="preserve">Table </w:t>
      </w:r>
      <w:fldSimple w:instr=" SEQ Table \* ARABIC ">
        <w:r w:rsidR="001C1577">
          <w:rPr>
            <w:noProof/>
          </w:rPr>
          <w:t>3</w:t>
        </w:r>
      </w:fldSimple>
      <w:r>
        <w:t xml:space="preserve"> Answers and use of Folic acid</w:t>
      </w:r>
      <w:bookmarkEnd w:id="21"/>
    </w:p>
    <w:tbl>
      <w:tblPr>
        <w:tblStyle w:val="LightShading1"/>
        <w:tblW w:w="0" w:type="auto"/>
        <w:tblInd w:w="468" w:type="dxa"/>
        <w:tblLook w:val="04A0"/>
      </w:tblPr>
      <w:tblGrid>
        <w:gridCol w:w="4500"/>
        <w:gridCol w:w="1416"/>
        <w:gridCol w:w="1014"/>
      </w:tblGrid>
      <w:tr w:rsidR="003B3687" w:rsidRPr="0058237B" w:rsidTr="00ED70BF">
        <w:trPr>
          <w:cnfStyle w:val="100000000000"/>
        </w:trPr>
        <w:tc>
          <w:tcPr>
            <w:cnfStyle w:val="001000000000"/>
            <w:tcW w:w="4500" w:type="dxa"/>
          </w:tcPr>
          <w:p w:rsidR="003B3687" w:rsidRPr="0058237B" w:rsidRDefault="003B3687" w:rsidP="00C13CB6">
            <w:pPr>
              <w:spacing w:line="360" w:lineRule="auto"/>
              <w:ind w:left="144"/>
              <w:rPr>
                <w:sz w:val="16"/>
                <w:szCs w:val="16"/>
              </w:rPr>
            </w:pPr>
            <w:r w:rsidRPr="0058237B">
              <w:rPr>
                <w:sz w:val="16"/>
                <w:szCs w:val="16"/>
              </w:rPr>
              <w:t xml:space="preserve">Answers </w:t>
            </w:r>
          </w:p>
        </w:tc>
        <w:tc>
          <w:tcPr>
            <w:tcW w:w="1416" w:type="dxa"/>
          </w:tcPr>
          <w:p w:rsidR="003B3687" w:rsidRPr="0058237B" w:rsidRDefault="003B3687" w:rsidP="00C13CB6">
            <w:pPr>
              <w:spacing w:line="360" w:lineRule="auto"/>
              <w:ind w:left="144"/>
              <w:cnfStyle w:val="100000000000"/>
              <w:rPr>
                <w:sz w:val="16"/>
                <w:szCs w:val="16"/>
              </w:rPr>
            </w:pPr>
            <w:r w:rsidRPr="0058237B">
              <w:rPr>
                <w:sz w:val="16"/>
                <w:szCs w:val="16"/>
              </w:rPr>
              <w:t>N</w:t>
            </w:r>
          </w:p>
        </w:tc>
        <w:tc>
          <w:tcPr>
            <w:tcW w:w="1014" w:type="dxa"/>
          </w:tcPr>
          <w:p w:rsidR="003B3687" w:rsidRPr="0058237B" w:rsidRDefault="003B3687" w:rsidP="00C13CB6">
            <w:pPr>
              <w:spacing w:line="360" w:lineRule="auto"/>
              <w:ind w:left="144"/>
              <w:cnfStyle w:val="100000000000"/>
              <w:rPr>
                <w:sz w:val="16"/>
                <w:szCs w:val="16"/>
              </w:rPr>
            </w:pPr>
            <w:r w:rsidRPr="0058237B">
              <w:rPr>
                <w:sz w:val="16"/>
                <w:szCs w:val="16"/>
              </w:rPr>
              <w:t>%</w:t>
            </w:r>
          </w:p>
        </w:tc>
      </w:tr>
      <w:tr w:rsidR="003B3687" w:rsidRPr="0058237B" w:rsidTr="00ED70BF">
        <w:trPr>
          <w:cnfStyle w:val="000000100000"/>
        </w:trPr>
        <w:tc>
          <w:tcPr>
            <w:cnfStyle w:val="001000000000"/>
            <w:tcW w:w="4500" w:type="dxa"/>
          </w:tcPr>
          <w:p w:rsidR="003B3687" w:rsidRPr="0058237B" w:rsidRDefault="00FC0652" w:rsidP="00C13CB6">
            <w:pPr>
              <w:rPr>
                <w:sz w:val="16"/>
                <w:szCs w:val="16"/>
              </w:rPr>
            </w:pPr>
            <w:r>
              <w:rPr>
                <w:sz w:val="16"/>
                <w:szCs w:val="16"/>
              </w:rPr>
              <w:t>Have u ever took</w:t>
            </w:r>
            <w:r w:rsidR="003B3687" w:rsidRPr="0058237B">
              <w:rPr>
                <w:sz w:val="16"/>
                <w:szCs w:val="16"/>
              </w:rPr>
              <w:t xml:space="preserve"> folic acid supplements </w:t>
            </w:r>
          </w:p>
          <w:p w:rsidR="003B3687" w:rsidRPr="0058237B" w:rsidRDefault="003B3687" w:rsidP="00C13CB6">
            <w:pPr>
              <w:ind w:left="144"/>
              <w:rPr>
                <w:sz w:val="16"/>
                <w:szCs w:val="16"/>
              </w:rPr>
            </w:pPr>
            <w:r w:rsidRPr="0058237B">
              <w:rPr>
                <w:sz w:val="16"/>
                <w:szCs w:val="16"/>
              </w:rPr>
              <w:t xml:space="preserve">Yes </w:t>
            </w:r>
          </w:p>
          <w:p w:rsidR="003B3687" w:rsidRPr="0058237B" w:rsidRDefault="003B3687" w:rsidP="00C13CB6">
            <w:pPr>
              <w:ind w:left="144"/>
              <w:rPr>
                <w:sz w:val="16"/>
                <w:szCs w:val="16"/>
              </w:rPr>
            </w:pPr>
            <w:r w:rsidRPr="0058237B">
              <w:rPr>
                <w:sz w:val="16"/>
                <w:szCs w:val="16"/>
              </w:rPr>
              <w:t xml:space="preserve">No </w:t>
            </w:r>
          </w:p>
        </w:tc>
        <w:tc>
          <w:tcPr>
            <w:tcW w:w="1416" w:type="dxa"/>
          </w:tcPr>
          <w:p w:rsidR="003B3687" w:rsidRPr="0058237B" w:rsidRDefault="003B3687" w:rsidP="00C13CB6">
            <w:pPr>
              <w:ind w:left="144"/>
              <w:cnfStyle w:val="000000100000"/>
              <w:rPr>
                <w:sz w:val="16"/>
                <w:szCs w:val="16"/>
              </w:rPr>
            </w:pPr>
          </w:p>
          <w:p w:rsidR="003B3687" w:rsidRPr="0058237B" w:rsidRDefault="003B3687" w:rsidP="00C13CB6">
            <w:pPr>
              <w:ind w:left="144"/>
              <w:cnfStyle w:val="000000100000"/>
              <w:rPr>
                <w:sz w:val="16"/>
                <w:szCs w:val="16"/>
              </w:rPr>
            </w:pPr>
            <w:r w:rsidRPr="0058237B">
              <w:rPr>
                <w:sz w:val="16"/>
                <w:szCs w:val="16"/>
              </w:rPr>
              <w:t>110</w:t>
            </w:r>
          </w:p>
          <w:p w:rsidR="003B3687" w:rsidRPr="0058237B" w:rsidRDefault="003B3687" w:rsidP="00C13CB6">
            <w:pPr>
              <w:ind w:left="144"/>
              <w:cnfStyle w:val="000000100000"/>
              <w:rPr>
                <w:sz w:val="16"/>
                <w:szCs w:val="16"/>
              </w:rPr>
            </w:pPr>
            <w:r w:rsidRPr="0058237B">
              <w:rPr>
                <w:sz w:val="16"/>
                <w:szCs w:val="16"/>
              </w:rPr>
              <w:t>175</w:t>
            </w:r>
          </w:p>
        </w:tc>
        <w:tc>
          <w:tcPr>
            <w:tcW w:w="1014" w:type="dxa"/>
          </w:tcPr>
          <w:p w:rsidR="003B3687" w:rsidRPr="0058237B" w:rsidRDefault="003B3687" w:rsidP="00C13CB6">
            <w:pPr>
              <w:ind w:left="144"/>
              <w:cnfStyle w:val="000000100000"/>
              <w:rPr>
                <w:sz w:val="16"/>
                <w:szCs w:val="16"/>
              </w:rPr>
            </w:pPr>
          </w:p>
          <w:p w:rsidR="003B3687" w:rsidRPr="0058237B" w:rsidRDefault="003B3687" w:rsidP="00C13CB6">
            <w:pPr>
              <w:ind w:left="144"/>
              <w:cnfStyle w:val="000000100000"/>
              <w:rPr>
                <w:sz w:val="16"/>
                <w:szCs w:val="16"/>
              </w:rPr>
            </w:pPr>
            <w:r w:rsidRPr="0058237B">
              <w:rPr>
                <w:sz w:val="16"/>
                <w:szCs w:val="16"/>
              </w:rPr>
              <w:t>38.6%</w:t>
            </w:r>
          </w:p>
          <w:p w:rsidR="003B3687" w:rsidRPr="0058237B" w:rsidRDefault="003B3687" w:rsidP="00C13CB6">
            <w:pPr>
              <w:ind w:left="144"/>
              <w:cnfStyle w:val="000000100000"/>
              <w:rPr>
                <w:sz w:val="16"/>
                <w:szCs w:val="16"/>
              </w:rPr>
            </w:pPr>
            <w:r w:rsidRPr="0058237B">
              <w:rPr>
                <w:sz w:val="16"/>
                <w:szCs w:val="16"/>
              </w:rPr>
              <w:t>61.4%</w:t>
            </w:r>
          </w:p>
        </w:tc>
      </w:tr>
      <w:tr w:rsidR="003B3687" w:rsidRPr="0058237B" w:rsidTr="00ED70BF">
        <w:tc>
          <w:tcPr>
            <w:cnfStyle w:val="001000000000"/>
            <w:tcW w:w="4500" w:type="dxa"/>
          </w:tcPr>
          <w:p w:rsidR="003B3687" w:rsidRPr="0058237B" w:rsidRDefault="003B3687" w:rsidP="00C13CB6">
            <w:pPr>
              <w:rPr>
                <w:sz w:val="16"/>
                <w:szCs w:val="16"/>
              </w:rPr>
            </w:pPr>
            <w:r w:rsidRPr="0058237B">
              <w:rPr>
                <w:sz w:val="16"/>
                <w:szCs w:val="16"/>
              </w:rPr>
              <w:t xml:space="preserve">When do you start taking folic acid supplements </w:t>
            </w:r>
          </w:p>
          <w:p w:rsidR="003B3687" w:rsidRPr="0058237B" w:rsidRDefault="003B3687" w:rsidP="00C13CB6">
            <w:pPr>
              <w:ind w:left="144"/>
              <w:rPr>
                <w:sz w:val="16"/>
                <w:szCs w:val="16"/>
              </w:rPr>
            </w:pPr>
            <w:r w:rsidRPr="0058237B">
              <w:rPr>
                <w:sz w:val="16"/>
                <w:szCs w:val="16"/>
              </w:rPr>
              <w:t xml:space="preserve">One month prior to pregnancy </w:t>
            </w:r>
          </w:p>
          <w:p w:rsidR="003B3687" w:rsidRPr="0058237B" w:rsidRDefault="003B3687" w:rsidP="00C13CB6">
            <w:pPr>
              <w:ind w:left="144"/>
              <w:rPr>
                <w:sz w:val="16"/>
                <w:szCs w:val="16"/>
              </w:rPr>
            </w:pPr>
            <w:r w:rsidRPr="0058237B">
              <w:rPr>
                <w:sz w:val="16"/>
                <w:szCs w:val="16"/>
              </w:rPr>
              <w:t xml:space="preserve">One or two weeks prior to pregnancy </w:t>
            </w:r>
          </w:p>
          <w:p w:rsidR="003B3687" w:rsidRPr="0058237B" w:rsidRDefault="003B3687" w:rsidP="00C13CB6">
            <w:pPr>
              <w:ind w:left="144"/>
              <w:rPr>
                <w:sz w:val="16"/>
                <w:szCs w:val="16"/>
              </w:rPr>
            </w:pPr>
            <w:r w:rsidRPr="0058237B">
              <w:rPr>
                <w:sz w:val="16"/>
                <w:szCs w:val="16"/>
              </w:rPr>
              <w:t xml:space="preserve">Prepregnancy but I don’t remember the time </w:t>
            </w:r>
          </w:p>
          <w:p w:rsidR="003B3687" w:rsidRPr="0058237B" w:rsidRDefault="003B3687" w:rsidP="00C13CB6">
            <w:pPr>
              <w:ind w:left="144"/>
              <w:rPr>
                <w:sz w:val="16"/>
                <w:szCs w:val="16"/>
              </w:rPr>
            </w:pPr>
            <w:r w:rsidRPr="0058237B">
              <w:rPr>
                <w:sz w:val="16"/>
                <w:szCs w:val="16"/>
              </w:rPr>
              <w:t xml:space="preserve">During first trimester of pregnancy </w:t>
            </w:r>
          </w:p>
          <w:p w:rsidR="003B3687" w:rsidRPr="0058237B" w:rsidRDefault="003B3687" w:rsidP="00C13CB6">
            <w:pPr>
              <w:ind w:left="144"/>
              <w:rPr>
                <w:sz w:val="16"/>
                <w:szCs w:val="16"/>
              </w:rPr>
            </w:pPr>
            <w:r w:rsidRPr="0058237B">
              <w:rPr>
                <w:sz w:val="16"/>
                <w:szCs w:val="16"/>
              </w:rPr>
              <w:t xml:space="preserve">Any time during pregnancy but I don’t remember the time </w:t>
            </w:r>
          </w:p>
          <w:p w:rsidR="003B3687" w:rsidRPr="0058237B" w:rsidRDefault="003B3687" w:rsidP="00C13CB6">
            <w:pPr>
              <w:ind w:left="144"/>
              <w:rPr>
                <w:sz w:val="16"/>
                <w:szCs w:val="16"/>
              </w:rPr>
            </w:pPr>
            <w:r w:rsidRPr="0058237B">
              <w:rPr>
                <w:sz w:val="16"/>
                <w:szCs w:val="16"/>
              </w:rPr>
              <w:t xml:space="preserve">Not sure </w:t>
            </w:r>
          </w:p>
        </w:tc>
        <w:tc>
          <w:tcPr>
            <w:tcW w:w="1416" w:type="dxa"/>
          </w:tcPr>
          <w:p w:rsidR="003B3687" w:rsidRPr="0058237B" w:rsidRDefault="003B3687" w:rsidP="00C13CB6">
            <w:pPr>
              <w:ind w:left="144"/>
              <w:cnfStyle w:val="000000000000"/>
              <w:rPr>
                <w:sz w:val="16"/>
                <w:szCs w:val="16"/>
              </w:rPr>
            </w:pPr>
          </w:p>
          <w:p w:rsidR="003B3687" w:rsidRPr="0058237B" w:rsidRDefault="003B3687" w:rsidP="00C13CB6">
            <w:pPr>
              <w:ind w:left="144"/>
              <w:cnfStyle w:val="000000000000"/>
              <w:rPr>
                <w:sz w:val="16"/>
                <w:szCs w:val="16"/>
              </w:rPr>
            </w:pPr>
            <w:r w:rsidRPr="0058237B">
              <w:rPr>
                <w:sz w:val="16"/>
                <w:szCs w:val="16"/>
              </w:rPr>
              <w:t>22</w:t>
            </w:r>
          </w:p>
          <w:p w:rsidR="003B3687" w:rsidRPr="0058237B" w:rsidRDefault="003B3687" w:rsidP="00C13CB6">
            <w:pPr>
              <w:ind w:left="144"/>
              <w:cnfStyle w:val="000000000000"/>
              <w:rPr>
                <w:sz w:val="16"/>
                <w:szCs w:val="16"/>
              </w:rPr>
            </w:pPr>
            <w:r w:rsidRPr="0058237B">
              <w:rPr>
                <w:sz w:val="16"/>
                <w:szCs w:val="16"/>
              </w:rPr>
              <w:t>9</w:t>
            </w:r>
          </w:p>
          <w:p w:rsidR="003B3687" w:rsidRPr="0058237B" w:rsidRDefault="003B3687" w:rsidP="00C13CB6">
            <w:pPr>
              <w:ind w:left="144"/>
              <w:cnfStyle w:val="000000000000"/>
              <w:rPr>
                <w:sz w:val="16"/>
                <w:szCs w:val="16"/>
              </w:rPr>
            </w:pPr>
            <w:r w:rsidRPr="0058237B">
              <w:rPr>
                <w:sz w:val="16"/>
                <w:szCs w:val="16"/>
              </w:rPr>
              <w:t>9</w:t>
            </w:r>
          </w:p>
          <w:p w:rsidR="003B3687" w:rsidRPr="0058237B" w:rsidRDefault="003B3687" w:rsidP="00C13CB6">
            <w:pPr>
              <w:ind w:left="144"/>
              <w:cnfStyle w:val="000000000000"/>
              <w:rPr>
                <w:sz w:val="16"/>
                <w:szCs w:val="16"/>
              </w:rPr>
            </w:pPr>
            <w:r w:rsidRPr="0058237B">
              <w:rPr>
                <w:sz w:val="16"/>
                <w:szCs w:val="16"/>
              </w:rPr>
              <w:t>28</w:t>
            </w:r>
          </w:p>
          <w:p w:rsidR="003B3687" w:rsidRPr="0058237B" w:rsidRDefault="003B3687" w:rsidP="00C13CB6">
            <w:pPr>
              <w:ind w:left="144"/>
              <w:cnfStyle w:val="000000000000"/>
              <w:rPr>
                <w:sz w:val="16"/>
                <w:szCs w:val="16"/>
              </w:rPr>
            </w:pPr>
            <w:r w:rsidRPr="0058237B">
              <w:rPr>
                <w:sz w:val="16"/>
                <w:szCs w:val="16"/>
              </w:rPr>
              <w:t>29</w:t>
            </w:r>
          </w:p>
          <w:p w:rsidR="003B3687" w:rsidRPr="0058237B" w:rsidRDefault="003B3687" w:rsidP="00C13CB6">
            <w:pPr>
              <w:ind w:left="144"/>
              <w:cnfStyle w:val="000000000000"/>
              <w:rPr>
                <w:sz w:val="16"/>
                <w:szCs w:val="16"/>
              </w:rPr>
            </w:pPr>
            <w:r w:rsidRPr="0058237B">
              <w:rPr>
                <w:sz w:val="16"/>
                <w:szCs w:val="16"/>
              </w:rPr>
              <w:t>11</w:t>
            </w:r>
          </w:p>
        </w:tc>
        <w:tc>
          <w:tcPr>
            <w:tcW w:w="1014" w:type="dxa"/>
          </w:tcPr>
          <w:p w:rsidR="003B3687" w:rsidRPr="0058237B" w:rsidRDefault="003B3687" w:rsidP="00C13CB6">
            <w:pPr>
              <w:ind w:left="144"/>
              <w:cnfStyle w:val="000000000000"/>
              <w:rPr>
                <w:sz w:val="16"/>
                <w:szCs w:val="16"/>
              </w:rPr>
            </w:pPr>
          </w:p>
          <w:p w:rsidR="003B3687" w:rsidRDefault="00260D52" w:rsidP="00C13CB6">
            <w:pPr>
              <w:ind w:left="144"/>
              <w:cnfStyle w:val="000000000000"/>
              <w:rPr>
                <w:sz w:val="16"/>
                <w:szCs w:val="16"/>
              </w:rPr>
            </w:pPr>
            <w:r>
              <w:rPr>
                <w:sz w:val="16"/>
                <w:szCs w:val="16"/>
              </w:rPr>
              <w:t>20.4%</w:t>
            </w:r>
          </w:p>
          <w:p w:rsidR="00260D52" w:rsidRDefault="00260D52" w:rsidP="00C13CB6">
            <w:pPr>
              <w:ind w:left="144"/>
              <w:cnfStyle w:val="000000000000"/>
              <w:rPr>
                <w:sz w:val="16"/>
                <w:szCs w:val="16"/>
              </w:rPr>
            </w:pPr>
            <w:r>
              <w:rPr>
                <w:sz w:val="16"/>
                <w:szCs w:val="16"/>
              </w:rPr>
              <w:t>8.3%</w:t>
            </w:r>
          </w:p>
          <w:p w:rsidR="00260D52" w:rsidRDefault="00260D52" w:rsidP="00C13CB6">
            <w:pPr>
              <w:ind w:left="144"/>
              <w:cnfStyle w:val="000000000000"/>
              <w:rPr>
                <w:sz w:val="16"/>
                <w:szCs w:val="16"/>
              </w:rPr>
            </w:pPr>
            <w:r>
              <w:rPr>
                <w:sz w:val="16"/>
                <w:szCs w:val="16"/>
              </w:rPr>
              <w:t>8.3%</w:t>
            </w:r>
          </w:p>
          <w:p w:rsidR="00260D52" w:rsidRDefault="00260D52" w:rsidP="00C13CB6">
            <w:pPr>
              <w:ind w:left="144"/>
              <w:cnfStyle w:val="000000000000"/>
              <w:rPr>
                <w:sz w:val="16"/>
                <w:szCs w:val="16"/>
              </w:rPr>
            </w:pPr>
            <w:r>
              <w:rPr>
                <w:sz w:val="16"/>
                <w:szCs w:val="16"/>
              </w:rPr>
              <w:t>25.9%</w:t>
            </w:r>
          </w:p>
          <w:p w:rsidR="00260D52" w:rsidRDefault="00260D52" w:rsidP="00C13CB6">
            <w:pPr>
              <w:ind w:left="144"/>
              <w:cnfStyle w:val="000000000000"/>
              <w:rPr>
                <w:sz w:val="16"/>
                <w:szCs w:val="16"/>
              </w:rPr>
            </w:pPr>
            <w:r>
              <w:rPr>
                <w:sz w:val="16"/>
                <w:szCs w:val="16"/>
              </w:rPr>
              <w:t>26.8%</w:t>
            </w:r>
          </w:p>
          <w:p w:rsidR="00260D52" w:rsidRPr="0058237B" w:rsidRDefault="00260D52" w:rsidP="00C13CB6">
            <w:pPr>
              <w:ind w:left="144"/>
              <w:cnfStyle w:val="000000000000"/>
              <w:rPr>
                <w:sz w:val="16"/>
                <w:szCs w:val="16"/>
              </w:rPr>
            </w:pPr>
            <w:r>
              <w:rPr>
                <w:sz w:val="16"/>
                <w:szCs w:val="16"/>
              </w:rPr>
              <w:t>10.2%</w:t>
            </w:r>
          </w:p>
        </w:tc>
      </w:tr>
      <w:tr w:rsidR="003B3687" w:rsidRPr="0058237B" w:rsidTr="00ED70BF">
        <w:trPr>
          <w:cnfStyle w:val="000000100000"/>
        </w:trPr>
        <w:tc>
          <w:tcPr>
            <w:cnfStyle w:val="001000000000"/>
            <w:tcW w:w="4500" w:type="dxa"/>
          </w:tcPr>
          <w:p w:rsidR="003B3687" w:rsidRPr="0058237B" w:rsidRDefault="003B3687" w:rsidP="00C13CB6">
            <w:pPr>
              <w:rPr>
                <w:sz w:val="16"/>
                <w:szCs w:val="16"/>
              </w:rPr>
            </w:pPr>
            <w:r w:rsidRPr="0058237B">
              <w:rPr>
                <w:sz w:val="16"/>
                <w:szCs w:val="16"/>
              </w:rPr>
              <w:t xml:space="preserve">For how long did you took FA supplements </w:t>
            </w:r>
          </w:p>
          <w:p w:rsidR="003B3687" w:rsidRPr="0058237B" w:rsidRDefault="003B3687" w:rsidP="00C13CB6">
            <w:pPr>
              <w:ind w:left="144"/>
              <w:rPr>
                <w:sz w:val="16"/>
                <w:szCs w:val="16"/>
              </w:rPr>
            </w:pPr>
            <w:r w:rsidRPr="0058237B">
              <w:rPr>
                <w:sz w:val="16"/>
                <w:szCs w:val="16"/>
              </w:rPr>
              <w:t xml:space="preserve">Until first trimester of pregnancy </w:t>
            </w:r>
          </w:p>
          <w:p w:rsidR="003B3687" w:rsidRPr="0058237B" w:rsidRDefault="003B3687" w:rsidP="00C13CB6">
            <w:pPr>
              <w:ind w:left="144"/>
              <w:rPr>
                <w:sz w:val="16"/>
                <w:szCs w:val="16"/>
              </w:rPr>
            </w:pPr>
            <w:r w:rsidRPr="0058237B">
              <w:rPr>
                <w:sz w:val="16"/>
                <w:szCs w:val="16"/>
              </w:rPr>
              <w:t xml:space="preserve">Until one month of pregnancy </w:t>
            </w:r>
          </w:p>
          <w:p w:rsidR="003B3687" w:rsidRPr="0058237B" w:rsidRDefault="003B3687" w:rsidP="00C13CB6">
            <w:pPr>
              <w:ind w:left="144"/>
              <w:rPr>
                <w:sz w:val="16"/>
                <w:szCs w:val="16"/>
              </w:rPr>
            </w:pPr>
            <w:r w:rsidRPr="0058237B">
              <w:rPr>
                <w:sz w:val="16"/>
                <w:szCs w:val="16"/>
              </w:rPr>
              <w:t xml:space="preserve">I am taking it until now </w:t>
            </w:r>
          </w:p>
          <w:p w:rsidR="003B3687" w:rsidRPr="0058237B" w:rsidRDefault="003B3687" w:rsidP="00C13CB6">
            <w:pPr>
              <w:ind w:left="144"/>
              <w:rPr>
                <w:sz w:val="16"/>
                <w:szCs w:val="16"/>
              </w:rPr>
            </w:pPr>
            <w:r w:rsidRPr="0058237B">
              <w:rPr>
                <w:sz w:val="16"/>
                <w:szCs w:val="16"/>
              </w:rPr>
              <w:t xml:space="preserve">Not sure </w:t>
            </w:r>
          </w:p>
        </w:tc>
        <w:tc>
          <w:tcPr>
            <w:tcW w:w="1416" w:type="dxa"/>
          </w:tcPr>
          <w:p w:rsidR="003B3687" w:rsidRPr="0058237B" w:rsidRDefault="003B3687" w:rsidP="00C13CB6">
            <w:pPr>
              <w:ind w:left="144"/>
              <w:cnfStyle w:val="000000100000"/>
              <w:rPr>
                <w:sz w:val="16"/>
                <w:szCs w:val="16"/>
              </w:rPr>
            </w:pPr>
          </w:p>
          <w:p w:rsidR="003B3687" w:rsidRPr="0058237B" w:rsidRDefault="003B3687" w:rsidP="00C13CB6">
            <w:pPr>
              <w:ind w:left="144"/>
              <w:cnfStyle w:val="000000100000"/>
              <w:rPr>
                <w:sz w:val="16"/>
                <w:szCs w:val="16"/>
              </w:rPr>
            </w:pPr>
            <w:r w:rsidRPr="0058237B">
              <w:rPr>
                <w:sz w:val="16"/>
                <w:szCs w:val="16"/>
              </w:rPr>
              <w:t>14</w:t>
            </w:r>
          </w:p>
          <w:p w:rsidR="003B3687" w:rsidRPr="0058237B" w:rsidRDefault="003B3687" w:rsidP="00C13CB6">
            <w:pPr>
              <w:ind w:left="144"/>
              <w:cnfStyle w:val="000000100000"/>
              <w:rPr>
                <w:sz w:val="16"/>
                <w:szCs w:val="16"/>
              </w:rPr>
            </w:pPr>
            <w:r w:rsidRPr="0058237B">
              <w:rPr>
                <w:sz w:val="16"/>
                <w:szCs w:val="16"/>
              </w:rPr>
              <w:t>7</w:t>
            </w:r>
          </w:p>
          <w:p w:rsidR="003B3687" w:rsidRPr="0058237B" w:rsidRDefault="003B3687" w:rsidP="00C13CB6">
            <w:pPr>
              <w:ind w:left="144"/>
              <w:cnfStyle w:val="000000100000"/>
              <w:rPr>
                <w:sz w:val="16"/>
                <w:szCs w:val="16"/>
              </w:rPr>
            </w:pPr>
            <w:r w:rsidRPr="0058237B">
              <w:rPr>
                <w:sz w:val="16"/>
                <w:szCs w:val="16"/>
              </w:rPr>
              <w:t>83</w:t>
            </w:r>
          </w:p>
          <w:p w:rsidR="003B3687" w:rsidRPr="0058237B" w:rsidRDefault="003B3687" w:rsidP="00C13CB6">
            <w:pPr>
              <w:ind w:left="144"/>
              <w:cnfStyle w:val="000000100000"/>
              <w:rPr>
                <w:sz w:val="16"/>
                <w:szCs w:val="16"/>
              </w:rPr>
            </w:pPr>
            <w:r w:rsidRPr="0058237B">
              <w:rPr>
                <w:sz w:val="16"/>
                <w:szCs w:val="16"/>
              </w:rPr>
              <w:t>4</w:t>
            </w:r>
          </w:p>
        </w:tc>
        <w:tc>
          <w:tcPr>
            <w:tcW w:w="1014" w:type="dxa"/>
          </w:tcPr>
          <w:p w:rsidR="003B3687" w:rsidRPr="0058237B" w:rsidRDefault="003B3687" w:rsidP="00C13CB6">
            <w:pPr>
              <w:ind w:left="144"/>
              <w:cnfStyle w:val="000000100000"/>
              <w:rPr>
                <w:sz w:val="16"/>
                <w:szCs w:val="16"/>
              </w:rPr>
            </w:pPr>
          </w:p>
          <w:p w:rsidR="003B3687" w:rsidRPr="0058237B" w:rsidRDefault="003B3687" w:rsidP="00C13CB6">
            <w:pPr>
              <w:ind w:left="144"/>
              <w:cnfStyle w:val="000000100000"/>
              <w:rPr>
                <w:sz w:val="16"/>
                <w:szCs w:val="16"/>
              </w:rPr>
            </w:pPr>
            <w:r w:rsidRPr="0058237B">
              <w:rPr>
                <w:sz w:val="16"/>
                <w:szCs w:val="16"/>
              </w:rPr>
              <w:t>13%</w:t>
            </w:r>
          </w:p>
          <w:p w:rsidR="003B3687" w:rsidRPr="0058237B" w:rsidRDefault="003B3687" w:rsidP="00C13CB6">
            <w:pPr>
              <w:ind w:left="144"/>
              <w:cnfStyle w:val="000000100000"/>
              <w:rPr>
                <w:sz w:val="16"/>
                <w:szCs w:val="16"/>
              </w:rPr>
            </w:pPr>
            <w:r w:rsidRPr="0058237B">
              <w:rPr>
                <w:sz w:val="16"/>
                <w:szCs w:val="16"/>
              </w:rPr>
              <w:t>6.5%</w:t>
            </w:r>
          </w:p>
          <w:p w:rsidR="003B3687" w:rsidRPr="0058237B" w:rsidRDefault="003B3687" w:rsidP="00C13CB6">
            <w:pPr>
              <w:ind w:left="144"/>
              <w:cnfStyle w:val="000000100000"/>
              <w:rPr>
                <w:sz w:val="16"/>
                <w:szCs w:val="16"/>
              </w:rPr>
            </w:pPr>
            <w:r w:rsidRPr="0058237B">
              <w:rPr>
                <w:sz w:val="16"/>
                <w:szCs w:val="16"/>
              </w:rPr>
              <w:t>76.9%</w:t>
            </w:r>
          </w:p>
          <w:p w:rsidR="003B3687" w:rsidRPr="0058237B" w:rsidRDefault="003B3687" w:rsidP="00C13CB6">
            <w:pPr>
              <w:ind w:left="144"/>
              <w:cnfStyle w:val="000000100000"/>
              <w:rPr>
                <w:sz w:val="16"/>
                <w:szCs w:val="16"/>
              </w:rPr>
            </w:pPr>
            <w:r w:rsidRPr="0058237B">
              <w:rPr>
                <w:sz w:val="16"/>
                <w:szCs w:val="16"/>
              </w:rPr>
              <w:t>3.7%</w:t>
            </w:r>
          </w:p>
        </w:tc>
      </w:tr>
      <w:tr w:rsidR="003B3687" w:rsidRPr="0058237B" w:rsidTr="00ED70BF">
        <w:trPr>
          <w:trHeight w:val="1683"/>
        </w:trPr>
        <w:tc>
          <w:tcPr>
            <w:cnfStyle w:val="001000000000"/>
            <w:tcW w:w="4500" w:type="dxa"/>
          </w:tcPr>
          <w:p w:rsidR="003B3687" w:rsidRPr="0058237B" w:rsidRDefault="003B3687" w:rsidP="00C13CB6">
            <w:pPr>
              <w:rPr>
                <w:sz w:val="16"/>
                <w:szCs w:val="16"/>
              </w:rPr>
            </w:pPr>
            <w:r w:rsidRPr="0058237B">
              <w:rPr>
                <w:sz w:val="16"/>
                <w:szCs w:val="16"/>
              </w:rPr>
              <w:t xml:space="preserve">How many times are u taking FA supplements </w:t>
            </w:r>
          </w:p>
          <w:p w:rsidR="003B3687" w:rsidRPr="0058237B" w:rsidRDefault="003B3687" w:rsidP="00C13CB6">
            <w:pPr>
              <w:ind w:left="144"/>
              <w:rPr>
                <w:sz w:val="16"/>
                <w:szCs w:val="16"/>
              </w:rPr>
            </w:pPr>
            <w:r w:rsidRPr="0058237B">
              <w:rPr>
                <w:sz w:val="16"/>
                <w:szCs w:val="16"/>
              </w:rPr>
              <w:t xml:space="preserve">Every day </w:t>
            </w:r>
          </w:p>
          <w:p w:rsidR="003B3687" w:rsidRPr="0058237B" w:rsidRDefault="003B3687" w:rsidP="00C13CB6">
            <w:pPr>
              <w:rPr>
                <w:sz w:val="16"/>
                <w:szCs w:val="16"/>
              </w:rPr>
            </w:pPr>
            <w:r>
              <w:rPr>
                <w:sz w:val="16"/>
                <w:szCs w:val="16"/>
              </w:rPr>
              <w:t xml:space="preserve">    5-6</w:t>
            </w:r>
            <w:r w:rsidRPr="0058237B">
              <w:rPr>
                <w:sz w:val="16"/>
                <w:szCs w:val="16"/>
              </w:rPr>
              <w:t xml:space="preserve">times a week </w:t>
            </w:r>
          </w:p>
          <w:p w:rsidR="003B3687" w:rsidRPr="0058237B" w:rsidRDefault="003B3687" w:rsidP="00C13CB6">
            <w:pPr>
              <w:ind w:left="144"/>
              <w:rPr>
                <w:sz w:val="16"/>
                <w:szCs w:val="16"/>
              </w:rPr>
            </w:pPr>
            <w:r w:rsidRPr="0058237B">
              <w:rPr>
                <w:sz w:val="16"/>
                <w:szCs w:val="16"/>
              </w:rPr>
              <w:t xml:space="preserve">3-4 times in a week </w:t>
            </w:r>
          </w:p>
          <w:p w:rsidR="003B3687" w:rsidRPr="0058237B" w:rsidRDefault="003B3687" w:rsidP="00C13CB6">
            <w:pPr>
              <w:ind w:left="144"/>
              <w:rPr>
                <w:sz w:val="16"/>
                <w:szCs w:val="16"/>
              </w:rPr>
            </w:pPr>
            <w:r w:rsidRPr="0058237B">
              <w:rPr>
                <w:sz w:val="16"/>
                <w:szCs w:val="16"/>
              </w:rPr>
              <w:t xml:space="preserve">2 times in week </w:t>
            </w:r>
          </w:p>
          <w:p w:rsidR="003B3687" w:rsidRPr="0058237B" w:rsidRDefault="003B3687" w:rsidP="00C13CB6">
            <w:pPr>
              <w:ind w:left="144"/>
              <w:rPr>
                <w:sz w:val="16"/>
                <w:szCs w:val="16"/>
              </w:rPr>
            </w:pPr>
            <w:r w:rsidRPr="0058237B">
              <w:rPr>
                <w:sz w:val="16"/>
                <w:szCs w:val="16"/>
              </w:rPr>
              <w:t>once per week</w:t>
            </w:r>
          </w:p>
          <w:p w:rsidR="003B3687" w:rsidRPr="0058237B" w:rsidRDefault="003B3687" w:rsidP="00C13CB6">
            <w:pPr>
              <w:ind w:left="144"/>
              <w:rPr>
                <w:sz w:val="16"/>
                <w:szCs w:val="16"/>
              </w:rPr>
            </w:pPr>
          </w:p>
        </w:tc>
        <w:tc>
          <w:tcPr>
            <w:tcW w:w="1416" w:type="dxa"/>
          </w:tcPr>
          <w:p w:rsidR="003B3687" w:rsidRPr="0058237B" w:rsidRDefault="003B3687" w:rsidP="00C13CB6">
            <w:pPr>
              <w:ind w:left="144"/>
              <w:cnfStyle w:val="000000000000"/>
              <w:rPr>
                <w:sz w:val="16"/>
                <w:szCs w:val="16"/>
              </w:rPr>
            </w:pPr>
          </w:p>
          <w:p w:rsidR="003B3687" w:rsidRPr="0058237B" w:rsidRDefault="003B3687" w:rsidP="00C13CB6">
            <w:pPr>
              <w:ind w:left="144"/>
              <w:cnfStyle w:val="000000000000"/>
              <w:rPr>
                <w:sz w:val="16"/>
                <w:szCs w:val="16"/>
              </w:rPr>
            </w:pPr>
            <w:r w:rsidRPr="0058237B">
              <w:rPr>
                <w:sz w:val="16"/>
                <w:szCs w:val="16"/>
              </w:rPr>
              <w:t>54</w:t>
            </w:r>
          </w:p>
          <w:p w:rsidR="003B3687" w:rsidRPr="0058237B" w:rsidRDefault="003B3687" w:rsidP="00C13CB6">
            <w:pPr>
              <w:ind w:left="144"/>
              <w:cnfStyle w:val="000000000000"/>
              <w:rPr>
                <w:sz w:val="16"/>
                <w:szCs w:val="16"/>
              </w:rPr>
            </w:pPr>
            <w:r w:rsidRPr="0058237B">
              <w:rPr>
                <w:sz w:val="16"/>
                <w:szCs w:val="16"/>
              </w:rPr>
              <w:t>1</w:t>
            </w:r>
          </w:p>
          <w:p w:rsidR="003B3687" w:rsidRPr="0058237B" w:rsidRDefault="003B3687" w:rsidP="00C13CB6">
            <w:pPr>
              <w:ind w:left="144"/>
              <w:cnfStyle w:val="000000000000"/>
              <w:rPr>
                <w:sz w:val="16"/>
                <w:szCs w:val="16"/>
              </w:rPr>
            </w:pPr>
            <w:r w:rsidRPr="0058237B">
              <w:rPr>
                <w:sz w:val="16"/>
                <w:szCs w:val="16"/>
              </w:rPr>
              <w:t>16</w:t>
            </w:r>
          </w:p>
          <w:p w:rsidR="003B3687" w:rsidRPr="0058237B" w:rsidRDefault="003B3687" w:rsidP="00C13CB6">
            <w:pPr>
              <w:ind w:left="144"/>
              <w:cnfStyle w:val="000000000000"/>
              <w:rPr>
                <w:sz w:val="16"/>
                <w:szCs w:val="16"/>
              </w:rPr>
            </w:pPr>
            <w:r w:rsidRPr="0058237B">
              <w:rPr>
                <w:sz w:val="16"/>
                <w:szCs w:val="16"/>
              </w:rPr>
              <w:t>33</w:t>
            </w:r>
          </w:p>
          <w:p w:rsidR="003B3687" w:rsidRPr="0058237B" w:rsidRDefault="003B3687" w:rsidP="00C13CB6">
            <w:pPr>
              <w:ind w:left="144"/>
              <w:cnfStyle w:val="000000000000"/>
              <w:rPr>
                <w:sz w:val="16"/>
                <w:szCs w:val="16"/>
              </w:rPr>
            </w:pPr>
            <w:r w:rsidRPr="0058237B">
              <w:rPr>
                <w:sz w:val="16"/>
                <w:szCs w:val="16"/>
              </w:rPr>
              <w:t>2</w:t>
            </w:r>
          </w:p>
        </w:tc>
        <w:tc>
          <w:tcPr>
            <w:tcW w:w="1014" w:type="dxa"/>
          </w:tcPr>
          <w:p w:rsidR="003B3687" w:rsidRPr="0058237B" w:rsidRDefault="003B3687" w:rsidP="00C13CB6">
            <w:pPr>
              <w:ind w:left="144"/>
              <w:cnfStyle w:val="000000000000"/>
              <w:rPr>
                <w:sz w:val="16"/>
                <w:szCs w:val="16"/>
              </w:rPr>
            </w:pPr>
          </w:p>
          <w:p w:rsidR="003B3687" w:rsidRPr="0058237B" w:rsidRDefault="003B3687" w:rsidP="00C13CB6">
            <w:pPr>
              <w:ind w:left="144"/>
              <w:cnfStyle w:val="000000000000"/>
              <w:rPr>
                <w:sz w:val="16"/>
                <w:szCs w:val="16"/>
              </w:rPr>
            </w:pPr>
            <w:r w:rsidRPr="0058237B">
              <w:rPr>
                <w:sz w:val="16"/>
                <w:szCs w:val="16"/>
              </w:rPr>
              <w:t>50.9%</w:t>
            </w:r>
          </w:p>
          <w:p w:rsidR="003B3687" w:rsidRPr="0058237B" w:rsidRDefault="003B3687" w:rsidP="00C13CB6">
            <w:pPr>
              <w:ind w:left="144"/>
              <w:cnfStyle w:val="000000000000"/>
              <w:rPr>
                <w:sz w:val="16"/>
                <w:szCs w:val="16"/>
              </w:rPr>
            </w:pPr>
            <w:r w:rsidRPr="0058237B">
              <w:rPr>
                <w:sz w:val="16"/>
                <w:szCs w:val="16"/>
              </w:rPr>
              <w:t>0.9%</w:t>
            </w:r>
          </w:p>
          <w:p w:rsidR="003B3687" w:rsidRPr="0058237B" w:rsidRDefault="003B3687" w:rsidP="00C13CB6">
            <w:pPr>
              <w:ind w:left="144"/>
              <w:cnfStyle w:val="000000000000"/>
              <w:rPr>
                <w:sz w:val="16"/>
                <w:szCs w:val="16"/>
              </w:rPr>
            </w:pPr>
            <w:r w:rsidRPr="0058237B">
              <w:rPr>
                <w:sz w:val="16"/>
                <w:szCs w:val="16"/>
              </w:rPr>
              <w:t>15.1%</w:t>
            </w:r>
          </w:p>
          <w:p w:rsidR="003B3687" w:rsidRPr="0058237B" w:rsidRDefault="003B3687" w:rsidP="00C13CB6">
            <w:pPr>
              <w:ind w:left="144"/>
              <w:cnfStyle w:val="000000000000"/>
              <w:rPr>
                <w:sz w:val="16"/>
                <w:szCs w:val="16"/>
              </w:rPr>
            </w:pPr>
            <w:r w:rsidRPr="0058237B">
              <w:rPr>
                <w:sz w:val="16"/>
                <w:szCs w:val="16"/>
              </w:rPr>
              <w:t>31.1%</w:t>
            </w:r>
          </w:p>
          <w:p w:rsidR="003B3687" w:rsidRPr="0058237B" w:rsidRDefault="003B3687" w:rsidP="00C13CB6">
            <w:pPr>
              <w:ind w:left="144"/>
              <w:cnfStyle w:val="000000000000"/>
              <w:rPr>
                <w:sz w:val="16"/>
                <w:szCs w:val="16"/>
              </w:rPr>
            </w:pPr>
            <w:r w:rsidRPr="0058237B">
              <w:rPr>
                <w:sz w:val="16"/>
                <w:szCs w:val="16"/>
              </w:rPr>
              <w:t>1.9%</w:t>
            </w:r>
          </w:p>
        </w:tc>
      </w:tr>
      <w:tr w:rsidR="003B3687" w:rsidRPr="0058237B" w:rsidTr="00ED70BF">
        <w:trPr>
          <w:cnfStyle w:val="000000100000"/>
        </w:trPr>
        <w:tc>
          <w:tcPr>
            <w:cnfStyle w:val="001000000000"/>
            <w:tcW w:w="4500" w:type="dxa"/>
          </w:tcPr>
          <w:p w:rsidR="003B3687" w:rsidRPr="0058237B" w:rsidRDefault="003B3687" w:rsidP="00C13CB6">
            <w:pPr>
              <w:rPr>
                <w:sz w:val="16"/>
                <w:szCs w:val="16"/>
              </w:rPr>
            </w:pPr>
            <w:r w:rsidRPr="0058237B">
              <w:rPr>
                <w:sz w:val="16"/>
                <w:szCs w:val="16"/>
              </w:rPr>
              <w:t xml:space="preserve">Why are you taking folic supplements </w:t>
            </w:r>
          </w:p>
          <w:p w:rsidR="003B3687" w:rsidRPr="0058237B" w:rsidRDefault="003B3687" w:rsidP="00C13CB6">
            <w:pPr>
              <w:ind w:left="144"/>
              <w:rPr>
                <w:sz w:val="16"/>
                <w:szCs w:val="16"/>
              </w:rPr>
            </w:pPr>
            <w:r w:rsidRPr="0058237B">
              <w:rPr>
                <w:sz w:val="16"/>
                <w:szCs w:val="16"/>
              </w:rPr>
              <w:t xml:space="preserve">Medical advise </w:t>
            </w:r>
          </w:p>
          <w:p w:rsidR="003B3687" w:rsidRPr="0058237B" w:rsidRDefault="003B3687" w:rsidP="00C13CB6">
            <w:pPr>
              <w:ind w:left="144"/>
              <w:rPr>
                <w:sz w:val="16"/>
                <w:szCs w:val="16"/>
              </w:rPr>
            </w:pPr>
            <w:r w:rsidRPr="0058237B">
              <w:rPr>
                <w:sz w:val="16"/>
                <w:szCs w:val="16"/>
              </w:rPr>
              <w:t xml:space="preserve">Family /friends advise </w:t>
            </w:r>
          </w:p>
          <w:p w:rsidR="003B3687" w:rsidRPr="0058237B" w:rsidRDefault="003B3687" w:rsidP="00C13CB6">
            <w:pPr>
              <w:ind w:left="144"/>
              <w:rPr>
                <w:sz w:val="16"/>
                <w:szCs w:val="16"/>
              </w:rPr>
            </w:pPr>
            <w:r w:rsidRPr="0058237B">
              <w:rPr>
                <w:sz w:val="16"/>
                <w:szCs w:val="16"/>
              </w:rPr>
              <w:lastRenderedPageBreak/>
              <w:t xml:space="preserve">Self initiation </w:t>
            </w:r>
          </w:p>
          <w:p w:rsidR="003B3687" w:rsidRPr="0058237B" w:rsidRDefault="003B3687" w:rsidP="00C13CB6">
            <w:pPr>
              <w:ind w:left="144"/>
              <w:rPr>
                <w:sz w:val="16"/>
                <w:szCs w:val="16"/>
              </w:rPr>
            </w:pPr>
          </w:p>
        </w:tc>
        <w:tc>
          <w:tcPr>
            <w:tcW w:w="1416" w:type="dxa"/>
          </w:tcPr>
          <w:p w:rsidR="003B3687" w:rsidRPr="0058237B" w:rsidRDefault="003B3687" w:rsidP="00C13CB6">
            <w:pPr>
              <w:ind w:left="144"/>
              <w:cnfStyle w:val="000000100000"/>
              <w:rPr>
                <w:sz w:val="16"/>
                <w:szCs w:val="16"/>
              </w:rPr>
            </w:pPr>
          </w:p>
          <w:p w:rsidR="003B3687" w:rsidRPr="0058237B" w:rsidRDefault="003B3687" w:rsidP="00C13CB6">
            <w:pPr>
              <w:ind w:left="144"/>
              <w:cnfStyle w:val="000000100000"/>
              <w:rPr>
                <w:sz w:val="16"/>
                <w:szCs w:val="16"/>
              </w:rPr>
            </w:pPr>
            <w:r w:rsidRPr="0058237B">
              <w:rPr>
                <w:sz w:val="16"/>
                <w:szCs w:val="16"/>
              </w:rPr>
              <w:t>97</w:t>
            </w:r>
          </w:p>
          <w:p w:rsidR="003B3687" w:rsidRPr="0058237B" w:rsidRDefault="003B3687" w:rsidP="00C13CB6">
            <w:pPr>
              <w:ind w:left="144"/>
              <w:cnfStyle w:val="000000100000"/>
              <w:rPr>
                <w:sz w:val="16"/>
                <w:szCs w:val="16"/>
              </w:rPr>
            </w:pPr>
            <w:r w:rsidRPr="0058237B">
              <w:rPr>
                <w:sz w:val="16"/>
                <w:szCs w:val="16"/>
              </w:rPr>
              <w:t>3</w:t>
            </w:r>
          </w:p>
          <w:p w:rsidR="003B3687" w:rsidRPr="0058237B" w:rsidRDefault="003B3687" w:rsidP="00C13CB6">
            <w:pPr>
              <w:ind w:left="144"/>
              <w:cnfStyle w:val="000000100000"/>
              <w:rPr>
                <w:sz w:val="16"/>
                <w:szCs w:val="16"/>
              </w:rPr>
            </w:pPr>
            <w:r w:rsidRPr="0058237B">
              <w:rPr>
                <w:sz w:val="16"/>
                <w:szCs w:val="16"/>
              </w:rPr>
              <w:lastRenderedPageBreak/>
              <w:t>7</w:t>
            </w:r>
          </w:p>
        </w:tc>
        <w:tc>
          <w:tcPr>
            <w:tcW w:w="1014" w:type="dxa"/>
          </w:tcPr>
          <w:p w:rsidR="003B3687" w:rsidRPr="0058237B" w:rsidRDefault="003B3687" w:rsidP="00C13CB6">
            <w:pPr>
              <w:ind w:left="144"/>
              <w:cnfStyle w:val="000000100000"/>
              <w:rPr>
                <w:sz w:val="16"/>
                <w:szCs w:val="16"/>
              </w:rPr>
            </w:pPr>
          </w:p>
          <w:p w:rsidR="003B3687" w:rsidRPr="0058237B" w:rsidRDefault="003B3687" w:rsidP="00C13CB6">
            <w:pPr>
              <w:ind w:left="144"/>
              <w:cnfStyle w:val="000000100000"/>
              <w:rPr>
                <w:sz w:val="16"/>
                <w:szCs w:val="16"/>
              </w:rPr>
            </w:pPr>
            <w:r w:rsidRPr="0058237B">
              <w:rPr>
                <w:sz w:val="16"/>
                <w:szCs w:val="16"/>
              </w:rPr>
              <w:t>89.8%</w:t>
            </w:r>
          </w:p>
          <w:p w:rsidR="003B3687" w:rsidRPr="0058237B" w:rsidRDefault="003B3687" w:rsidP="00C13CB6">
            <w:pPr>
              <w:ind w:left="144"/>
              <w:cnfStyle w:val="000000100000"/>
              <w:rPr>
                <w:sz w:val="16"/>
                <w:szCs w:val="16"/>
              </w:rPr>
            </w:pPr>
            <w:r w:rsidRPr="0058237B">
              <w:rPr>
                <w:sz w:val="16"/>
                <w:szCs w:val="16"/>
              </w:rPr>
              <w:t>2.8%</w:t>
            </w:r>
          </w:p>
          <w:p w:rsidR="003B3687" w:rsidRPr="0058237B" w:rsidRDefault="003B3687" w:rsidP="00C13CB6">
            <w:pPr>
              <w:ind w:left="144"/>
              <w:cnfStyle w:val="000000100000"/>
              <w:rPr>
                <w:sz w:val="16"/>
                <w:szCs w:val="16"/>
              </w:rPr>
            </w:pPr>
            <w:r w:rsidRPr="0058237B">
              <w:rPr>
                <w:sz w:val="16"/>
                <w:szCs w:val="16"/>
              </w:rPr>
              <w:lastRenderedPageBreak/>
              <w:t>6.5%</w:t>
            </w:r>
          </w:p>
        </w:tc>
      </w:tr>
    </w:tbl>
    <w:p w:rsidR="008453C6" w:rsidRDefault="008453C6" w:rsidP="008453C6">
      <w:pPr>
        <w:keepNext/>
        <w:keepLines/>
        <w:spacing w:before="200" w:after="240"/>
        <w:outlineLvl w:val="1"/>
      </w:pPr>
      <w:r>
        <w:rPr>
          <w:noProof/>
        </w:rPr>
        <w:lastRenderedPageBreak/>
        <w:drawing>
          <wp:inline distT="0" distB="0" distL="0" distR="0">
            <wp:extent cx="5486400" cy="3200400"/>
            <wp:effectExtent l="19050" t="0" r="1905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176AB" w:rsidRDefault="008453C6" w:rsidP="008453C6">
      <w:pPr>
        <w:pStyle w:val="Caption"/>
      </w:pPr>
      <w:bookmarkStart w:id="22" w:name="_Toc81285658"/>
      <w:r>
        <w:t xml:space="preserve">Figure </w:t>
      </w:r>
      <w:fldSimple w:instr=" SEQ Figure \* ARABIC ">
        <w:r w:rsidR="00DE6912">
          <w:rPr>
            <w:noProof/>
          </w:rPr>
          <w:t>1</w:t>
        </w:r>
      </w:fldSimple>
      <w:r>
        <w:t xml:space="preserve">: Shows status of folic acid use among antenatal pregnant women. It categorizes women as </w:t>
      </w:r>
      <w:r>
        <w:rPr>
          <w:noProof/>
        </w:rPr>
        <w:t>non users,adequate and inadequate users.</w:t>
      </w:r>
      <w:bookmarkEnd w:id="22"/>
    </w:p>
    <w:p w:rsidR="003B3687" w:rsidRPr="003B3687" w:rsidRDefault="003B3687" w:rsidP="00F66F3B">
      <w:pPr>
        <w:pStyle w:val="Heading2"/>
      </w:pPr>
      <w:bookmarkStart w:id="23" w:name="_Toc81283002"/>
      <w:r w:rsidRPr="003B3687">
        <w:t>Frequency distribution of women’s knowledge of FA</w:t>
      </w:r>
      <w:bookmarkEnd w:id="23"/>
    </w:p>
    <w:p w:rsidR="00931821" w:rsidRDefault="003B3687" w:rsidP="00931821">
      <w:pPr>
        <w:ind w:left="144"/>
        <w:rPr>
          <w:sz w:val="20"/>
          <w:szCs w:val="20"/>
        </w:rPr>
      </w:pPr>
      <w:r w:rsidRPr="003B3687">
        <w:rPr>
          <w:sz w:val="20"/>
          <w:szCs w:val="20"/>
        </w:rPr>
        <w:t xml:space="preserve">Out </w:t>
      </w:r>
      <w:r w:rsidR="002779BF">
        <w:rPr>
          <w:sz w:val="20"/>
          <w:szCs w:val="20"/>
        </w:rPr>
        <w:t xml:space="preserve">all respondents to knowledge questions </w:t>
      </w:r>
      <w:r w:rsidR="0065533B">
        <w:rPr>
          <w:sz w:val="20"/>
          <w:szCs w:val="20"/>
        </w:rPr>
        <w:t>71.6% (N=204) have never heard about folic acid before.</w:t>
      </w:r>
      <w:r w:rsidRPr="003B3687">
        <w:rPr>
          <w:sz w:val="20"/>
          <w:szCs w:val="20"/>
        </w:rPr>
        <w:t xml:space="preserve"> </w:t>
      </w:r>
      <w:r w:rsidR="0065533B">
        <w:rPr>
          <w:sz w:val="20"/>
          <w:szCs w:val="20"/>
        </w:rPr>
        <w:t xml:space="preserve">Among those that have heard about folic acid 20.9% (N=59) of them had good knowledge. </w:t>
      </w:r>
      <w:r w:rsidRPr="003B3687">
        <w:rPr>
          <w:sz w:val="20"/>
          <w:szCs w:val="20"/>
        </w:rPr>
        <w:t>Source of information regarding folic acid were health care providers (physicians/nurses/midwife) for most of the pregnant women</w:t>
      </w:r>
      <w:r w:rsidR="00DD5040">
        <w:rPr>
          <w:sz w:val="20"/>
          <w:szCs w:val="20"/>
        </w:rPr>
        <w:t xml:space="preserve"> </w:t>
      </w:r>
      <w:r w:rsidR="00DD5040" w:rsidRPr="00DD5040">
        <w:rPr>
          <w:sz w:val="20"/>
          <w:szCs w:val="20"/>
        </w:rPr>
        <w:t>63.7%</w:t>
      </w:r>
      <w:r w:rsidRPr="003B3687">
        <w:rPr>
          <w:sz w:val="20"/>
          <w:szCs w:val="20"/>
        </w:rPr>
        <w:t xml:space="preserve"> (</w:t>
      </w:r>
      <w:r w:rsidR="00DD5040">
        <w:rPr>
          <w:sz w:val="20"/>
          <w:szCs w:val="20"/>
        </w:rPr>
        <w:t>N=</w:t>
      </w:r>
      <w:r w:rsidR="00DD5040" w:rsidRPr="00DD5040">
        <w:rPr>
          <w:sz w:val="20"/>
          <w:szCs w:val="20"/>
        </w:rPr>
        <w:t>51</w:t>
      </w:r>
      <w:r w:rsidRPr="003B3687">
        <w:rPr>
          <w:sz w:val="20"/>
          <w:szCs w:val="20"/>
        </w:rPr>
        <w:t xml:space="preserve">). </w:t>
      </w:r>
      <w:r w:rsidR="000603F3">
        <w:rPr>
          <w:sz w:val="20"/>
          <w:szCs w:val="20"/>
        </w:rPr>
        <w:t xml:space="preserve">Around </w:t>
      </w:r>
      <w:r w:rsidR="00DD5040">
        <w:rPr>
          <w:sz w:val="20"/>
          <w:szCs w:val="20"/>
        </w:rPr>
        <w:t>15.8% (N=50)</w:t>
      </w:r>
      <w:r w:rsidRPr="003B3687">
        <w:rPr>
          <w:sz w:val="20"/>
          <w:szCs w:val="20"/>
        </w:rPr>
        <w:t xml:space="preserve"> of the respondents considered folic acid to be a vitamin that can be found in food and also from supplementary vitamins but</w:t>
      </w:r>
      <w:r w:rsidR="002779BF">
        <w:rPr>
          <w:sz w:val="20"/>
          <w:szCs w:val="20"/>
        </w:rPr>
        <w:t xml:space="preserve"> </w:t>
      </w:r>
      <w:r w:rsidR="00DD5040">
        <w:rPr>
          <w:sz w:val="20"/>
          <w:szCs w:val="20"/>
        </w:rPr>
        <w:t>13.9% (n= 11</w:t>
      </w:r>
      <w:r w:rsidRPr="003B3687">
        <w:rPr>
          <w:sz w:val="20"/>
          <w:szCs w:val="20"/>
        </w:rPr>
        <w:t>) wom</w:t>
      </w:r>
      <w:r w:rsidR="00DD5040">
        <w:rPr>
          <w:sz w:val="20"/>
          <w:szCs w:val="20"/>
        </w:rPr>
        <w:t xml:space="preserve">an thought it as mineral and </w:t>
      </w:r>
      <w:r w:rsidRPr="003B3687">
        <w:rPr>
          <w:sz w:val="20"/>
          <w:szCs w:val="20"/>
        </w:rPr>
        <w:t>24%</w:t>
      </w:r>
      <w:r w:rsidR="00DD5040">
        <w:rPr>
          <w:sz w:val="20"/>
          <w:szCs w:val="20"/>
        </w:rPr>
        <w:t xml:space="preserve"> (N=19</w:t>
      </w:r>
      <w:r w:rsidRPr="003B3687">
        <w:rPr>
          <w:sz w:val="20"/>
          <w:szCs w:val="20"/>
        </w:rPr>
        <w:t>) didn’t know what folic acid is. Regardi</w:t>
      </w:r>
      <w:r w:rsidR="00DD5040">
        <w:rPr>
          <w:sz w:val="20"/>
          <w:szCs w:val="20"/>
        </w:rPr>
        <w:t xml:space="preserve">ng benefits of folic acid </w:t>
      </w:r>
      <w:r w:rsidRPr="003B3687">
        <w:rPr>
          <w:sz w:val="20"/>
          <w:szCs w:val="20"/>
        </w:rPr>
        <w:t>53.8%</w:t>
      </w:r>
      <w:r w:rsidR="00DD5040">
        <w:rPr>
          <w:sz w:val="20"/>
          <w:szCs w:val="20"/>
        </w:rPr>
        <w:t xml:space="preserve"> (N=43</w:t>
      </w:r>
      <w:r w:rsidRPr="003B3687">
        <w:rPr>
          <w:sz w:val="20"/>
          <w:szCs w:val="20"/>
        </w:rPr>
        <w:t>) women knew tha</w:t>
      </w:r>
      <w:r w:rsidR="00DD5040">
        <w:rPr>
          <w:sz w:val="20"/>
          <w:szCs w:val="20"/>
        </w:rPr>
        <w:t>t prevents birth defects and 34.7% (N=33)</w:t>
      </w:r>
      <w:r w:rsidRPr="003B3687">
        <w:rPr>
          <w:sz w:val="20"/>
          <w:szCs w:val="20"/>
        </w:rPr>
        <w:t xml:space="preserve"> knew that folic acid deficiency caused NTD. When questioned for the period to take folate 43.8% women thought that folic acid supplements should be taken pre-pregnancy</w:t>
      </w:r>
      <w:r w:rsidR="00DD5040">
        <w:rPr>
          <w:sz w:val="20"/>
          <w:szCs w:val="20"/>
        </w:rPr>
        <w:t xml:space="preserve">. </w:t>
      </w:r>
      <w:r w:rsidRPr="003B3687">
        <w:rPr>
          <w:sz w:val="20"/>
          <w:szCs w:val="20"/>
        </w:rPr>
        <w:t xml:space="preserve">When asked whether deficiency of folic acid </w:t>
      </w:r>
      <w:r w:rsidR="00DD5040">
        <w:rPr>
          <w:sz w:val="20"/>
          <w:szCs w:val="20"/>
        </w:rPr>
        <w:t xml:space="preserve">can </w:t>
      </w:r>
      <w:r w:rsidRPr="003B3687">
        <w:rPr>
          <w:sz w:val="20"/>
          <w:szCs w:val="20"/>
        </w:rPr>
        <w:t xml:space="preserve">causes anemia only one woman answered in the affirmative. When asked importance of timing of folic acid use with regard to pregnancy 50 %( </w:t>
      </w:r>
      <w:r w:rsidR="00DD5040">
        <w:rPr>
          <w:sz w:val="20"/>
          <w:szCs w:val="20"/>
        </w:rPr>
        <w:t>N=</w:t>
      </w:r>
      <w:r w:rsidRPr="003B3687">
        <w:rPr>
          <w:sz w:val="20"/>
          <w:szCs w:val="20"/>
        </w:rPr>
        <w:t xml:space="preserve">37) stated the right answer but only 37.5 %( </w:t>
      </w:r>
      <w:r w:rsidR="00DD5040">
        <w:rPr>
          <w:sz w:val="20"/>
          <w:szCs w:val="20"/>
        </w:rPr>
        <w:t>N=</w:t>
      </w:r>
      <w:r w:rsidRPr="003B3687">
        <w:rPr>
          <w:sz w:val="20"/>
          <w:szCs w:val="20"/>
        </w:rPr>
        <w:t>30) know that folic acid should be taken until one to three month of pregnancy and 60.5</w:t>
      </w:r>
      <w:r w:rsidR="00DD5040">
        <w:rPr>
          <w:sz w:val="20"/>
          <w:szCs w:val="20"/>
        </w:rPr>
        <w:t>%</w:t>
      </w:r>
      <w:r w:rsidR="003A0197">
        <w:rPr>
          <w:sz w:val="20"/>
          <w:szCs w:val="20"/>
        </w:rPr>
        <w:t xml:space="preserve"> </w:t>
      </w:r>
      <w:r w:rsidRPr="003B3687">
        <w:rPr>
          <w:sz w:val="20"/>
          <w:szCs w:val="20"/>
        </w:rPr>
        <w:t>(</w:t>
      </w:r>
      <w:r w:rsidR="00DD5040">
        <w:rPr>
          <w:sz w:val="20"/>
          <w:szCs w:val="20"/>
        </w:rPr>
        <w:t>N=</w:t>
      </w:r>
      <w:r w:rsidRPr="003B3687">
        <w:rPr>
          <w:sz w:val="20"/>
          <w:szCs w:val="20"/>
        </w:rPr>
        <w:t xml:space="preserve">46) women knew that it should be taken every day. </w:t>
      </w:r>
    </w:p>
    <w:p w:rsidR="00931821" w:rsidRPr="00931821" w:rsidRDefault="00931821" w:rsidP="00931821">
      <w:pPr>
        <w:ind w:left="144"/>
        <w:rPr>
          <w:sz w:val="20"/>
          <w:szCs w:val="20"/>
        </w:rPr>
      </w:pPr>
    </w:p>
    <w:p w:rsidR="003B3687" w:rsidRPr="003B3687" w:rsidRDefault="003B3687" w:rsidP="00C13CB6">
      <w:pPr>
        <w:keepNext/>
        <w:spacing w:after="200"/>
        <w:rPr>
          <w:b/>
          <w:bCs/>
          <w:color w:val="4F81BD" w:themeColor="accent1"/>
        </w:rPr>
      </w:pPr>
      <w:bookmarkStart w:id="24" w:name="_Toc80525530"/>
      <w:r w:rsidRPr="003B3687">
        <w:rPr>
          <w:b/>
          <w:bCs/>
          <w:color w:val="4F81BD" w:themeColor="accent1"/>
        </w:rPr>
        <w:lastRenderedPageBreak/>
        <w:t xml:space="preserve">Table </w:t>
      </w:r>
      <w:r w:rsidR="00EE1BF9" w:rsidRPr="003B3687">
        <w:rPr>
          <w:b/>
          <w:bCs/>
          <w:color w:val="4F81BD" w:themeColor="accent1"/>
        </w:rPr>
        <w:fldChar w:fldCharType="begin"/>
      </w:r>
      <w:r w:rsidRPr="003B3687">
        <w:rPr>
          <w:b/>
          <w:bCs/>
          <w:color w:val="4F81BD" w:themeColor="accent1"/>
        </w:rPr>
        <w:instrText xml:space="preserve"> SEQ Table \* ARABIC </w:instrText>
      </w:r>
      <w:r w:rsidR="00EE1BF9" w:rsidRPr="003B3687">
        <w:rPr>
          <w:b/>
          <w:bCs/>
          <w:color w:val="4F81BD" w:themeColor="accent1"/>
        </w:rPr>
        <w:fldChar w:fldCharType="separate"/>
      </w:r>
      <w:r w:rsidR="001C1577">
        <w:rPr>
          <w:b/>
          <w:bCs/>
          <w:noProof/>
          <w:color w:val="4F81BD" w:themeColor="accent1"/>
        </w:rPr>
        <w:t>4</w:t>
      </w:r>
      <w:r w:rsidR="00EE1BF9" w:rsidRPr="003B3687">
        <w:rPr>
          <w:b/>
          <w:bCs/>
          <w:color w:val="4F81BD" w:themeColor="accent1"/>
        </w:rPr>
        <w:fldChar w:fldCharType="end"/>
      </w:r>
      <w:r w:rsidRPr="003B3687">
        <w:rPr>
          <w:b/>
          <w:bCs/>
          <w:color w:val="4F81BD" w:themeColor="accent1"/>
        </w:rPr>
        <w:t xml:space="preserve"> Answers on knowledge about Folic acid</w:t>
      </w:r>
      <w:bookmarkEnd w:id="24"/>
    </w:p>
    <w:tbl>
      <w:tblPr>
        <w:tblStyle w:val="TableGrid"/>
        <w:tblpPr w:leftFromText="180" w:rightFromText="180" w:vertAnchor="text" w:tblpY="1"/>
        <w:tblOverlap w:val="never"/>
        <w:tblW w:w="0" w:type="auto"/>
        <w:tblLook w:val="04A0"/>
      </w:tblPr>
      <w:tblGrid>
        <w:gridCol w:w="2898"/>
        <w:gridCol w:w="630"/>
        <w:gridCol w:w="5850"/>
      </w:tblGrid>
      <w:tr w:rsidR="003B3687" w:rsidRPr="003B3687" w:rsidTr="00ED70BF">
        <w:tc>
          <w:tcPr>
            <w:tcW w:w="2898" w:type="dxa"/>
          </w:tcPr>
          <w:p w:rsidR="003B3687" w:rsidRPr="003B3687" w:rsidRDefault="003B3687" w:rsidP="00C13CB6">
            <w:pPr>
              <w:ind w:left="144"/>
              <w:contextualSpacing/>
              <w:rPr>
                <w:sz w:val="16"/>
                <w:szCs w:val="16"/>
              </w:rPr>
            </w:pPr>
            <w:r w:rsidRPr="003B3687">
              <w:rPr>
                <w:sz w:val="16"/>
                <w:szCs w:val="16"/>
              </w:rPr>
              <w:t xml:space="preserve">Answers </w:t>
            </w:r>
          </w:p>
        </w:tc>
        <w:tc>
          <w:tcPr>
            <w:tcW w:w="630" w:type="dxa"/>
          </w:tcPr>
          <w:p w:rsidR="003B3687" w:rsidRPr="003B3687" w:rsidRDefault="003B3687" w:rsidP="00C13CB6">
            <w:pPr>
              <w:ind w:left="144"/>
              <w:contextualSpacing/>
              <w:rPr>
                <w:sz w:val="16"/>
                <w:szCs w:val="16"/>
              </w:rPr>
            </w:pPr>
            <w:r w:rsidRPr="003B3687">
              <w:rPr>
                <w:sz w:val="16"/>
                <w:szCs w:val="16"/>
              </w:rPr>
              <w:t>N</w:t>
            </w:r>
          </w:p>
        </w:tc>
        <w:tc>
          <w:tcPr>
            <w:tcW w:w="5850" w:type="dxa"/>
          </w:tcPr>
          <w:p w:rsidR="003B3687" w:rsidRPr="003B3687" w:rsidRDefault="003B3687" w:rsidP="00C13CB6">
            <w:pPr>
              <w:ind w:left="144"/>
              <w:contextualSpacing/>
              <w:rPr>
                <w:sz w:val="16"/>
                <w:szCs w:val="16"/>
              </w:rPr>
            </w:pPr>
            <w:r w:rsidRPr="003B3687">
              <w:rPr>
                <w:sz w:val="16"/>
                <w:szCs w:val="16"/>
              </w:rPr>
              <w:t>%</w:t>
            </w:r>
          </w:p>
        </w:tc>
      </w:tr>
      <w:tr w:rsidR="003B3687" w:rsidRPr="003B3687" w:rsidTr="00ED70BF">
        <w:tc>
          <w:tcPr>
            <w:tcW w:w="2898" w:type="dxa"/>
          </w:tcPr>
          <w:p w:rsidR="003B3687" w:rsidRPr="003B3687" w:rsidRDefault="003B3687" w:rsidP="00C13CB6">
            <w:pPr>
              <w:contextualSpacing/>
              <w:rPr>
                <w:sz w:val="16"/>
                <w:szCs w:val="16"/>
              </w:rPr>
            </w:pPr>
            <w:r w:rsidRPr="007511C1">
              <w:rPr>
                <w:sz w:val="16"/>
                <w:szCs w:val="16"/>
              </w:rPr>
              <w:t>Have ever heard of folic acid</w:t>
            </w:r>
            <w:r w:rsidRPr="003B3687">
              <w:rPr>
                <w:sz w:val="16"/>
                <w:szCs w:val="16"/>
              </w:rPr>
              <w:t xml:space="preserve"> </w:t>
            </w:r>
          </w:p>
          <w:p w:rsidR="003B3687" w:rsidRPr="003B3687" w:rsidRDefault="003B3687" w:rsidP="00C13CB6">
            <w:pPr>
              <w:ind w:left="144"/>
              <w:contextualSpacing/>
              <w:rPr>
                <w:sz w:val="16"/>
                <w:szCs w:val="16"/>
              </w:rPr>
            </w:pPr>
            <w:r w:rsidRPr="003B3687">
              <w:rPr>
                <w:sz w:val="16"/>
                <w:szCs w:val="16"/>
              </w:rPr>
              <w:t xml:space="preserve">Yes </w:t>
            </w:r>
          </w:p>
          <w:p w:rsidR="003B3687" w:rsidRPr="003B3687" w:rsidRDefault="003B3687" w:rsidP="00C13CB6">
            <w:pPr>
              <w:ind w:left="144"/>
              <w:contextualSpacing/>
              <w:rPr>
                <w:sz w:val="16"/>
                <w:szCs w:val="16"/>
              </w:rPr>
            </w:pPr>
            <w:r w:rsidRPr="003B3687">
              <w:rPr>
                <w:sz w:val="16"/>
                <w:szCs w:val="16"/>
              </w:rPr>
              <w:t xml:space="preserve">No </w:t>
            </w:r>
          </w:p>
        </w:tc>
        <w:tc>
          <w:tcPr>
            <w:tcW w:w="630" w:type="dxa"/>
          </w:tcPr>
          <w:p w:rsidR="003B3687" w:rsidRPr="003B3687" w:rsidRDefault="003B3687" w:rsidP="00C13CB6">
            <w:pPr>
              <w:ind w:left="144"/>
              <w:contextualSpacing/>
              <w:rPr>
                <w:sz w:val="16"/>
                <w:szCs w:val="16"/>
              </w:rPr>
            </w:pPr>
          </w:p>
          <w:p w:rsidR="001E2E84" w:rsidRDefault="001E2E84" w:rsidP="00C13CB6">
            <w:pPr>
              <w:ind w:left="144"/>
              <w:contextualSpacing/>
              <w:rPr>
                <w:sz w:val="16"/>
                <w:szCs w:val="16"/>
              </w:rPr>
            </w:pPr>
            <w:r>
              <w:rPr>
                <w:sz w:val="16"/>
                <w:szCs w:val="16"/>
              </w:rPr>
              <w:t>82</w:t>
            </w:r>
          </w:p>
          <w:p w:rsidR="003B3687" w:rsidRPr="003B3687" w:rsidRDefault="001E2E84" w:rsidP="00C13CB6">
            <w:pPr>
              <w:ind w:left="144"/>
              <w:contextualSpacing/>
              <w:rPr>
                <w:sz w:val="16"/>
                <w:szCs w:val="16"/>
              </w:rPr>
            </w:pPr>
            <w:r>
              <w:rPr>
                <w:sz w:val="16"/>
                <w:szCs w:val="16"/>
              </w:rPr>
              <w:t>204</w:t>
            </w:r>
          </w:p>
        </w:tc>
        <w:tc>
          <w:tcPr>
            <w:tcW w:w="5850" w:type="dxa"/>
          </w:tcPr>
          <w:p w:rsidR="003B3687" w:rsidRPr="003B3687" w:rsidRDefault="003B3687" w:rsidP="00C13CB6">
            <w:pPr>
              <w:ind w:left="144"/>
              <w:contextualSpacing/>
              <w:rPr>
                <w:sz w:val="16"/>
                <w:szCs w:val="16"/>
              </w:rPr>
            </w:pPr>
          </w:p>
          <w:p w:rsidR="003B3687" w:rsidRPr="003B3687" w:rsidRDefault="001E2E84" w:rsidP="00C13CB6">
            <w:pPr>
              <w:ind w:left="144"/>
              <w:contextualSpacing/>
              <w:rPr>
                <w:sz w:val="16"/>
                <w:szCs w:val="16"/>
              </w:rPr>
            </w:pPr>
            <w:r>
              <w:rPr>
                <w:sz w:val="16"/>
                <w:szCs w:val="16"/>
              </w:rPr>
              <w:t>28.6</w:t>
            </w:r>
            <w:r w:rsidR="003B3687" w:rsidRPr="003B3687">
              <w:rPr>
                <w:sz w:val="16"/>
                <w:szCs w:val="16"/>
              </w:rPr>
              <w:t>%</w:t>
            </w:r>
          </w:p>
          <w:p w:rsidR="003B3687" w:rsidRPr="003B3687" w:rsidRDefault="001E2E84" w:rsidP="00C13CB6">
            <w:pPr>
              <w:ind w:left="144"/>
              <w:contextualSpacing/>
              <w:rPr>
                <w:sz w:val="16"/>
                <w:szCs w:val="16"/>
              </w:rPr>
            </w:pPr>
            <w:r>
              <w:rPr>
                <w:sz w:val="16"/>
                <w:szCs w:val="16"/>
              </w:rPr>
              <w:t>71.4</w:t>
            </w:r>
            <w:r w:rsidR="003B3687" w:rsidRPr="003B3687">
              <w:rPr>
                <w:sz w:val="16"/>
                <w:szCs w:val="16"/>
              </w:rPr>
              <w:t>%</w:t>
            </w:r>
          </w:p>
        </w:tc>
      </w:tr>
      <w:tr w:rsidR="003B3687" w:rsidRPr="003B3687" w:rsidTr="00ED70BF">
        <w:tc>
          <w:tcPr>
            <w:tcW w:w="2898" w:type="dxa"/>
          </w:tcPr>
          <w:p w:rsidR="003B3687" w:rsidRPr="003B3687" w:rsidRDefault="003B3687" w:rsidP="00C13CB6">
            <w:pPr>
              <w:contextualSpacing/>
              <w:rPr>
                <w:sz w:val="16"/>
                <w:szCs w:val="16"/>
              </w:rPr>
            </w:pPr>
            <w:r w:rsidRPr="007511C1">
              <w:rPr>
                <w:sz w:val="16"/>
                <w:szCs w:val="16"/>
              </w:rPr>
              <w:t>What is FA</w:t>
            </w:r>
            <w:r w:rsidRPr="003B3687">
              <w:rPr>
                <w:sz w:val="16"/>
                <w:szCs w:val="16"/>
              </w:rPr>
              <w:t xml:space="preserve"> </w:t>
            </w:r>
          </w:p>
          <w:p w:rsidR="003B3687" w:rsidRPr="003B3687" w:rsidRDefault="003B3687" w:rsidP="00C13CB6">
            <w:pPr>
              <w:ind w:left="144"/>
              <w:contextualSpacing/>
              <w:rPr>
                <w:sz w:val="16"/>
                <w:szCs w:val="16"/>
              </w:rPr>
            </w:pPr>
            <w:r w:rsidRPr="003B3687">
              <w:rPr>
                <w:sz w:val="16"/>
                <w:szCs w:val="16"/>
              </w:rPr>
              <w:t xml:space="preserve">It is a mineral </w:t>
            </w:r>
          </w:p>
          <w:p w:rsidR="003B3687" w:rsidRPr="003B3687" w:rsidRDefault="003B3687" w:rsidP="00C13CB6">
            <w:pPr>
              <w:ind w:left="144"/>
              <w:contextualSpacing/>
              <w:rPr>
                <w:sz w:val="16"/>
                <w:szCs w:val="16"/>
              </w:rPr>
            </w:pPr>
            <w:r w:rsidRPr="003B3687">
              <w:rPr>
                <w:sz w:val="16"/>
                <w:szCs w:val="16"/>
              </w:rPr>
              <w:t xml:space="preserve">A vitamin that can be found from food and also available as supplementary </w:t>
            </w:r>
          </w:p>
          <w:p w:rsidR="003B3687" w:rsidRPr="003B3687" w:rsidRDefault="003B3687" w:rsidP="00C13CB6">
            <w:pPr>
              <w:ind w:left="144"/>
              <w:contextualSpacing/>
              <w:rPr>
                <w:sz w:val="16"/>
                <w:szCs w:val="16"/>
              </w:rPr>
            </w:pPr>
            <w:r w:rsidRPr="003B3687">
              <w:rPr>
                <w:sz w:val="16"/>
                <w:szCs w:val="16"/>
              </w:rPr>
              <w:t xml:space="preserve">A vitamin that can’t be found from food </w:t>
            </w:r>
          </w:p>
          <w:p w:rsidR="003B3687" w:rsidRPr="003B3687" w:rsidRDefault="003B3687" w:rsidP="00C13CB6">
            <w:pPr>
              <w:ind w:left="144"/>
              <w:contextualSpacing/>
              <w:rPr>
                <w:sz w:val="16"/>
                <w:szCs w:val="16"/>
              </w:rPr>
            </w:pPr>
            <w:r w:rsidRPr="003B3687">
              <w:rPr>
                <w:sz w:val="16"/>
                <w:szCs w:val="16"/>
              </w:rPr>
              <w:t xml:space="preserve">A medicine that can only be taken after </w:t>
            </w:r>
            <w:r w:rsidR="00287D92" w:rsidRPr="003B3687">
              <w:rPr>
                <w:sz w:val="16"/>
                <w:szCs w:val="16"/>
              </w:rPr>
              <w:t>Doctors</w:t>
            </w:r>
            <w:r w:rsidRPr="003B3687">
              <w:rPr>
                <w:sz w:val="16"/>
                <w:szCs w:val="16"/>
              </w:rPr>
              <w:t xml:space="preserve"> prescription </w:t>
            </w:r>
          </w:p>
          <w:p w:rsidR="003B3687" w:rsidRPr="003B3687" w:rsidRDefault="003B3687" w:rsidP="00C13CB6">
            <w:pPr>
              <w:ind w:left="144"/>
              <w:contextualSpacing/>
              <w:rPr>
                <w:sz w:val="16"/>
                <w:szCs w:val="16"/>
              </w:rPr>
            </w:pPr>
            <w:r w:rsidRPr="003B3687">
              <w:rPr>
                <w:sz w:val="16"/>
                <w:szCs w:val="16"/>
              </w:rPr>
              <w:t>It both a vitamin and a mineral</w:t>
            </w:r>
          </w:p>
          <w:p w:rsidR="003B3687" w:rsidRPr="003B3687" w:rsidRDefault="003B3687" w:rsidP="00C13CB6">
            <w:pPr>
              <w:ind w:left="144"/>
              <w:contextualSpacing/>
              <w:rPr>
                <w:sz w:val="16"/>
                <w:szCs w:val="16"/>
              </w:rPr>
            </w:pPr>
            <w:r w:rsidRPr="003B3687">
              <w:rPr>
                <w:sz w:val="16"/>
                <w:szCs w:val="16"/>
              </w:rPr>
              <w:t xml:space="preserve">I don’t know </w:t>
            </w:r>
          </w:p>
        </w:tc>
        <w:tc>
          <w:tcPr>
            <w:tcW w:w="63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11</w:t>
            </w:r>
          </w:p>
          <w:p w:rsidR="003B3687" w:rsidRPr="003B3687" w:rsidRDefault="003B3687" w:rsidP="00C13CB6">
            <w:pPr>
              <w:ind w:left="144"/>
              <w:contextualSpacing/>
              <w:rPr>
                <w:sz w:val="16"/>
                <w:szCs w:val="16"/>
              </w:rPr>
            </w:pPr>
            <w:r w:rsidRPr="003B3687">
              <w:rPr>
                <w:sz w:val="16"/>
                <w:szCs w:val="16"/>
              </w:rPr>
              <w:t>12</w:t>
            </w:r>
          </w:p>
          <w:p w:rsidR="003B3687" w:rsidRPr="003B3687" w:rsidRDefault="003B3687" w:rsidP="00C13CB6">
            <w:pPr>
              <w:ind w:left="144"/>
              <w:contextualSpacing/>
              <w:rPr>
                <w:sz w:val="16"/>
                <w:szCs w:val="16"/>
              </w:rPr>
            </w:pPr>
            <w:r w:rsidRPr="003B3687">
              <w:rPr>
                <w:sz w:val="16"/>
                <w:szCs w:val="16"/>
              </w:rPr>
              <w:t>5</w:t>
            </w:r>
          </w:p>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24</w:t>
            </w:r>
          </w:p>
          <w:p w:rsidR="003B3687" w:rsidRPr="003B3687" w:rsidRDefault="003B3687" w:rsidP="00C13CB6">
            <w:pPr>
              <w:ind w:left="144"/>
              <w:contextualSpacing/>
              <w:rPr>
                <w:sz w:val="16"/>
                <w:szCs w:val="16"/>
              </w:rPr>
            </w:pPr>
            <w:r w:rsidRPr="003B3687">
              <w:rPr>
                <w:sz w:val="16"/>
                <w:szCs w:val="16"/>
              </w:rPr>
              <w:t>8</w:t>
            </w:r>
          </w:p>
          <w:p w:rsidR="003B3687" w:rsidRPr="003B3687" w:rsidRDefault="003B3687" w:rsidP="00C13CB6">
            <w:pPr>
              <w:ind w:left="144"/>
              <w:contextualSpacing/>
              <w:rPr>
                <w:sz w:val="16"/>
                <w:szCs w:val="16"/>
              </w:rPr>
            </w:pPr>
            <w:r w:rsidRPr="003B3687">
              <w:rPr>
                <w:sz w:val="16"/>
                <w:szCs w:val="16"/>
              </w:rPr>
              <w:t>19</w:t>
            </w:r>
          </w:p>
        </w:tc>
        <w:tc>
          <w:tcPr>
            <w:tcW w:w="585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13.9%</w:t>
            </w:r>
          </w:p>
          <w:p w:rsidR="003B3687" w:rsidRPr="003B3687" w:rsidRDefault="003B3687" w:rsidP="00C13CB6">
            <w:pPr>
              <w:ind w:left="144"/>
              <w:contextualSpacing/>
              <w:rPr>
                <w:sz w:val="16"/>
                <w:szCs w:val="16"/>
              </w:rPr>
            </w:pPr>
            <w:r w:rsidRPr="003B3687">
              <w:rPr>
                <w:sz w:val="16"/>
                <w:szCs w:val="16"/>
              </w:rPr>
              <w:t>15.2%</w:t>
            </w:r>
          </w:p>
          <w:p w:rsidR="003B3687" w:rsidRPr="003B3687" w:rsidRDefault="003B3687" w:rsidP="00C13CB6">
            <w:pPr>
              <w:ind w:left="144"/>
              <w:contextualSpacing/>
              <w:rPr>
                <w:sz w:val="16"/>
                <w:szCs w:val="16"/>
              </w:rPr>
            </w:pPr>
            <w:r w:rsidRPr="003B3687">
              <w:rPr>
                <w:sz w:val="16"/>
                <w:szCs w:val="16"/>
              </w:rPr>
              <w:t>6.3%</w:t>
            </w:r>
          </w:p>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30.4%</w:t>
            </w:r>
          </w:p>
          <w:p w:rsidR="003B3687" w:rsidRPr="003B3687" w:rsidRDefault="003B3687" w:rsidP="00C13CB6">
            <w:pPr>
              <w:ind w:left="144"/>
              <w:contextualSpacing/>
              <w:rPr>
                <w:sz w:val="16"/>
                <w:szCs w:val="16"/>
              </w:rPr>
            </w:pPr>
            <w:r w:rsidRPr="003B3687">
              <w:rPr>
                <w:sz w:val="16"/>
                <w:szCs w:val="16"/>
              </w:rPr>
              <w:t>10.1%</w:t>
            </w:r>
          </w:p>
          <w:p w:rsidR="003B3687" w:rsidRPr="003B3687" w:rsidRDefault="003B3687" w:rsidP="00C13CB6">
            <w:pPr>
              <w:ind w:left="144"/>
              <w:contextualSpacing/>
              <w:rPr>
                <w:sz w:val="16"/>
                <w:szCs w:val="16"/>
              </w:rPr>
            </w:pPr>
            <w:r w:rsidRPr="003B3687">
              <w:rPr>
                <w:sz w:val="16"/>
                <w:szCs w:val="16"/>
              </w:rPr>
              <w:t>24.1%</w:t>
            </w:r>
          </w:p>
        </w:tc>
      </w:tr>
      <w:tr w:rsidR="003B3687" w:rsidRPr="003B3687" w:rsidTr="00ED70BF">
        <w:tc>
          <w:tcPr>
            <w:tcW w:w="2898" w:type="dxa"/>
          </w:tcPr>
          <w:p w:rsidR="003B3687" w:rsidRPr="003B3687" w:rsidRDefault="003B3687" w:rsidP="00C13CB6">
            <w:pPr>
              <w:contextualSpacing/>
              <w:rPr>
                <w:sz w:val="16"/>
                <w:szCs w:val="16"/>
              </w:rPr>
            </w:pPr>
            <w:r w:rsidRPr="007511C1">
              <w:rPr>
                <w:sz w:val="16"/>
                <w:szCs w:val="16"/>
              </w:rPr>
              <w:t>What are the dietary source of FA</w:t>
            </w:r>
          </w:p>
          <w:p w:rsidR="003B3687" w:rsidRPr="003B3687" w:rsidRDefault="003B3687" w:rsidP="00C13CB6">
            <w:pPr>
              <w:ind w:left="144"/>
              <w:contextualSpacing/>
              <w:rPr>
                <w:sz w:val="16"/>
                <w:szCs w:val="16"/>
              </w:rPr>
            </w:pPr>
            <w:r w:rsidRPr="003B3687">
              <w:rPr>
                <w:sz w:val="16"/>
                <w:szCs w:val="16"/>
              </w:rPr>
              <w:t xml:space="preserve">Green leafy vegetables </w:t>
            </w:r>
          </w:p>
          <w:p w:rsidR="003B3687" w:rsidRPr="003B3687" w:rsidRDefault="003B3687" w:rsidP="00C13CB6">
            <w:pPr>
              <w:ind w:left="144"/>
              <w:contextualSpacing/>
              <w:rPr>
                <w:sz w:val="16"/>
                <w:szCs w:val="16"/>
              </w:rPr>
            </w:pPr>
            <w:r w:rsidRPr="003B3687">
              <w:rPr>
                <w:sz w:val="16"/>
                <w:szCs w:val="16"/>
              </w:rPr>
              <w:t xml:space="preserve">Fruits </w:t>
            </w:r>
          </w:p>
          <w:p w:rsidR="003B3687" w:rsidRPr="003B3687" w:rsidRDefault="003B3687" w:rsidP="00C13CB6">
            <w:pPr>
              <w:ind w:left="144"/>
              <w:contextualSpacing/>
              <w:rPr>
                <w:sz w:val="16"/>
                <w:szCs w:val="16"/>
              </w:rPr>
            </w:pPr>
            <w:r w:rsidRPr="003B3687">
              <w:rPr>
                <w:sz w:val="16"/>
                <w:szCs w:val="16"/>
              </w:rPr>
              <w:t xml:space="preserve">Liver </w:t>
            </w:r>
          </w:p>
          <w:p w:rsidR="003B3687" w:rsidRPr="003B3687" w:rsidRDefault="003B3687" w:rsidP="00C13CB6">
            <w:pPr>
              <w:ind w:left="144"/>
              <w:contextualSpacing/>
              <w:rPr>
                <w:sz w:val="16"/>
                <w:szCs w:val="16"/>
              </w:rPr>
            </w:pPr>
            <w:r w:rsidRPr="003B3687">
              <w:rPr>
                <w:sz w:val="16"/>
                <w:szCs w:val="16"/>
              </w:rPr>
              <w:t xml:space="preserve">Milk </w:t>
            </w:r>
          </w:p>
          <w:p w:rsidR="003B3687" w:rsidRPr="003B3687" w:rsidRDefault="003B3687" w:rsidP="00C13CB6">
            <w:pPr>
              <w:ind w:left="144"/>
              <w:contextualSpacing/>
              <w:rPr>
                <w:sz w:val="16"/>
                <w:szCs w:val="16"/>
              </w:rPr>
            </w:pPr>
            <w:r w:rsidRPr="003B3687">
              <w:rPr>
                <w:sz w:val="16"/>
                <w:szCs w:val="16"/>
              </w:rPr>
              <w:t xml:space="preserve">Green leafy vegetables and fruits </w:t>
            </w:r>
          </w:p>
          <w:p w:rsidR="003B3687" w:rsidRPr="003B3687" w:rsidRDefault="003B3687" w:rsidP="00C13CB6">
            <w:pPr>
              <w:ind w:left="144"/>
              <w:contextualSpacing/>
              <w:rPr>
                <w:sz w:val="16"/>
                <w:szCs w:val="16"/>
              </w:rPr>
            </w:pPr>
            <w:r w:rsidRPr="003B3687">
              <w:rPr>
                <w:sz w:val="16"/>
                <w:szCs w:val="16"/>
              </w:rPr>
              <w:t xml:space="preserve">I don’t know </w:t>
            </w:r>
          </w:p>
        </w:tc>
        <w:tc>
          <w:tcPr>
            <w:tcW w:w="63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19</w:t>
            </w:r>
          </w:p>
          <w:p w:rsidR="003B3687" w:rsidRPr="003B3687" w:rsidRDefault="003B3687" w:rsidP="00C13CB6">
            <w:pPr>
              <w:ind w:left="144"/>
              <w:contextualSpacing/>
              <w:rPr>
                <w:sz w:val="16"/>
                <w:szCs w:val="16"/>
              </w:rPr>
            </w:pPr>
            <w:r w:rsidRPr="003B3687">
              <w:rPr>
                <w:sz w:val="16"/>
                <w:szCs w:val="16"/>
              </w:rPr>
              <w:t>12</w:t>
            </w:r>
          </w:p>
          <w:p w:rsidR="003B3687" w:rsidRPr="003B3687" w:rsidRDefault="003B3687" w:rsidP="00C13CB6">
            <w:pPr>
              <w:ind w:left="144"/>
              <w:contextualSpacing/>
              <w:rPr>
                <w:sz w:val="16"/>
                <w:szCs w:val="16"/>
              </w:rPr>
            </w:pPr>
            <w:r w:rsidRPr="003B3687">
              <w:rPr>
                <w:sz w:val="16"/>
                <w:szCs w:val="16"/>
              </w:rPr>
              <w:t>1</w:t>
            </w:r>
          </w:p>
          <w:p w:rsidR="003B3687" w:rsidRPr="003B3687" w:rsidRDefault="003B3687" w:rsidP="00C13CB6">
            <w:pPr>
              <w:ind w:left="144"/>
              <w:contextualSpacing/>
              <w:rPr>
                <w:sz w:val="16"/>
                <w:szCs w:val="16"/>
              </w:rPr>
            </w:pPr>
            <w:r w:rsidRPr="003B3687">
              <w:rPr>
                <w:sz w:val="16"/>
                <w:szCs w:val="16"/>
              </w:rPr>
              <w:t>3</w:t>
            </w:r>
          </w:p>
          <w:p w:rsidR="003B3687" w:rsidRPr="003B3687" w:rsidRDefault="003B3687" w:rsidP="00C13CB6">
            <w:pPr>
              <w:ind w:left="144"/>
              <w:contextualSpacing/>
              <w:rPr>
                <w:sz w:val="16"/>
                <w:szCs w:val="16"/>
              </w:rPr>
            </w:pPr>
            <w:r w:rsidRPr="003B3687">
              <w:rPr>
                <w:sz w:val="16"/>
                <w:szCs w:val="16"/>
              </w:rPr>
              <w:t>15</w:t>
            </w:r>
          </w:p>
          <w:p w:rsidR="003B3687" w:rsidRPr="003B3687" w:rsidRDefault="003B3687" w:rsidP="00C13CB6">
            <w:pPr>
              <w:ind w:left="144"/>
              <w:contextualSpacing/>
              <w:rPr>
                <w:sz w:val="16"/>
                <w:szCs w:val="16"/>
              </w:rPr>
            </w:pPr>
            <w:r w:rsidRPr="003B3687">
              <w:rPr>
                <w:sz w:val="16"/>
                <w:szCs w:val="16"/>
              </w:rPr>
              <w:t>30</w:t>
            </w:r>
          </w:p>
        </w:tc>
        <w:tc>
          <w:tcPr>
            <w:tcW w:w="585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23.8%</w:t>
            </w:r>
          </w:p>
          <w:p w:rsidR="003B3687" w:rsidRPr="003B3687" w:rsidRDefault="003B3687" w:rsidP="00C13CB6">
            <w:pPr>
              <w:ind w:left="144"/>
              <w:contextualSpacing/>
              <w:rPr>
                <w:sz w:val="16"/>
                <w:szCs w:val="16"/>
              </w:rPr>
            </w:pPr>
            <w:r w:rsidRPr="003B3687">
              <w:rPr>
                <w:sz w:val="16"/>
                <w:szCs w:val="16"/>
              </w:rPr>
              <w:t>15%</w:t>
            </w:r>
          </w:p>
          <w:p w:rsidR="003B3687" w:rsidRPr="003B3687" w:rsidRDefault="003B3687" w:rsidP="00C13CB6">
            <w:pPr>
              <w:ind w:left="144"/>
              <w:contextualSpacing/>
              <w:rPr>
                <w:sz w:val="16"/>
                <w:szCs w:val="16"/>
              </w:rPr>
            </w:pPr>
            <w:r w:rsidRPr="003B3687">
              <w:rPr>
                <w:sz w:val="16"/>
                <w:szCs w:val="16"/>
              </w:rPr>
              <w:t>1.3%</w:t>
            </w:r>
          </w:p>
          <w:p w:rsidR="003B3687" w:rsidRPr="003B3687" w:rsidRDefault="003B3687" w:rsidP="00C13CB6">
            <w:pPr>
              <w:ind w:left="144"/>
              <w:contextualSpacing/>
              <w:rPr>
                <w:sz w:val="16"/>
                <w:szCs w:val="16"/>
              </w:rPr>
            </w:pPr>
            <w:r w:rsidRPr="003B3687">
              <w:rPr>
                <w:sz w:val="16"/>
                <w:szCs w:val="16"/>
              </w:rPr>
              <w:t>3.8%</w:t>
            </w:r>
          </w:p>
          <w:p w:rsidR="003B3687" w:rsidRPr="003B3687" w:rsidRDefault="003B3687" w:rsidP="00C13CB6">
            <w:pPr>
              <w:ind w:left="144"/>
              <w:contextualSpacing/>
              <w:rPr>
                <w:sz w:val="16"/>
                <w:szCs w:val="16"/>
              </w:rPr>
            </w:pPr>
            <w:r w:rsidRPr="003B3687">
              <w:rPr>
                <w:sz w:val="16"/>
                <w:szCs w:val="16"/>
              </w:rPr>
              <w:t>18.8%</w:t>
            </w:r>
          </w:p>
          <w:p w:rsidR="003B3687" w:rsidRPr="003B3687" w:rsidRDefault="003B3687" w:rsidP="00C13CB6">
            <w:pPr>
              <w:ind w:left="144"/>
              <w:contextualSpacing/>
              <w:rPr>
                <w:sz w:val="16"/>
                <w:szCs w:val="16"/>
              </w:rPr>
            </w:pPr>
            <w:r w:rsidRPr="003B3687">
              <w:rPr>
                <w:sz w:val="16"/>
                <w:szCs w:val="16"/>
              </w:rPr>
              <w:t>37.5%</w:t>
            </w:r>
          </w:p>
        </w:tc>
      </w:tr>
      <w:tr w:rsidR="003B3687" w:rsidRPr="003B3687" w:rsidTr="00ED70BF">
        <w:tc>
          <w:tcPr>
            <w:tcW w:w="2898" w:type="dxa"/>
          </w:tcPr>
          <w:p w:rsidR="003B3687" w:rsidRPr="003B3687" w:rsidRDefault="003B3687" w:rsidP="00C13CB6">
            <w:pPr>
              <w:contextualSpacing/>
              <w:rPr>
                <w:sz w:val="16"/>
                <w:szCs w:val="16"/>
              </w:rPr>
            </w:pPr>
            <w:r w:rsidRPr="007511C1">
              <w:rPr>
                <w:sz w:val="16"/>
                <w:szCs w:val="16"/>
              </w:rPr>
              <w:t>What is the best way to get enough FA</w:t>
            </w:r>
            <w:r w:rsidRPr="003B3687">
              <w:rPr>
                <w:sz w:val="16"/>
                <w:szCs w:val="16"/>
              </w:rPr>
              <w:t xml:space="preserve"> </w:t>
            </w:r>
          </w:p>
          <w:p w:rsidR="003B3687" w:rsidRPr="003B3687" w:rsidRDefault="003B3687" w:rsidP="00C13CB6">
            <w:pPr>
              <w:ind w:left="144"/>
              <w:contextualSpacing/>
              <w:rPr>
                <w:sz w:val="16"/>
                <w:szCs w:val="16"/>
              </w:rPr>
            </w:pPr>
            <w:r w:rsidRPr="003B3687">
              <w:rPr>
                <w:sz w:val="16"/>
                <w:szCs w:val="16"/>
              </w:rPr>
              <w:t xml:space="preserve">Eat vegetables and fruits </w:t>
            </w:r>
          </w:p>
          <w:p w:rsidR="003B3687" w:rsidRPr="003B3687" w:rsidRDefault="003B3687" w:rsidP="00C13CB6">
            <w:pPr>
              <w:ind w:left="144"/>
              <w:contextualSpacing/>
              <w:rPr>
                <w:sz w:val="16"/>
                <w:szCs w:val="16"/>
              </w:rPr>
            </w:pPr>
            <w:r w:rsidRPr="003B3687">
              <w:rPr>
                <w:sz w:val="16"/>
                <w:szCs w:val="16"/>
              </w:rPr>
              <w:t xml:space="preserve">Take daily dose as a tablet </w:t>
            </w:r>
          </w:p>
          <w:p w:rsidR="003B3687" w:rsidRPr="003B3687" w:rsidRDefault="003B3687" w:rsidP="00C13CB6">
            <w:pPr>
              <w:ind w:left="144"/>
              <w:contextualSpacing/>
              <w:rPr>
                <w:sz w:val="16"/>
                <w:szCs w:val="16"/>
              </w:rPr>
            </w:pPr>
            <w:r w:rsidRPr="003B3687">
              <w:rPr>
                <w:sz w:val="16"/>
                <w:szCs w:val="16"/>
              </w:rPr>
              <w:t xml:space="preserve">Eat meat and liver </w:t>
            </w:r>
          </w:p>
          <w:p w:rsidR="003B3687" w:rsidRPr="003B3687" w:rsidRDefault="003B3687" w:rsidP="00C13CB6">
            <w:pPr>
              <w:ind w:left="144"/>
              <w:contextualSpacing/>
              <w:rPr>
                <w:sz w:val="16"/>
                <w:szCs w:val="16"/>
              </w:rPr>
            </w:pPr>
            <w:r w:rsidRPr="003B3687">
              <w:rPr>
                <w:sz w:val="16"/>
                <w:szCs w:val="16"/>
              </w:rPr>
              <w:t>Take daily tablet and eat meat and liver</w:t>
            </w:r>
          </w:p>
          <w:p w:rsidR="003B3687" w:rsidRPr="003B3687" w:rsidRDefault="003B3687" w:rsidP="00C13CB6">
            <w:pPr>
              <w:ind w:left="144"/>
              <w:contextualSpacing/>
              <w:rPr>
                <w:sz w:val="16"/>
                <w:szCs w:val="16"/>
              </w:rPr>
            </w:pPr>
            <w:r w:rsidRPr="003B3687">
              <w:rPr>
                <w:sz w:val="16"/>
                <w:szCs w:val="16"/>
              </w:rPr>
              <w:t xml:space="preserve">I don’t know </w:t>
            </w:r>
          </w:p>
        </w:tc>
        <w:tc>
          <w:tcPr>
            <w:tcW w:w="63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49</w:t>
            </w:r>
          </w:p>
          <w:p w:rsidR="003B3687" w:rsidRPr="003B3687" w:rsidRDefault="003B3687" w:rsidP="00C13CB6">
            <w:pPr>
              <w:ind w:left="144"/>
              <w:contextualSpacing/>
              <w:rPr>
                <w:sz w:val="16"/>
                <w:szCs w:val="16"/>
              </w:rPr>
            </w:pPr>
            <w:r w:rsidRPr="003B3687">
              <w:rPr>
                <w:sz w:val="16"/>
                <w:szCs w:val="16"/>
              </w:rPr>
              <w:t>18</w:t>
            </w:r>
          </w:p>
          <w:p w:rsidR="003B3687" w:rsidRPr="003B3687" w:rsidRDefault="003B3687" w:rsidP="00C13CB6">
            <w:pPr>
              <w:ind w:left="144"/>
              <w:contextualSpacing/>
              <w:rPr>
                <w:sz w:val="16"/>
                <w:szCs w:val="16"/>
              </w:rPr>
            </w:pPr>
            <w:r w:rsidRPr="003B3687">
              <w:rPr>
                <w:sz w:val="16"/>
                <w:szCs w:val="16"/>
              </w:rPr>
              <w:t>4</w:t>
            </w:r>
          </w:p>
          <w:p w:rsidR="003B3687" w:rsidRPr="003B3687" w:rsidRDefault="003B3687" w:rsidP="00C13CB6">
            <w:pPr>
              <w:ind w:left="144"/>
              <w:contextualSpacing/>
              <w:rPr>
                <w:sz w:val="16"/>
                <w:szCs w:val="16"/>
              </w:rPr>
            </w:pPr>
            <w:r w:rsidRPr="003B3687">
              <w:rPr>
                <w:sz w:val="16"/>
                <w:szCs w:val="16"/>
              </w:rPr>
              <w:t>1</w:t>
            </w:r>
          </w:p>
          <w:p w:rsidR="003B3687" w:rsidRPr="003B3687" w:rsidRDefault="003B3687" w:rsidP="00C13CB6">
            <w:pPr>
              <w:ind w:left="144"/>
              <w:contextualSpacing/>
              <w:rPr>
                <w:sz w:val="16"/>
                <w:szCs w:val="16"/>
              </w:rPr>
            </w:pPr>
            <w:r w:rsidRPr="003B3687">
              <w:rPr>
                <w:sz w:val="16"/>
                <w:szCs w:val="16"/>
              </w:rPr>
              <w:t>2</w:t>
            </w:r>
          </w:p>
        </w:tc>
        <w:tc>
          <w:tcPr>
            <w:tcW w:w="585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66.2%</w:t>
            </w:r>
          </w:p>
          <w:p w:rsidR="003B3687" w:rsidRPr="003B3687" w:rsidRDefault="003B3687" w:rsidP="00C13CB6">
            <w:pPr>
              <w:ind w:left="144"/>
              <w:contextualSpacing/>
              <w:rPr>
                <w:sz w:val="16"/>
                <w:szCs w:val="16"/>
              </w:rPr>
            </w:pPr>
            <w:r w:rsidRPr="003B3687">
              <w:rPr>
                <w:sz w:val="16"/>
                <w:szCs w:val="16"/>
              </w:rPr>
              <w:t>24.3%</w:t>
            </w:r>
          </w:p>
          <w:p w:rsidR="003B3687" w:rsidRPr="003B3687" w:rsidRDefault="003B3687" w:rsidP="00C13CB6">
            <w:pPr>
              <w:ind w:left="144"/>
              <w:contextualSpacing/>
              <w:rPr>
                <w:sz w:val="16"/>
                <w:szCs w:val="16"/>
              </w:rPr>
            </w:pPr>
            <w:r w:rsidRPr="003B3687">
              <w:rPr>
                <w:sz w:val="16"/>
                <w:szCs w:val="16"/>
              </w:rPr>
              <w:t>5.4%</w:t>
            </w:r>
          </w:p>
          <w:p w:rsidR="003B3687" w:rsidRPr="003B3687" w:rsidRDefault="003B3687" w:rsidP="00C13CB6">
            <w:pPr>
              <w:ind w:left="144"/>
              <w:contextualSpacing/>
              <w:rPr>
                <w:sz w:val="16"/>
                <w:szCs w:val="16"/>
              </w:rPr>
            </w:pPr>
            <w:r w:rsidRPr="003B3687">
              <w:rPr>
                <w:sz w:val="16"/>
                <w:szCs w:val="16"/>
              </w:rPr>
              <w:t>1.4%</w:t>
            </w:r>
          </w:p>
          <w:p w:rsidR="003B3687" w:rsidRPr="003B3687" w:rsidRDefault="003B3687" w:rsidP="00C13CB6">
            <w:pPr>
              <w:ind w:left="144"/>
              <w:contextualSpacing/>
              <w:rPr>
                <w:sz w:val="16"/>
                <w:szCs w:val="16"/>
              </w:rPr>
            </w:pPr>
            <w:r w:rsidRPr="003B3687">
              <w:rPr>
                <w:sz w:val="16"/>
                <w:szCs w:val="16"/>
              </w:rPr>
              <w:t>2.8%</w:t>
            </w:r>
          </w:p>
        </w:tc>
      </w:tr>
      <w:tr w:rsidR="003B3687" w:rsidRPr="003B3687" w:rsidTr="00ED70BF">
        <w:tc>
          <w:tcPr>
            <w:tcW w:w="2898" w:type="dxa"/>
          </w:tcPr>
          <w:p w:rsidR="003B3687" w:rsidRPr="003B3687" w:rsidRDefault="003B3687" w:rsidP="00C13CB6">
            <w:pPr>
              <w:contextualSpacing/>
              <w:rPr>
                <w:sz w:val="16"/>
                <w:szCs w:val="16"/>
              </w:rPr>
            </w:pPr>
            <w:r w:rsidRPr="007511C1">
              <w:rPr>
                <w:sz w:val="16"/>
                <w:szCs w:val="16"/>
              </w:rPr>
              <w:t xml:space="preserve">Do you think </w:t>
            </w:r>
            <w:r w:rsidR="00287D92" w:rsidRPr="007511C1">
              <w:rPr>
                <w:sz w:val="16"/>
                <w:szCs w:val="16"/>
              </w:rPr>
              <w:t>Excessive</w:t>
            </w:r>
            <w:r w:rsidRPr="007511C1">
              <w:rPr>
                <w:sz w:val="16"/>
                <w:szCs w:val="16"/>
              </w:rPr>
              <w:t xml:space="preserve"> cooking would cause loss of  foods folic acid content</w:t>
            </w:r>
            <w:r w:rsidRPr="003B3687">
              <w:rPr>
                <w:sz w:val="16"/>
                <w:szCs w:val="16"/>
              </w:rPr>
              <w:t xml:space="preserve"> </w:t>
            </w:r>
          </w:p>
          <w:p w:rsidR="003B3687" w:rsidRPr="003B3687" w:rsidRDefault="003B3687" w:rsidP="00C13CB6">
            <w:pPr>
              <w:ind w:left="144"/>
              <w:contextualSpacing/>
              <w:rPr>
                <w:sz w:val="16"/>
                <w:szCs w:val="16"/>
              </w:rPr>
            </w:pPr>
            <w:r w:rsidRPr="003B3687">
              <w:rPr>
                <w:sz w:val="16"/>
                <w:szCs w:val="16"/>
              </w:rPr>
              <w:t xml:space="preserve">Yes </w:t>
            </w:r>
          </w:p>
          <w:p w:rsidR="003B3687" w:rsidRPr="003B3687" w:rsidRDefault="003B3687" w:rsidP="00C13CB6">
            <w:pPr>
              <w:ind w:left="144"/>
              <w:contextualSpacing/>
              <w:rPr>
                <w:sz w:val="16"/>
                <w:szCs w:val="16"/>
              </w:rPr>
            </w:pPr>
            <w:r w:rsidRPr="003B3687">
              <w:rPr>
                <w:sz w:val="16"/>
                <w:szCs w:val="16"/>
              </w:rPr>
              <w:t xml:space="preserve">No </w:t>
            </w:r>
          </w:p>
        </w:tc>
        <w:tc>
          <w:tcPr>
            <w:tcW w:w="63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75</w:t>
            </w:r>
          </w:p>
          <w:p w:rsidR="003B3687" w:rsidRPr="003B3687" w:rsidRDefault="003B3687" w:rsidP="00C13CB6">
            <w:pPr>
              <w:ind w:left="144"/>
              <w:contextualSpacing/>
              <w:rPr>
                <w:sz w:val="16"/>
                <w:szCs w:val="16"/>
              </w:rPr>
            </w:pPr>
            <w:r w:rsidRPr="003B3687">
              <w:rPr>
                <w:sz w:val="16"/>
                <w:szCs w:val="16"/>
              </w:rPr>
              <w:t>3</w:t>
            </w:r>
          </w:p>
        </w:tc>
        <w:tc>
          <w:tcPr>
            <w:tcW w:w="585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96.2%</w:t>
            </w:r>
          </w:p>
          <w:p w:rsidR="003B3687" w:rsidRPr="003B3687" w:rsidRDefault="003B3687" w:rsidP="00C13CB6">
            <w:pPr>
              <w:ind w:left="144"/>
              <w:contextualSpacing/>
              <w:rPr>
                <w:sz w:val="16"/>
                <w:szCs w:val="16"/>
              </w:rPr>
            </w:pPr>
            <w:r w:rsidRPr="003B3687">
              <w:rPr>
                <w:sz w:val="16"/>
                <w:szCs w:val="16"/>
              </w:rPr>
              <w:t>3.8%</w:t>
            </w:r>
          </w:p>
        </w:tc>
      </w:tr>
      <w:tr w:rsidR="003B3687" w:rsidRPr="003B3687" w:rsidTr="00ED70BF">
        <w:tc>
          <w:tcPr>
            <w:tcW w:w="2898" w:type="dxa"/>
          </w:tcPr>
          <w:p w:rsidR="003B3687" w:rsidRPr="003B3687" w:rsidRDefault="003B3687" w:rsidP="00C13CB6">
            <w:pPr>
              <w:contextualSpacing/>
              <w:rPr>
                <w:sz w:val="16"/>
                <w:szCs w:val="16"/>
              </w:rPr>
            </w:pPr>
            <w:r w:rsidRPr="007511C1">
              <w:rPr>
                <w:sz w:val="16"/>
                <w:szCs w:val="16"/>
              </w:rPr>
              <w:t>What are health benefits of FA</w:t>
            </w:r>
            <w:r w:rsidRPr="003B3687">
              <w:rPr>
                <w:sz w:val="16"/>
                <w:szCs w:val="16"/>
              </w:rPr>
              <w:t xml:space="preserve"> </w:t>
            </w:r>
          </w:p>
          <w:p w:rsidR="003B3687" w:rsidRPr="003B3687" w:rsidRDefault="003B3687" w:rsidP="00C13CB6">
            <w:pPr>
              <w:ind w:left="144"/>
              <w:contextualSpacing/>
              <w:rPr>
                <w:sz w:val="16"/>
                <w:szCs w:val="16"/>
              </w:rPr>
            </w:pPr>
            <w:r w:rsidRPr="003B3687">
              <w:rPr>
                <w:sz w:val="16"/>
                <w:szCs w:val="16"/>
              </w:rPr>
              <w:t xml:space="preserve">Prevents birth defects </w:t>
            </w:r>
          </w:p>
          <w:p w:rsidR="003B3687" w:rsidRPr="003B3687" w:rsidRDefault="003B3687" w:rsidP="00C13CB6">
            <w:pPr>
              <w:ind w:left="144"/>
              <w:contextualSpacing/>
              <w:rPr>
                <w:sz w:val="16"/>
                <w:szCs w:val="16"/>
              </w:rPr>
            </w:pPr>
            <w:r w:rsidRPr="003B3687">
              <w:rPr>
                <w:sz w:val="16"/>
                <w:szCs w:val="16"/>
              </w:rPr>
              <w:t xml:space="preserve">Good for baby </w:t>
            </w:r>
          </w:p>
          <w:p w:rsidR="003B3687" w:rsidRPr="003B3687" w:rsidRDefault="003B3687" w:rsidP="00C13CB6">
            <w:pPr>
              <w:ind w:left="144"/>
              <w:contextualSpacing/>
              <w:rPr>
                <w:sz w:val="16"/>
                <w:szCs w:val="16"/>
              </w:rPr>
            </w:pPr>
            <w:r w:rsidRPr="003B3687">
              <w:rPr>
                <w:sz w:val="16"/>
                <w:szCs w:val="16"/>
              </w:rPr>
              <w:t xml:space="preserve">Good for pregnant mother </w:t>
            </w:r>
          </w:p>
          <w:p w:rsidR="003B3687" w:rsidRPr="003B3687" w:rsidRDefault="003B3687" w:rsidP="00C13CB6">
            <w:pPr>
              <w:ind w:left="144"/>
              <w:contextualSpacing/>
              <w:rPr>
                <w:sz w:val="16"/>
                <w:szCs w:val="16"/>
              </w:rPr>
            </w:pPr>
            <w:r w:rsidRPr="003B3687">
              <w:rPr>
                <w:sz w:val="16"/>
                <w:szCs w:val="16"/>
              </w:rPr>
              <w:t>Good for baby and pregnant women</w:t>
            </w:r>
          </w:p>
          <w:p w:rsidR="003B3687" w:rsidRPr="003B3687" w:rsidRDefault="003B3687" w:rsidP="00C13CB6">
            <w:pPr>
              <w:ind w:left="144"/>
              <w:contextualSpacing/>
              <w:rPr>
                <w:sz w:val="16"/>
                <w:szCs w:val="16"/>
              </w:rPr>
            </w:pPr>
            <w:r w:rsidRPr="003B3687">
              <w:rPr>
                <w:sz w:val="16"/>
                <w:szCs w:val="16"/>
              </w:rPr>
              <w:t xml:space="preserve">Prevents anemia </w:t>
            </w:r>
          </w:p>
          <w:p w:rsidR="003B3687" w:rsidRPr="003B3687" w:rsidRDefault="003B3687" w:rsidP="00C13CB6">
            <w:pPr>
              <w:ind w:left="144"/>
              <w:contextualSpacing/>
              <w:rPr>
                <w:sz w:val="16"/>
                <w:szCs w:val="16"/>
              </w:rPr>
            </w:pPr>
            <w:r w:rsidRPr="003B3687">
              <w:rPr>
                <w:sz w:val="16"/>
                <w:szCs w:val="16"/>
              </w:rPr>
              <w:t>Good for baby and prevents BD</w:t>
            </w:r>
          </w:p>
          <w:p w:rsidR="003B3687" w:rsidRPr="003B3687" w:rsidRDefault="003B3687" w:rsidP="00C13CB6">
            <w:pPr>
              <w:ind w:left="144"/>
              <w:contextualSpacing/>
              <w:rPr>
                <w:sz w:val="16"/>
                <w:szCs w:val="16"/>
              </w:rPr>
            </w:pPr>
            <w:r w:rsidRPr="003B3687">
              <w:rPr>
                <w:sz w:val="16"/>
                <w:szCs w:val="16"/>
              </w:rPr>
              <w:t xml:space="preserve">Good for pregnant women and prevents birth defects </w:t>
            </w:r>
          </w:p>
          <w:p w:rsidR="003B3687" w:rsidRPr="003B3687" w:rsidRDefault="003B3687" w:rsidP="00C13CB6">
            <w:pPr>
              <w:ind w:left="144"/>
              <w:contextualSpacing/>
              <w:rPr>
                <w:sz w:val="16"/>
                <w:szCs w:val="16"/>
              </w:rPr>
            </w:pPr>
            <w:r w:rsidRPr="003B3687">
              <w:rPr>
                <w:sz w:val="16"/>
                <w:szCs w:val="16"/>
              </w:rPr>
              <w:lastRenderedPageBreak/>
              <w:t xml:space="preserve">Good for baby ,for pregnant women and prevents birth defects </w:t>
            </w:r>
          </w:p>
          <w:p w:rsidR="003B3687" w:rsidRPr="003B3687" w:rsidRDefault="003B3687" w:rsidP="00C13CB6">
            <w:pPr>
              <w:ind w:left="144"/>
              <w:contextualSpacing/>
              <w:rPr>
                <w:sz w:val="16"/>
                <w:szCs w:val="16"/>
              </w:rPr>
            </w:pPr>
            <w:r w:rsidRPr="003B3687">
              <w:rPr>
                <w:sz w:val="16"/>
                <w:szCs w:val="16"/>
              </w:rPr>
              <w:t xml:space="preserve">Not sure </w:t>
            </w:r>
          </w:p>
        </w:tc>
        <w:tc>
          <w:tcPr>
            <w:tcW w:w="63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43</w:t>
            </w:r>
          </w:p>
          <w:p w:rsidR="003B3687" w:rsidRPr="003B3687" w:rsidRDefault="003B3687" w:rsidP="00C13CB6">
            <w:pPr>
              <w:ind w:left="144"/>
              <w:contextualSpacing/>
              <w:rPr>
                <w:sz w:val="16"/>
                <w:szCs w:val="16"/>
              </w:rPr>
            </w:pPr>
            <w:r w:rsidRPr="003B3687">
              <w:rPr>
                <w:sz w:val="16"/>
                <w:szCs w:val="16"/>
              </w:rPr>
              <w:t>4</w:t>
            </w:r>
          </w:p>
          <w:p w:rsidR="003B3687" w:rsidRPr="003B3687" w:rsidRDefault="003B3687" w:rsidP="00C13CB6">
            <w:pPr>
              <w:ind w:left="144"/>
              <w:contextualSpacing/>
              <w:rPr>
                <w:sz w:val="16"/>
                <w:szCs w:val="16"/>
              </w:rPr>
            </w:pPr>
            <w:r w:rsidRPr="003B3687">
              <w:rPr>
                <w:sz w:val="16"/>
                <w:szCs w:val="16"/>
              </w:rPr>
              <w:t>13</w:t>
            </w:r>
          </w:p>
          <w:p w:rsidR="003B3687" w:rsidRPr="003B3687" w:rsidRDefault="003B3687" w:rsidP="00C13CB6">
            <w:pPr>
              <w:ind w:left="144"/>
              <w:contextualSpacing/>
              <w:rPr>
                <w:sz w:val="16"/>
                <w:szCs w:val="16"/>
              </w:rPr>
            </w:pPr>
            <w:r w:rsidRPr="003B3687">
              <w:rPr>
                <w:sz w:val="16"/>
                <w:szCs w:val="16"/>
              </w:rPr>
              <w:t>3</w:t>
            </w:r>
          </w:p>
          <w:p w:rsidR="003B3687" w:rsidRPr="003B3687" w:rsidRDefault="003B3687" w:rsidP="00C13CB6">
            <w:pPr>
              <w:ind w:left="144"/>
              <w:contextualSpacing/>
              <w:rPr>
                <w:sz w:val="16"/>
                <w:szCs w:val="16"/>
              </w:rPr>
            </w:pPr>
            <w:r w:rsidRPr="003B3687">
              <w:rPr>
                <w:sz w:val="16"/>
                <w:szCs w:val="16"/>
              </w:rPr>
              <w:t>1</w:t>
            </w:r>
          </w:p>
          <w:p w:rsidR="003B3687" w:rsidRPr="003B3687" w:rsidRDefault="003B3687" w:rsidP="00C13CB6">
            <w:pPr>
              <w:ind w:left="144"/>
              <w:contextualSpacing/>
              <w:rPr>
                <w:sz w:val="16"/>
                <w:szCs w:val="16"/>
              </w:rPr>
            </w:pPr>
            <w:r w:rsidRPr="003B3687">
              <w:rPr>
                <w:sz w:val="16"/>
                <w:szCs w:val="16"/>
              </w:rPr>
              <w:t>3</w:t>
            </w:r>
          </w:p>
          <w:p w:rsidR="003B3687" w:rsidRPr="003B3687" w:rsidRDefault="003B3687" w:rsidP="00C13CB6">
            <w:pPr>
              <w:ind w:left="144"/>
              <w:contextualSpacing/>
              <w:rPr>
                <w:sz w:val="16"/>
                <w:szCs w:val="16"/>
              </w:rPr>
            </w:pPr>
            <w:r w:rsidRPr="003B3687">
              <w:rPr>
                <w:sz w:val="16"/>
                <w:szCs w:val="16"/>
              </w:rPr>
              <w:t>9</w:t>
            </w:r>
          </w:p>
          <w:p w:rsidR="003B3687" w:rsidRPr="003B3687" w:rsidRDefault="003B3687" w:rsidP="00C13CB6">
            <w:pPr>
              <w:ind w:left="144"/>
              <w:contextualSpacing/>
              <w:rPr>
                <w:sz w:val="16"/>
                <w:szCs w:val="16"/>
              </w:rPr>
            </w:pPr>
            <w:r w:rsidRPr="003B3687">
              <w:rPr>
                <w:sz w:val="16"/>
                <w:szCs w:val="16"/>
              </w:rPr>
              <w:t>2</w:t>
            </w:r>
          </w:p>
          <w:p w:rsidR="003B3687" w:rsidRPr="003B3687" w:rsidRDefault="003B3687" w:rsidP="00C13CB6">
            <w:pPr>
              <w:ind w:left="144"/>
              <w:contextualSpacing/>
              <w:rPr>
                <w:sz w:val="16"/>
                <w:szCs w:val="16"/>
              </w:rPr>
            </w:pPr>
            <w:r w:rsidRPr="003B3687">
              <w:rPr>
                <w:sz w:val="16"/>
                <w:szCs w:val="16"/>
              </w:rPr>
              <w:lastRenderedPageBreak/>
              <w:t>2</w:t>
            </w:r>
          </w:p>
        </w:tc>
        <w:tc>
          <w:tcPr>
            <w:tcW w:w="585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53.8%</w:t>
            </w:r>
          </w:p>
          <w:p w:rsidR="003B3687" w:rsidRPr="003B3687" w:rsidRDefault="003B3687" w:rsidP="00C13CB6">
            <w:pPr>
              <w:ind w:left="144"/>
              <w:contextualSpacing/>
              <w:rPr>
                <w:sz w:val="16"/>
                <w:szCs w:val="16"/>
              </w:rPr>
            </w:pPr>
            <w:r w:rsidRPr="003B3687">
              <w:rPr>
                <w:sz w:val="16"/>
                <w:szCs w:val="16"/>
              </w:rPr>
              <w:t>5%</w:t>
            </w:r>
          </w:p>
          <w:p w:rsidR="003B3687" w:rsidRPr="003B3687" w:rsidRDefault="003B3687" w:rsidP="00C13CB6">
            <w:pPr>
              <w:ind w:left="144"/>
              <w:contextualSpacing/>
              <w:rPr>
                <w:sz w:val="16"/>
                <w:szCs w:val="16"/>
              </w:rPr>
            </w:pPr>
            <w:r w:rsidRPr="003B3687">
              <w:rPr>
                <w:sz w:val="16"/>
                <w:szCs w:val="16"/>
              </w:rPr>
              <w:t>16.3%</w:t>
            </w:r>
          </w:p>
          <w:p w:rsidR="003B3687" w:rsidRPr="003B3687" w:rsidRDefault="003B3687" w:rsidP="00C13CB6">
            <w:pPr>
              <w:ind w:left="144"/>
              <w:contextualSpacing/>
              <w:rPr>
                <w:sz w:val="16"/>
                <w:szCs w:val="16"/>
              </w:rPr>
            </w:pPr>
            <w:r w:rsidRPr="003B3687">
              <w:rPr>
                <w:sz w:val="16"/>
                <w:szCs w:val="16"/>
              </w:rPr>
              <w:t>3.8%</w:t>
            </w:r>
          </w:p>
          <w:p w:rsidR="003B3687" w:rsidRPr="003B3687" w:rsidRDefault="003B3687" w:rsidP="00C13CB6">
            <w:pPr>
              <w:ind w:left="144"/>
              <w:contextualSpacing/>
              <w:rPr>
                <w:sz w:val="16"/>
                <w:szCs w:val="16"/>
              </w:rPr>
            </w:pPr>
            <w:r w:rsidRPr="003B3687">
              <w:rPr>
                <w:sz w:val="16"/>
                <w:szCs w:val="16"/>
              </w:rPr>
              <w:t>1.3%</w:t>
            </w:r>
          </w:p>
          <w:p w:rsidR="003B3687" w:rsidRPr="003B3687" w:rsidRDefault="003B3687" w:rsidP="00C13CB6">
            <w:pPr>
              <w:ind w:left="144"/>
              <w:contextualSpacing/>
              <w:rPr>
                <w:sz w:val="16"/>
                <w:szCs w:val="16"/>
              </w:rPr>
            </w:pPr>
            <w:r w:rsidRPr="003B3687">
              <w:rPr>
                <w:sz w:val="16"/>
                <w:szCs w:val="16"/>
              </w:rPr>
              <w:t>3.8%</w:t>
            </w:r>
          </w:p>
          <w:p w:rsidR="003B3687" w:rsidRPr="003B3687" w:rsidRDefault="003B3687" w:rsidP="00C13CB6">
            <w:pPr>
              <w:ind w:left="144"/>
              <w:contextualSpacing/>
              <w:rPr>
                <w:sz w:val="16"/>
                <w:szCs w:val="16"/>
              </w:rPr>
            </w:pPr>
            <w:r w:rsidRPr="003B3687">
              <w:rPr>
                <w:sz w:val="16"/>
                <w:szCs w:val="16"/>
              </w:rPr>
              <w:t>11.3%</w:t>
            </w:r>
          </w:p>
          <w:p w:rsidR="003B3687" w:rsidRPr="003B3687" w:rsidRDefault="003B3687" w:rsidP="00C13CB6">
            <w:pPr>
              <w:ind w:left="144"/>
              <w:contextualSpacing/>
              <w:rPr>
                <w:sz w:val="16"/>
                <w:szCs w:val="16"/>
              </w:rPr>
            </w:pPr>
            <w:r w:rsidRPr="003B3687">
              <w:rPr>
                <w:sz w:val="16"/>
                <w:szCs w:val="16"/>
              </w:rPr>
              <w:t>2.5%</w:t>
            </w:r>
          </w:p>
          <w:p w:rsidR="003B3687" w:rsidRPr="003B3687" w:rsidRDefault="003B3687" w:rsidP="00C13CB6">
            <w:pPr>
              <w:ind w:left="144"/>
              <w:contextualSpacing/>
              <w:rPr>
                <w:sz w:val="16"/>
                <w:szCs w:val="16"/>
              </w:rPr>
            </w:pPr>
            <w:r w:rsidRPr="003B3687">
              <w:rPr>
                <w:sz w:val="16"/>
                <w:szCs w:val="16"/>
              </w:rPr>
              <w:lastRenderedPageBreak/>
              <w:t>2.5%</w:t>
            </w:r>
          </w:p>
        </w:tc>
      </w:tr>
      <w:tr w:rsidR="003B3687" w:rsidRPr="003B3687" w:rsidTr="00ED70BF">
        <w:tc>
          <w:tcPr>
            <w:tcW w:w="2898" w:type="dxa"/>
          </w:tcPr>
          <w:p w:rsidR="003B3687" w:rsidRPr="007511C1" w:rsidRDefault="003B3687" w:rsidP="00C13CB6">
            <w:pPr>
              <w:contextualSpacing/>
              <w:rPr>
                <w:sz w:val="16"/>
                <w:szCs w:val="16"/>
              </w:rPr>
            </w:pPr>
            <w:r w:rsidRPr="007511C1">
              <w:rPr>
                <w:sz w:val="16"/>
                <w:szCs w:val="16"/>
              </w:rPr>
              <w:lastRenderedPageBreak/>
              <w:t>When should FA be taken in order  to prevent birth defects</w:t>
            </w:r>
          </w:p>
          <w:p w:rsidR="003B3687" w:rsidRPr="003B3687" w:rsidRDefault="003B3687" w:rsidP="00C13CB6">
            <w:pPr>
              <w:ind w:left="144"/>
              <w:contextualSpacing/>
              <w:rPr>
                <w:sz w:val="16"/>
                <w:szCs w:val="16"/>
              </w:rPr>
            </w:pPr>
            <w:r w:rsidRPr="007511C1">
              <w:rPr>
                <w:sz w:val="16"/>
                <w:szCs w:val="16"/>
              </w:rPr>
              <w:t>Prepregnancy</w:t>
            </w:r>
            <w:r w:rsidRPr="003B3687">
              <w:rPr>
                <w:sz w:val="16"/>
                <w:szCs w:val="16"/>
              </w:rPr>
              <w:t xml:space="preserve"> </w:t>
            </w:r>
          </w:p>
          <w:p w:rsidR="003B3687" w:rsidRPr="003B3687" w:rsidRDefault="003B3687" w:rsidP="00C13CB6">
            <w:pPr>
              <w:ind w:left="144"/>
              <w:contextualSpacing/>
              <w:rPr>
                <w:sz w:val="16"/>
                <w:szCs w:val="16"/>
              </w:rPr>
            </w:pPr>
            <w:r w:rsidRPr="003B3687">
              <w:rPr>
                <w:sz w:val="16"/>
                <w:szCs w:val="16"/>
              </w:rPr>
              <w:t xml:space="preserve">At the time of missed menses </w:t>
            </w:r>
          </w:p>
          <w:p w:rsidR="003B3687" w:rsidRPr="003B3687" w:rsidRDefault="003B3687" w:rsidP="00C13CB6">
            <w:pPr>
              <w:ind w:left="144"/>
              <w:contextualSpacing/>
              <w:rPr>
                <w:sz w:val="16"/>
                <w:szCs w:val="16"/>
              </w:rPr>
            </w:pPr>
            <w:r w:rsidRPr="003B3687">
              <w:rPr>
                <w:sz w:val="16"/>
                <w:szCs w:val="16"/>
              </w:rPr>
              <w:t xml:space="preserve">Once pregnancy test is positive </w:t>
            </w:r>
          </w:p>
          <w:p w:rsidR="003B3687" w:rsidRPr="003B3687" w:rsidRDefault="003B3687" w:rsidP="00C13CB6">
            <w:pPr>
              <w:ind w:left="144"/>
              <w:contextualSpacing/>
              <w:rPr>
                <w:sz w:val="16"/>
                <w:szCs w:val="16"/>
              </w:rPr>
            </w:pPr>
            <w:r w:rsidRPr="003B3687">
              <w:rPr>
                <w:sz w:val="16"/>
                <w:szCs w:val="16"/>
              </w:rPr>
              <w:t xml:space="preserve">Any time during first trimester of pregnancy </w:t>
            </w:r>
          </w:p>
          <w:p w:rsidR="003B3687" w:rsidRPr="003B3687" w:rsidRDefault="003B3687" w:rsidP="00C13CB6">
            <w:pPr>
              <w:ind w:left="144"/>
              <w:contextualSpacing/>
              <w:rPr>
                <w:sz w:val="16"/>
                <w:szCs w:val="16"/>
              </w:rPr>
            </w:pPr>
            <w:r w:rsidRPr="003B3687">
              <w:rPr>
                <w:sz w:val="16"/>
                <w:szCs w:val="16"/>
              </w:rPr>
              <w:t xml:space="preserve">Any time during pregnancy </w:t>
            </w:r>
          </w:p>
          <w:p w:rsidR="003B3687" w:rsidRPr="003B3687" w:rsidRDefault="003B3687" w:rsidP="00C13CB6">
            <w:pPr>
              <w:ind w:left="144"/>
              <w:contextualSpacing/>
              <w:rPr>
                <w:sz w:val="16"/>
                <w:szCs w:val="16"/>
              </w:rPr>
            </w:pPr>
            <w:r w:rsidRPr="003B3687">
              <w:rPr>
                <w:sz w:val="16"/>
                <w:szCs w:val="16"/>
              </w:rPr>
              <w:t xml:space="preserve">Not sure  </w:t>
            </w:r>
          </w:p>
        </w:tc>
        <w:tc>
          <w:tcPr>
            <w:tcW w:w="63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35</w:t>
            </w:r>
          </w:p>
          <w:p w:rsidR="003B3687" w:rsidRPr="003B3687" w:rsidRDefault="003B3687" w:rsidP="00C13CB6">
            <w:pPr>
              <w:ind w:left="144"/>
              <w:contextualSpacing/>
              <w:rPr>
                <w:sz w:val="16"/>
                <w:szCs w:val="16"/>
              </w:rPr>
            </w:pPr>
            <w:r w:rsidRPr="003B3687">
              <w:rPr>
                <w:sz w:val="16"/>
                <w:szCs w:val="16"/>
              </w:rPr>
              <w:t>12</w:t>
            </w:r>
          </w:p>
          <w:p w:rsidR="003B3687" w:rsidRPr="003B3687" w:rsidRDefault="003B3687" w:rsidP="00C13CB6">
            <w:pPr>
              <w:ind w:left="144"/>
              <w:contextualSpacing/>
              <w:rPr>
                <w:sz w:val="16"/>
                <w:szCs w:val="16"/>
              </w:rPr>
            </w:pPr>
            <w:r w:rsidRPr="003B3687">
              <w:rPr>
                <w:sz w:val="16"/>
                <w:szCs w:val="16"/>
              </w:rPr>
              <w:t>3</w:t>
            </w:r>
          </w:p>
          <w:p w:rsidR="003B3687" w:rsidRPr="003B3687" w:rsidRDefault="003B3687" w:rsidP="00C13CB6">
            <w:pPr>
              <w:ind w:left="144"/>
              <w:contextualSpacing/>
              <w:rPr>
                <w:sz w:val="16"/>
                <w:szCs w:val="16"/>
              </w:rPr>
            </w:pPr>
            <w:r w:rsidRPr="003B3687">
              <w:rPr>
                <w:sz w:val="16"/>
                <w:szCs w:val="16"/>
              </w:rPr>
              <w:t>12</w:t>
            </w:r>
          </w:p>
          <w:p w:rsidR="003B3687" w:rsidRPr="003B3687" w:rsidRDefault="003B3687" w:rsidP="00C13CB6">
            <w:pPr>
              <w:ind w:left="144"/>
              <w:contextualSpacing/>
              <w:rPr>
                <w:sz w:val="16"/>
                <w:szCs w:val="16"/>
              </w:rPr>
            </w:pPr>
            <w:r w:rsidRPr="003B3687">
              <w:rPr>
                <w:sz w:val="16"/>
                <w:szCs w:val="16"/>
              </w:rPr>
              <w:t>9</w:t>
            </w:r>
          </w:p>
          <w:p w:rsidR="003B3687" w:rsidRPr="003B3687" w:rsidRDefault="003B3687" w:rsidP="00C13CB6">
            <w:pPr>
              <w:ind w:left="144"/>
              <w:contextualSpacing/>
              <w:rPr>
                <w:sz w:val="16"/>
                <w:szCs w:val="16"/>
              </w:rPr>
            </w:pPr>
            <w:r w:rsidRPr="003B3687">
              <w:rPr>
                <w:sz w:val="16"/>
                <w:szCs w:val="16"/>
              </w:rPr>
              <w:t>9</w:t>
            </w:r>
          </w:p>
        </w:tc>
        <w:tc>
          <w:tcPr>
            <w:tcW w:w="585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43.8%</w:t>
            </w:r>
          </w:p>
          <w:p w:rsidR="003B3687" w:rsidRPr="003B3687" w:rsidRDefault="003B3687" w:rsidP="00C13CB6">
            <w:pPr>
              <w:ind w:left="144"/>
              <w:contextualSpacing/>
              <w:rPr>
                <w:sz w:val="16"/>
                <w:szCs w:val="16"/>
              </w:rPr>
            </w:pPr>
            <w:r w:rsidRPr="003B3687">
              <w:rPr>
                <w:sz w:val="16"/>
                <w:szCs w:val="16"/>
              </w:rPr>
              <w:t>15%</w:t>
            </w:r>
          </w:p>
          <w:p w:rsidR="003B3687" w:rsidRPr="003B3687" w:rsidRDefault="003B3687" w:rsidP="00C13CB6">
            <w:pPr>
              <w:ind w:left="144"/>
              <w:contextualSpacing/>
              <w:rPr>
                <w:sz w:val="16"/>
                <w:szCs w:val="16"/>
              </w:rPr>
            </w:pPr>
            <w:r w:rsidRPr="003B3687">
              <w:rPr>
                <w:sz w:val="16"/>
                <w:szCs w:val="16"/>
              </w:rPr>
              <w:t>3.8%</w:t>
            </w:r>
          </w:p>
          <w:p w:rsidR="003B3687" w:rsidRPr="003B3687" w:rsidRDefault="003B3687" w:rsidP="00C13CB6">
            <w:pPr>
              <w:ind w:left="144"/>
              <w:contextualSpacing/>
              <w:rPr>
                <w:sz w:val="16"/>
                <w:szCs w:val="16"/>
              </w:rPr>
            </w:pPr>
            <w:r w:rsidRPr="003B3687">
              <w:rPr>
                <w:sz w:val="16"/>
                <w:szCs w:val="16"/>
              </w:rPr>
              <w:t>15%</w:t>
            </w:r>
          </w:p>
          <w:p w:rsidR="003B3687" w:rsidRPr="003B3687" w:rsidRDefault="003B3687" w:rsidP="00C13CB6">
            <w:pPr>
              <w:ind w:left="144"/>
              <w:contextualSpacing/>
              <w:rPr>
                <w:sz w:val="16"/>
                <w:szCs w:val="16"/>
              </w:rPr>
            </w:pPr>
            <w:r w:rsidRPr="003B3687">
              <w:rPr>
                <w:sz w:val="16"/>
                <w:szCs w:val="16"/>
              </w:rPr>
              <w:t>11.3%</w:t>
            </w:r>
          </w:p>
          <w:p w:rsidR="003B3687" w:rsidRPr="003B3687" w:rsidRDefault="003B3687" w:rsidP="00C13CB6">
            <w:pPr>
              <w:ind w:left="144"/>
              <w:contextualSpacing/>
              <w:rPr>
                <w:sz w:val="16"/>
                <w:szCs w:val="16"/>
              </w:rPr>
            </w:pPr>
            <w:r w:rsidRPr="003B3687">
              <w:rPr>
                <w:sz w:val="16"/>
                <w:szCs w:val="16"/>
              </w:rPr>
              <w:t>11.3%</w:t>
            </w:r>
          </w:p>
        </w:tc>
      </w:tr>
      <w:tr w:rsidR="003B3687" w:rsidRPr="003B3687" w:rsidTr="00ED70BF">
        <w:tc>
          <w:tcPr>
            <w:tcW w:w="2898" w:type="dxa"/>
          </w:tcPr>
          <w:p w:rsidR="003B3687" w:rsidRPr="003B3687" w:rsidRDefault="003B3687" w:rsidP="00C13CB6">
            <w:pPr>
              <w:contextualSpacing/>
              <w:rPr>
                <w:sz w:val="16"/>
                <w:szCs w:val="16"/>
              </w:rPr>
            </w:pPr>
            <w:r w:rsidRPr="007511C1">
              <w:rPr>
                <w:sz w:val="16"/>
                <w:szCs w:val="16"/>
              </w:rPr>
              <w:t>For how long should FA supplement be taken</w:t>
            </w:r>
            <w:r w:rsidRPr="003B3687">
              <w:rPr>
                <w:sz w:val="16"/>
                <w:szCs w:val="16"/>
              </w:rPr>
              <w:t xml:space="preserve"> </w:t>
            </w:r>
          </w:p>
          <w:p w:rsidR="003B3687" w:rsidRPr="003B3687" w:rsidRDefault="003B3687" w:rsidP="00C13CB6">
            <w:pPr>
              <w:ind w:left="144"/>
              <w:contextualSpacing/>
              <w:rPr>
                <w:sz w:val="16"/>
                <w:szCs w:val="16"/>
              </w:rPr>
            </w:pPr>
            <w:r w:rsidRPr="003B3687">
              <w:rPr>
                <w:sz w:val="16"/>
                <w:szCs w:val="16"/>
              </w:rPr>
              <w:t xml:space="preserve">Until first trimester of pregnancy </w:t>
            </w:r>
          </w:p>
          <w:p w:rsidR="003B3687" w:rsidRPr="003B3687" w:rsidRDefault="003B3687" w:rsidP="00C13CB6">
            <w:pPr>
              <w:ind w:left="144"/>
              <w:contextualSpacing/>
              <w:rPr>
                <w:sz w:val="16"/>
                <w:szCs w:val="16"/>
              </w:rPr>
            </w:pPr>
            <w:r w:rsidRPr="003B3687">
              <w:rPr>
                <w:sz w:val="16"/>
                <w:szCs w:val="16"/>
              </w:rPr>
              <w:t xml:space="preserve">Until first month of pregnancy </w:t>
            </w:r>
          </w:p>
          <w:p w:rsidR="003B3687" w:rsidRPr="003B3687" w:rsidRDefault="003B3687" w:rsidP="00C13CB6">
            <w:pPr>
              <w:ind w:left="144"/>
              <w:contextualSpacing/>
              <w:rPr>
                <w:sz w:val="16"/>
                <w:szCs w:val="16"/>
              </w:rPr>
            </w:pPr>
            <w:r w:rsidRPr="003B3687">
              <w:rPr>
                <w:sz w:val="16"/>
                <w:szCs w:val="16"/>
              </w:rPr>
              <w:t xml:space="preserve">It should be taken during whole pregnancy </w:t>
            </w:r>
          </w:p>
          <w:p w:rsidR="003B3687" w:rsidRPr="003B3687" w:rsidRDefault="003B3687" w:rsidP="00C13CB6">
            <w:pPr>
              <w:ind w:left="144"/>
              <w:contextualSpacing/>
              <w:rPr>
                <w:sz w:val="16"/>
                <w:szCs w:val="16"/>
              </w:rPr>
            </w:pPr>
            <w:r w:rsidRPr="003B3687">
              <w:rPr>
                <w:sz w:val="16"/>
                <w:szCs w:val="16"/>
              </w:rPr>
              <w:t xml:space="preserve">Not sure </w:t>
            </w:r>
          </w:p>
        </w:tc>
        <w:tc>
          <w:tcPr>
            <w:tcW w:w="63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26</w:t>
            </w:r>
          </w:p>
          <w:p w:rsidR="003B3687" w:rsidRPr="003B3687" w:rsidRDefault="003B3687" w:rsidP="00C13CB6">
            <w:pPr>
              <w:ind w:left="144"/>
              <w:contextualSpacing/>
              <w:rPr>
                <w:sz w:val="16"/>
                <w:szCs w:val="16"/>
              </w:rPr>
            </w:pPr>
            <w:r w:rsidRPr="003B3687">
              <w:rPr>
                <w:sz w:val="16"/>
                <w:szCs w:val="16"/>
              </w:rPr>
              <w:t>4</w:t>
            </w:r>
          </w:p>
          <w:p w:rsidR="003B3687" w:rsidRPr="003B3687" w:rsidRDefault="003B3687" w:rsidP="00C13CB6">
            <w:pPr>
              <w:ind w:left="144"/>
              <w:contextualSpacing/>
              <w:rPr>
                <w:sz w:val="16"/>
                <w:szCs w:val="16"/>
              </w:rPr>
            </w:pPr>
            <w:r w:rsidRPr="003B3687">
              <w:rPr>
                <w:sz w:val="16"/>
                <w:szCs w:val="16"/>
              </w:rPr>
              <w:t>7</w:t>
            </w:r>
          </w:p>
          <w:p w:rsidR="003B3687" w:rsidRPr="003B3687" w:rsidRDefault="003B3687" w:rsidP="00C13CB6">
            <w:pPr>
              <w:ind w:left="144"/>
              <w:contextualSpacing/>
              <w:rPr>
                <w:sz w:val="16"/>
                <w:szCs w:val="16"/>
              </w:rPr>
            </w:pPr>
            <w:r w:rsidRPr="003B3687">
              <w:rPr>
                <w:sz w:val="16"/>
                <w:szCs w:val="16"/>
              </w:rPr>
              <w:t>43</w:t>
            </w:r>
          </w:p>
        </w:tc>
        <w:tc>
          <w:tcPr>
            <w:tcW w:w="585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32.5%</w:t>
            </w:r>
          </w:p>
          <w:p w:rsidR="003B3687" w:rsidRPr="003B3687" w:rsidRDefault="003B3687" w:rsidP="00C13CB6">
            <w:pPr>
              <w:ind w:left="144"/>
              <w:contextualSpacing/>
              <w:rPr>
                <w:sz w:val="16"/>
                <w:szCs w:val="16"/>
              </w:rPr>
            </w:pPr>
            <w:r w:rsidRPr="003B3687">
              <w:rPr>
                <w:sz w:val="16"/>
                <w:szCs w:val="16"/>
              </w:rPr>
              <w:t>5%</w:t>
            </w:r>
          </w:p>
          <w:p w:rsidR="003B3687" w:rsidRPr="003B3687" w:rsidRDefault="003B3687" w:rsidP="00C13CB6">
            <w:pPr>
              <w:ind w:left="144"/>
              <w:contextualSpacing/>
              <w:rPr>
                <w:sz w:val="16"/>
                <w:szCs w:val="16"/>
              </w:rPr>
            </w:pPr>
            <w:r w:rsidRPr="003B3687">
              <w:rPr>
                <w:sz w:val="16"/>
                <w:szCs w:val="16"/>
              </w:rPr>
              <w:t>8.8%</w:t>
            </w:r>
          </w:p>
          <w:p w:rsidR="003B3687" w:rsidRPr="003B3687" w:rsidRDefault="003B3687" w:rsidP="00C13CB6">
            <w:pPr>
              <w:ind w:left="144"/>
              <w:contextualSpacing/>
              <w:rPr>
                <w:sz w:val="16"/>
                <w:szCs w:val="16"/>
              </w:rPr>
            </w:pPr>
            <w:r w:rsidRPr="003B3687">
              <w:rPr>
                <w:sz w:val="16"/>
                <w:szCs w:val="16"/>
              </w:rPr>
              <w:t>53.8%</w:t>
            </w:r>
          </w:p>
        </w:tc>
      </w:tr>
      <w:tr w:rsidR="003B3687" w:rsidRPr="003B3687" w:rsidTr="00ED70BF">
        <w:tc>
          <w:tcPr>
            <w:tcW w:w="2898" w:type="dxa"/>
            <w:tcBorders>
              <w:right w:val="single" w:sz="4" w:space="0" w:color="auto"/>
            </w:tcBorders>
          </w:tcPr>
          <w:p w:rsidR="003B3687" w:rsidRPr="003B3687" w:rsidRDefault="003B3687" w:rsidP="00C13CB6">
            <w:pPr>
              <w:ind w:left="144"/>
              <w:contextualSpacing/>
              <w:rPr>
                <w:sz w:val="16"/>
                <w:szCs w:val="16"/>
              </w:rPr>
            </w:pPr>
            <w:r w:rsidRPr="007511C1">
              <w:rPr>
                <w:sz w:val="16"/>
                <w:szCs w:val="16"/>
              </w:rPr>
              <w:t>How many times should FA supplement be taken</w:t>
            </w:r>
            <w:r w:rsidRPr="003B3687">
              <w:rPr>
                <w:sz w:val="16"/>
                <w:szCs w:val="16"/>
              </w:rPr>
              <w:t xml:space="preserve"> </w:t>
            </w:r>
          </w:p>
          <w:p w:rsidR="003B3687" w:rsidRPr="003B3687" w:rsidRDefault="003B3687" w:rsidP="00C13CB6">
            <w:pPr>
              <w:ind w:left="144"/>
              <w:contextualSpacing/>
              <w:rPr>
                <w:sz w:val="16"/>
                <w:szCs w:val="16"/>
              </w:rPr>
            </w:pPr>
            <w:r w:rsidRPr="003B3687">
              <w:rPr>
                <w:sz w:val="16"/>
                <w:szCs w:val="16"/>
              </w:rPr>
              <w:t xml:space="preserve">Every day </w:t>
            </w:r>
          </w:p>
          <w:p w:rsidR="003B3687" w:rsidRPr="003B3687" w:rsidRDefault="003B3687" w:rsidP="00C13CB6">
            <w:pPr>
              <w:ind w:left="144"/>
              <w:contextualSpacing/>
              <w:rPr>
                <w:sz w:val="16"/>
                <w:szCs w:val="16"/>
              </w:rPr>
            </w:pPr>
            <w:r w:rsidRPr="003B3687">
              <w:rPr>
                <w:sz w:val="16"/>
                <w:szCs w:val="16"/>
              </w:rPr>
              <w:t xml:space="preserve">3-4 times in a week </w:t>
            </w:r>
          </w:p>
          <w:p w:rsidR="003B3687" w:rsidRPr="003B3687" w:rsidRDefault="003B3687" w:rsidP="00C13CB6">
            <w:pPr>
              <w:ind w:left="144"/>
              <w:contextualSpacing/>
              <w:rPr>
                <w:sz w:val="16"/>
                <w:szCs w:val="16"/>
              </w:rPr>
            </w:pPr>
            <w:r w:rsidRPr="003B3687">
              <w:rPr>
                <w:sz w:val="16"/>
                <w:szCs w:val="16"/>
              </w:rPr>
              <w:t xml:space="preserve">Two times in a week </w:t>
            </w:r>
          </w:p>
          <w:p w:rsidR="003B3687" w:rsidRPr="003B3687" w:rsidRDefault="003B3687" w:rsidP="00C13CB6">
            <w:pPr>
              <w:ind w:left="144"/>
              <w:contextualSpacing/>
              <w:rPr>
                <w:sz w:val="16"/>
                <w:szCs w:val="16"/>
              </w:rPr>
            </w:pPr>
            <w:r w:rsidRPr="003B3687">
              <w:rPr>
                <w:sz w:val="16"/>
                <w:szCs w:val="16"/>
              </w:rPr>
              <w:t xml:space="preserve">Once per week </w:t>
            </w:r>
          </w:p>
        </w:tc>
        <w:tc>
          <w:tcPr>
            <w:tcW w:w="630" w:type="dxa"/>
            <w:tcBorders>
              <w:left w:val="single" w:sz="4" w:space="0" w:color="auto"/>
              <w:right w:val="single" w:sz="4" w:space="0" w:color="auto"/>
            </w:tcBorders>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46</w:t>
            </w:r>
          </w:p>
          <w:p w:rsidR="003B3687" w:rsidRPr="003B3687" w:rsidRDefault="003B3687" w:rsidP="00C13CB6">
            <w:pPr>
              <w:ind w:left="144"/>
              <w:contextualSpacing/>
              <w:rPr>
                <w:sz w:val="16"/>
                <w:szCs w:val="16"/>
              </w:rPr>
            </w:pPr>
            <w:r w:rsidRPr="003B3687">
              <w:rPr>
                <w:sz w:val="16"/>
                <w:szCs w:val="16"/>
              </w:rPr>
              <w:t>21</w:t>
            </w:r>
          </w:p>
          <w:p w:rsidR="003B3687" w:rsidRPr="003B3687" w:rsidRDefault="003B3687" w:rsidP="00C13CB6">
            <w:pPr>
              <w:ind w:left="144"/>
              <w:contextualSpacing/>
              <w:rPr>
                <w:sz w:val="16"/>
                <w:szCs w:val="16"/>
              </w:rPr>
            </w:pPr>
            <w:r w:rsidRPr="003B3687">
              <w:rPr>
                <w:sz w:val="16"/>
                <w:szCs w:val="16"/>
              </w:rPr>
              <w:t>8</w:t>
            </w:r>
          </w:p>
          <w:p w:rsidR="003B3687" w:rsidRPr="003B3687" w:rsidRDefault="003B3687" w:rsidP="00C13CB6">
            <w:pPr>
              <w:ind w:left="144"/>
              <w:contextualSpacing/>
              <w:rPr>
                <w:sz w:val="16"/>
                <w:szCs w:val="16"/>
              </w:rPr>
            </w:pPr>
            <w:r w:rsidRPr="003B3687">
              <w:rPr>
                <w:sz w:val="16"/>
                <w:szCs w:val="16"/>
              </w:rPr>
              <w:t>1</w:t>
            </w:r>
          </w:p>
        </w:tc>
        <w:tc>
          <w:tcPr>
            <w:tcW w:w="5850" w:type="dxa"/>
            <w:tcBorders>
              <w:left w:val="single" w:sz="4" w:space="0" w:color="auto"/>
            </w:tcBorders>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60.5%</w:t>
            </w:r>
          </w:p>
          <w:p w:rsidR="003B3687" w:rsidRPr="003B3687" w:rsidRDefault="003B3687" w:rsidP="00C13CB6">
            <w:pPr>
              <w:ind w:left="144"/>
              <w:contextualSpacing/>
              <w:rPr>
                <w:sz w:val="16"/>
                <w:szCs w:val="16"/>
              </w:rPr>
            </w:pPr>
            <w:r w:rsidRPr="003B3687">
              <w:rPr>
                <w:sz w:val="16"/>
                <w:szCs w:val="16"/>
              </w:rPr>
              <w:t>27.6%</w:t>
            </w:r>
          </w:p>
          <w:p w:rsidR="003B3687" w:rsidRPr="003B3687" w:rsidRDefault="003B3687" w:rsidP="00C13CB6">
            <w:pPr>
              <w:ind w:left="144"/>
              <w:contextualSpacing/>
              <w:rPr>
                <w:sz w:val="16"/>
                <w:szCs w:val="16"/>
              </w:rPr>
            </w:pPr>
            <w:r w:rsidRPr="003B3687">
              <w:rPr>
                <w:sz w:val="16"/>
                <w:szCs w:val="16"/>
              </w:rPr>
              <w:t>10.5%</w:t>
            </w:r>
          </w:p>
          <w:p w:rsidR="003B3687" w:rsidRPr="003B3687" w:rsidRDefault="003B3687" w:rsidP="00C13CB6">
            <w:pPr>
              <w:ind w:left="144"/>
              <w:contextualSpacing/>
              <w:rPr>
                <w:sz w:val="16"/>
                <w:szCs w:val="16"/>
              </w:rPr>
            </w:pPr>
            <w:r w:rsidRPr="003B3687">
              <w:rPr>
                <w:sz w:val="16"/>
                <w:szCs w:val="16"/>
              </w:rPr>
              <w:t>1.3%</w:t>
            </w:r>
          </w:p>
        </w:tc>
      </w:tr>
      <w:tr w:rsidR="003B3687" w:rsidRPr="003B3687" w:rsidTr="00ED70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877"/>
        </w:trPr>
        <w:tc>
          <w:tcPr>
            <w:tcW w:w="2898" w:type="dxa"/>
          </w:tcPr>
          <w:p w:rsidR="003B3687" w:rsidRPr="003B3687" w:rsidRDefault="003B3687" w:rsidP="00C13CB6">
            <w:pPr>
              <w:contextualSpacing/>
              <w:rPr>
                <w:sz w:val="16"/>
                <w:szCs w:val="16"/>
              </w:rPr>
            </w:pPr>
            <w:r w:rsidRPr="007511C1">
              <w:rPr>
                <w:sz w:val="16"/>
                <w:szCs w:val="16"/>
              </w:rPr>
              <w:t>Do u think the timing of initiation with regard to pregnancy has something to do with the benefits of folic acid use</w:t>
            </w:r>
          </w:p>
          <w:p w:rsidR="003B3687" w:rsidRPr="003B3687" w:rsidRDefault="003B3687" w:rsidP="00C13CB6">
            <w:pPr>
              <w:ind w:left="144"/>
              <w:contextualSpacing/>
              <w:rPr>
                <w:sz w:val="16"/>
                <w:szCs w:val="16"/>
              </w:rPr>
            </w:pPr>
            <w:r w:rsidRPr="003B3687">
              <w:rPr>
                <w:sz w:val="16"/>
                <w:szCs w:val="16"/>
              </w:rPr>
              <w:t xml:space="preserve">Yes </w:t>
            </w:r>
          </w:p>
          <w:p w:rsidR="003B3687" w:rsidRPr="003B3687" w:rsidRDefault="003B3687" w:rsidP="00C13CB6">
            <w:pPr>
              <w:ind w:left="144"/>
              <w:contextualSpacing/>
              <w:rPr>
                <w:sz w:val="16"/>
                <w:szCs w:val="16"/>
              </w:rPr>
            </w:pPr>
            <w:r w:rsidRPr="003B3687">
              <w:rPr>
                <w:sz w:val="16"/>
                <w:szCs w:val="16"/>
              </w:rPr>
              <w:t xml:space="preserve">No </w:t>
            </w:r>
          </w:p>
        </w:tc>
        <w:tc>
          <w:tcPr>
            <w:tcW w:w="63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p>
          <w:p w:rsidR="002D72C7" w:rsidRDefault="002D72C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37</w:t>
            </w:r>
          </w:p>
          <w:p w:rsidR="003B3687" w:rsidRPr="003B3687" w:rsidRDefault="003B3687" w:rsidP="00C13CB6">
            <w:pPr>
              <w:ind w:left="144"/>
              <w:contextualSpacing/>
              <w:rPr>
                <w:sz w:val="16"/>
                <w:szCs w:val="16"/>
              </w:rPr>
            </w:pPr>
            <w:r w:rsidRPr="003B3687">
              <w:rPr>
                <w:sz w:val="16"/>
                <w:szCs w:val="16"/>
              </w:rPr>
              <w:t>36</w:t>
            </w:r>
          </w:p>
        </w:tc>
        <w:tc>
          <w:tcPr>
            <w:tcW w:w="5850" w:type="dxa"/>
          </w:tcPr>
          <w:p w:rsidR="003B3687" w:rsidRPr="003B3687" w:rsidRDefault="003B3687" w:rsidP="00C13CB6">
            <w:pPr>
              <w:ind w:left="144"/>
              <w:contextualSpacing/>
              <w:rPr>
                <w:sz w:val="16"/>
                <w:szCs w:val="16"/>
              </w:rPr>
            </w:pPr>
          </w:p>
          <w:p w:rsidR="003B3687" w:rsidRPr="003B3687" w:rsidRDefault="003B3687" w:rsidP="00C13CB6">
            <w:pPr>
              <w:ind w:left="144"/>
              <w:contextualSpacing/>
              <w:rPr>
                <w:sz w:val="16"/>
                <w:szCs w:val="16"/>
              </w:rPr>
            </w:pPr>
          </w:p>
          <w:p w:rsidR="002D72C7" w:rsidRDefault="002D72C7" w:rsidP="00C13CB6">
            <w:pPr>
              <w:ind w:left="144"/>
              <w:contextualSpacing/>
              <w:rPr>
                <w:sz w:val="16"/>
                <w:szCs w:val="16"/>
              </w:rPr>
            </w:pPr>
          </w:p>
          <w:p w:rsidR="003B3687" w:rsidRPr="003B3687" w:rsidRDefault="003B3687" w:rsidP="00C13CB6">
            <w:pPr>
              <w:ind w:left="144"/>
              <w:contextualSpacing/>
              <w:rPr>
                <w:sz w:val="16"/>
                <w:szCs w:val="16"/>
              </w:rPr>
            </w:pPr>
            <w:r w:rsidRPr="003B3687">
              <w:rPr>
                <w:sz w:val="16"/>
                <w:szCs w:val="16"/>
              </w:rPr>
              <w:t>50%</w:t>
            </w:r>
          </w:p>
          <w:p w:rsidR="003B3687" w:rsidRPr="003B3687" w:rsidRDefault="003B3687" w:rsidP="00C13CB6">
            <w:pPr>
              <w:ind w:left="144"/>
              <w:contextualSpacing/>
              <w:rPr>
                <w:sz w:val="16"/>
                <w:szCs w:val="16"/>
              </w:rPr>
            </w:pPr>
            <w:r w:rsidRPr="003B3687">
              <w:rPr>
                <w:sz w:val="16"/>
                <w:szCs w:val="16"/>
              </w:rPr>
              <w:t>48.6%</w:t>
            </w:r>
          </w:p>
        </w:tc>
      </w:tr>
    </w:tbl>
    <w:p w:rsidR="00B97A2C" w:rsidRDefault="00B97A2C" w:rsidP="00DE0E46">
      <w:pPr>
        <w:rPr>
          <w:sz w:val="16"/>
          <w:szCs w:val="16"/>
        </w:rPr>
      </w:pPr>
    </w:p>
    <w:p w:rsidR="00DE0E46" w:rsidRDefault="00DE0E46" w:rsidP="00DE0E46">
      <w:pPr>
        <w:rPr>
          <w:sz w:val="16"/>
          <w:szCs w:val="16"/>
        </w:rPr>
      </w:pPr>
    </w:p>
    <w:p w:rsidR="00DE0E46" w:rsidRDefault="00DE0E46" w:rsidP="00DE0E46">
      <w:pPr>
        <w:rPr>
          <w:sz w:val="16"/>
          <w:szCs w:val="16"/>
        </w:rPr>
      </w:pPr>
    </w:p>
    <w:p w:rsidR="00DE0E46" w:rsidRDefault="00DE0E46" w:rsidP="00DE0E46">
      <w:pPr>
        <w:rPr>
          <w:sz w:val="16"/>
          <w:szCs w:val="16"/>
        </w:rPr>
      </w:pPr>
    </w:p>
    <w:p w:rsidR="00DE0E46" w:rsidRDefault="00DE0E46" w:rsidP="00DE0E46">
      <w:pPr>
        <w:rPr>
          <w:sz w:val="16"/>
          <w:szCs w:val="16"/>
        </w:rPr>
      </w:pPr>
    </w:p>
    <w:p w:rsidR="00DE0E46" w:rsidRDefault="00DE0E46" w:rsidP="00DE0E46">
      <w:pPr>
        <w:rPr>
          <w:sz w:val="16"/>
          <w:szCs w:val="16"/>
        </w:rPr>
      </w:pPr>
    </w:p>
    <w:p w:rsidR="00DE0E46" w:rsidRDefault="00DE0E46" w:rsidP="00DE0E46">
      <w:pPr>
        <w:rPr>
          <w:sz w:val="16"/>
          <w:szCs w:val="16"/>
        </w:rPr>
      </w:pPr>
    </w:p>
    <w:p w:rsidR="00DE0E46" w:rsidRDefault="00DE0E46" w:rsidP="00DE0E46">
      <w:pPr>
        <w:rPr>
          <w:sz w:val="16"/>
          <w:szCs w:val="16"/>
        </w:rPr>
      </w:pPr>
    </w:p>
    <w:p w:rsidR="00DE0E46" w:rsidRDefault="00DE0E46" w:rsidP="00DE0E46">
      <w:pPr>
        <w:rPr>
          <w:sz w:val="16"/>
          <w:szCs w:val="16"/>
        </w:rPr>
      </w:pPr>
    </w:p>
    <w:p w:rsidR="00DE0E46" w:rsidRDefault="00DE0E46" w:rsidP="00DE0E46">
      <w:pPr>
        <w:rPr>
          <w:sz w:val="16"/>
          <w:szCs w:val="16"/>
        </w:rPr>
      </w:pPr>
    </w:p>
    <w:p w:rsidR="00DE0E46" w:rsidRDefault="00DE0E46" w:rsidP="00DE0E46">
      <w:pPr>
        <w:rPr>
          <w:sz w:val="16"/>
          <w:szCs w:val="16"/>
        </w:rPr>
      </w:pPr>
    </w:p>
    <w:p w:rsidR="00DE0E46" w:rsidRDefault="00DE0E46" w:rsidP="00DE0E46">
      <w:pPr>
        <w:rPr>
          <w:sz w:val="16"/>
          <w:szCs w:val="16"/>
        </w:rPr>
      </w:pPr>
    </w:p>
    <w:p w:rsidR="00DE0E46" w:rsidRDefault="00DE0E46" w:rsidP="00DE0E46">
      <w:pPr>
        <w:rPr>
          <w:sz w:val="16"/>
          <w:szCs w:val="16"/>
        </w:rPr>
      </w:pPr>
    </w:p>
    <w:p w:rsidR="00C362C1" w:rsidRDefault="00821F25" w:rsidP="00C362C1">
      <w:pPr>
        <w:pStyle w:val="Heading2"/>
      </w:pPr>
      <w:r>
        <w:rPr>
          <w:noProof/>
          <w:sz w:val="16"/>
          <w:szCs w:val="16"/>
        </w:rPr>
        <w:lastRenderedPageBreak/>
        <w:drawing>
          <wp:inline distT="0" distB="0" distL="0" distR="0">
            <wp:extent cx="5486400" cy="3200400"/>
            <wp:effectExtent l="19050" t="0" r="1905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B3687" w:rsidRDefault="00C362C1" w:rsidP="00C362C1">
      <w:pPr>
        <w:pStyle w:val="Caption"/>
        <w:rPr>
          <w:sz w:val="16"/>
          <w:szCs w:val="16"/>
        </w:rPr>
      </w:pPr>
      <w:bookmarkStart w:id="25" w:name="_Toc81285659"/>
      <w:r>
        <w:t xml:space="preserve">Figure </w:t>
      </w:r>
      <w:fldSimple w:instr=" SEQ Figure \* ARABIC ">
        <w:r w:rsidR="00DE6912">
          <w:rPr>
            <w:noProof/>
          </w:rPr>
          <w:t>2</w:t>
        </w:r>
      </w:fldSimple>
      <w:r>
        <w:t xml:space="preserve">- Shows knowledge status of antenatal pregnant women. Knowledge status of women was scored out of 10.A score of "0" was given to a women who never heard about folic acid and those who have heard about it are </w:t>
      </w:r>
      <w:r w:rsidR="00F46D8E">
        <w:t>categorized</w:t>
      </w:r>
      <w:r>
        <w:t xml:space="preserve"> as a score of ‘1-4’ (poor knowledge) and a score of ‘5-10’ (good knowledge)</w:t>
      </w:r>
      <w:bookmarkEnd w:id="25"/>
      <w:r w:rsidR="002779BF">
        <w:t>. Around two third of the studied women had never heard about folic acid and less than one fourth of women had good knowledge.</w:t>
      </w:r>
    </w:p>
    <w:p w:rsidR="0022160D" w:rsidRPr="0022160D" w:rsidRDefault="0022160D" w:rsidP="0022160D"/>
    <w:p w:rsidR="002020E8" w:rsidRPr="00F66F3B" w:rsidRDefault="002020E8" w:rsidP="00F66F3B">
      <w:pPr>
        <w:pStyle w:val="Heading2"/>
      </w:pPr>
      <w:bookmarkStart w:id="26" w:name="_Toc81283003"/>
      <w:r w:rsidRPr="00F66F3B">
        <w:t>Association folic acid use with independent variables</w:t>
      </w:r>
      <w:bookmarkEnd w:id="26"/>
      <w:r w:rsidRPr="00F66F3B">
        <w:t xml:space="preserve"> </w:t>
      </w:r>
    </w:p>
    <w:p w:rsidR="0058237B" w:rsidRPr="00E54225" w:rsidRDefault="002020E8" w:rsidP="00C13CB6">
      <w:pPr>
        <w:ind w:left="144"/>
        <w:rPr>
          <w:sz w:val="20"/>
          <w:szCs w:val="20"/>
        </w:rPr>
      </w:pPr>
      <w:r w:rsidRPr="00904E04">
        <w:t xml:space="preserve"> </w:t>
      </w:r>
      <w:r w:rsidRPr="00904E04">
        <w:tab/>
      </w:r>
      <w:r w:rsidRPr="00E54225">
        <w:rPr>
          <w:sz w:val="20"/>
          <w:szCs w:val="20"/>
        </w:rPr>
        <w:t>Folic acid usage for NTD prevention was significantly associated wit</w:t>
      </w:r>
      <w:r w:rsidR="003B3687" w:rsidRPr="00E54225">
        <w:rPr>
          <w:sz w:val="20"/>
          <w:szCs w:val="20"/>
        </w:rPr>
        <w:t xml:space="preserve">h </w:t>
      </w:r>
      <w:r w:rsidR="00AE4568">
        <w:rPr>
          <w:sz w:val="20"/>
          <w:szCs w:val="20"/>
        </w:rPr>
        <w:t xml:space="preserve">having higher </w:t>
      </w:r>
      <w:r w:rsidR="003B3687" w:rsidRPr="00E54225">
        <w:rPr>
          <w:sz w:val="20"/>
          <w:szCs w:val="20"/>
        </w:rPr>
        <w:t>education</w:t>
      </w:r>
      <w:r w:rsidR="00AE4568">
        <w:rPr>
          <w:sz w:val="20"/>
          <w:szCs w:val="20"/>
        </w:rPr>
        <w:t>,</w:t>
      </w:r>
      <w:r w:rsidR="005457AE">
        <w:rPr>
          <w:sz w:val="20"/>
          <w:szCs w:val="20"/>
        </w:rPr>
        <w:t xml:space="preserve"> </w:t>
      </w:r>
      <w:r w:rsidR="00AE4568">
        <w:rPr>
          <w:sz w:val="20"/>
          <w:szCs w:val="20"/>
        </w:rPr>
        <w:t xml:space="preserve">having preconceptional visit to doctor, </w:t>
      </w:r>
      <w:r w:rsidR="00FB7AA2">
        <w:rPr>
          <w:sz w:val="20"/>
          <w:szCs w:val="20"/>
        </w:rPr>
        <w:t>having</w:t>
      </w:r>
      <w:r w:rsidR="00AE4568">
        <w:rPr>
          <w:sz w:val="20"/>
          <w:szCs w:val="20"/>
        </w:rPr>
        <w:t xml:space="preserve"> good knowledge about folic acid and having ever heard about folic acid</w:t>
      </w:r>
      <w:r w:rsidRPr="00E54225">
        <w:rPr>
          <w:sz w:val="20"/>
          <w:szCs w:val="20"/>
        </w:rPr>
        <w:t>.</w:t>
      </w:r>
      <w:r w:rsidR="00AE4568">
        <w:rPr>
          <w:sz w:val="20"/>
          <w:szCs w:val="20"/>
        </w:rPr>
        <w:t xml:space="preserve"> About 67.2% of college educated women tend to use folic acid at protective period compared to 31.7% of uneducated or had inform</w:t>
      </w:r>
      <w:r w:rsidR="005457AE">
        <w:rPr>
          <w:sz w:val="20"/>
          <w:szCs w:val="20"/>
        </w:rPr>
        <w:t>al education (AOR 0.176, 95% CI p-value 0.009</w:t>
      </w:r>
      <w:r w:rsidR="00AE4568">
        <w:rPr>
          <w:sz w:val="20"/>
          <w:szCs w:val="20"/>
        </w:rPr>
        <w:t>). Among a women who had preconceptional visit to a doctor 78% of use</w:t>
      </w:r>
      <w:r w:rsidR="005457AE">
        <w:rPr>
          <w:sz w:val="20"/>
          <w:szCs w:val="20"/>
        </w:rPr>
        <w:t xml:space="preserve"> preconceptional folic acid than</w:t>
      </w:r>
      <w:r w:rsidR="00AE4568">
        <w:rPr>
          <w:sz w:val="20"/>
          <w:szCs w:val="20"/>
        </w:rPr>
        <w:t xml:space="preserve"> those who don’t seek preconceptional visit</w:t>
      </w:r>
      <w:r w:rsidR="005457AE">
        <w:rPr>
          <w:sz w:val="20"/>
          <w:szCs w:val="20"/>
        </w:rPr>
        <w:t>(AOR0.27 95%CI, P-value O.O52)</w:t>
      </w:r>
      <w:r w:rsidR="00AE4568">
        <w:rPr>
          <w:sz w:val="20"/>
          <w:szCs w:val="20"/>
        </w:rPr>
        <w:t xml:space="preserve">. </w:t>
      </w:r>
      <w:r w:rsidR="005457AE">
        <w:rPr>
          <w:sz w:val="20"/>
          <w:szCs w:val="20"/>
        </w:rPr>
        <w:t>This study also have found that 31.7% versus 0.9% (AOR 0.045,95%CI P-value 0.045)and 15.8% versus 2.1%(AOR 8.55 (95%CI</w:t>
      </w:r>
      <w:r w:rsidR="00FB7AA2">
        <w:rPr>
          <w:sz w:val="20"/>
          <w:szCs w:val="20"/>
        </w:rPr>
        <w:t xml:space="preserve"> P-value 0.000)</w:t>
      </w:r>
      <w:r w:rsidR="005457AE">
        <w:rPr>
          <w:sz w:val="20"/>
          <w:szCs w:val="20"/>
        </w:rPr>
        <w:t xml:space="preserve"> of those who have good knowledge compared with those with poor knowledge and  those who had heard about NTD than those who never heard about NTD use folic acid at protective period respectively. </w:t>
      </w:r>
      <w:r w:rsidRPr="00E54225">
        <w:rPr>
          <w:sz w:val="20"/>
          <w:szCs w:val="20"/>
        </w:rPr>
        <w:t>There was no significant correlation between folic acid usage and the women’s age, income, marital status, family planning, pregnancy planning, having history of preterm labor and history of chronic illness</w:t>
      </w:r>
      <w:r w:rsidR="001C3C25" w:rsidRPr="00E54225">
        <w:rPr>
          <w:sz w:val="20"/>
          <w:szCs w:val="20"/>
        </w:rPr>
        <w:t>.</w:t>
      </w:r>
    </w:p>
    <w:p w:rsidR="0058237B" w:rsidRPr="0058237B" w:rsidRDefault="007B2F94" w:rsidP="00C13CB6">
      <w:pPr>
        <w:pStyle w:val="Caption"/>
        <w:keepNext/>
        <w:ind w:left="144"/>
        <w:rPr>
          <w:sz w:val="22"/>
          <w:szCs w:val="22"/>
        </w:rPr>
      </w:pPr>
      <w:bookmarkStart w:id="27" w:name="_Toc80525532"/>
      <w:r w:rsidRPr="007B2F94">
        <w:rPr>
          <w:sz w:val="22"/>
          <w:szCs w:val="22"/>
        </w:rPr>
        <w:lastRenderedPageBreak/>
        <w:t xml:space="preserve">Table </w:t>
      </w:r>
      <w:r w:rsidR="00EE1BF9" w:rsidRPr="007B2F94">
        <w:rPr>
          <w:sz w:val="22"/>
          <w:szCs w:val="22"/>
        </w:rPr>
        <w:fldChar w:fldCharType="begin"/>
      </w:r>
      <w:r w:rsidRPr="007B2F94">
        <w:rPr>
          <w:sz w:val="22"/>
          <w:szCs w:val="22"/>
        </w:rPr>
        <w:instrText xml:space="preserve"> SEQ Table \* ARABIC </w:instrText>
      </w:r>
      <w:r w:rsidR="00EE1BF9" w:rsidRPr="007B2F94">
        <w:rPr>
          <w:sz w:val="22"/>
          <w:szCs w:val="22"/>
        </w:rPr>
        <w:fldChar w:fldCharType="separate"/>
      </w:r>
      <w:r w:rsidR="001C1577">
        <w:rPr>
          <w:noProof/>
          <w:sz w:val="22"/>
          <w:szCs w:val="22"/>
        </w:rPr>
        <w:t>6</w:t>
      </w:r>
      <w:r w:rsidR="00EE1BF9" w:rsidRPr="007B2F94">
        <w:rPr>
          <w:sz w:val="22"/>
          <w:szCs w:val="22"/>
        </w:rPr>
        <w:fldChar w:fldCharType="end"/>
      </w:r>
      <w:r w:rsidRPr="007B2F94">
        <w:rPr>
          <w:sz w:val="22"/>
          <w:szCs w:val="22"/>
        </w:rPr>
        <w:t xml:space="preserve"> </w:t>
      </w:r>
      <w:r w:rsidR="00FE302E">
        <w:rPr>
          <w:sz w:val="22"/>
          <w:szCs w:val="22"/>
        </w:rPr>
        <w:t>Statical</w:t>
      </w:r>
      <w:r w:rsidRPr="007B2F94">
        <w:rPr>
          <w:sz w:val="22"/>
          <w:szCs w:val="22"/>
        </w:rPr>
        <w:t xml:space="preserve"> analysis of Folic acid use with its independent variable</w:t>
      </w:r>
      <w:r>
        <w:rPr>
          <w:sz w:val="22"/>
          <w:szCs w:val="22"/>
        </w:rPr>
        <w:t xml:space="preserve"> in SPHMMC</w:t>
      </w:r>
      <w:bookmarkEnd w:id="27"/>
    </w:p>
    <w:tbl>
      <w:tblPr>
        <w:tblStyle w:val="LightShading2"/>
        <w:tblpPr w:leftFromText="180" w:rightFromText="180" w:vertAnchor="text" w:horzAnchor="margin" w:tblpY="13"/>
        <w:tblW w:w="0" w:type="auto"/>
        <w:tblLayout w:type="fixed"/>
        <w:tblLook w:val="04A0"/>
      </w:tblPr>
      <w:tblGrid>
        <w:gridCol w:w="1322"/>
        <w:gridCol w:w="1590"/>
        <w:gridCol w:w="1404"/>
        <w:gridCol w:w="1323"/>
        <w:gridCol w:w="1149"/>
        <w:gridCol w:w="725"/>
        <w:gridCol w:w="1338"/>
        <w:gridCol w:w="725"/>
      </w:tblGrid>
      <w:tr w:rsidR="002020E8" w:rsidRPr="0058237B" w:rsidTr="001C1577">
        <w:trPr>
          <w:cnfStyle w:val="100000000000"/>
          <w:trHeight w:val="710"/>
        </w:trPr>
        <w:tc>
          <w:tcPr>
            <w:cnfStyle w:val="001000000000"/>
            <w:tcW w:w="1322" w:type="dxa"/>
            <w:vMerge w:val="restart"/>
          </w:tcPr>
          <w:p w:rsidR="002020E8" w:rsidRPr="0058237B" w:rsidRDefault="002020E8" w:rsidP="00C13CB6">
            <w:pPr>
              <w:spacing w:before="100" w:after="100" w:line="360" w:lineRule="auto"/>
              <w:ind w:left="144"/>
              <w:rPr>
                <w:sz w:val="16"/>
                <w:szCs w:val="16"/>
              </w:rPr>
            </w:pPr>
            <w:r w:rsidRPr="0058237B">
              <w:rPr>
                <w:sz w:val="16"/>
                <w:szCs w:val="16"/>
              </w:rPr>
              <w:t xml:space="preserve">Covariates </w:t>
            </w:r>
          </w:p>
        </w:tc>
        <w:tc>
          <w:tcPr>
            <w:tcW w:w="1590" w:type="dxa"/>
            <w:vMerge w:val="restart"/>
          </w:tcPr>
          <w:p w:rsidR="002020E8" w:rsidRPr="0058237B" w:rsidRDefault="002020E8" w:rsidP="00C13CB6">
            <w:pPr>
              <w:spacing w:before="100" w:after="100" w:line="360" w:lineRule="auto"/>
              <w:ind w:left="144"/>
              <w:cnfStyle w:val="100000000000"/>
              <w:rPr>
                <w:sz w:val="16"/>
                <w:szCs w:val="16"/>
              </w:rPr>
            </w:pPr>
          </w:p>
        </w:tc>
        <w:tc>
          <w:tcPr>
            <w:tcW w:w="2727" w:type="dxa"/>
            <w:gridSpan w:val="2"/>
          </w:tcPr>
          <w:p w:rsidR="002020E8" w:rsidRPr="0058237B" w:rsidRDefault="002020E8" w:rsidP="00C13CB6">
            <w:pPr>
              <w:spacing w:before="100" w:after="100" w:line="360" w:lineRule="auto"/>
              <w:ind w:left="144"/>
              <w:cnfStyle w:val="100000000000"/>
              <w:rPr>
                <w:sz w:val="16"/>
                <w:szCs w:val="16"/>
                <w:u w:val="single"/>
              </w:rPr>
            </w:pPr>
            <w:r w:rsidRPr="0058237B">
              <w:rPr>
                <w:sz w:val="16"/>
                <w:szCs w:val="16"/>
              </w:rPr>
              <w:t>Folic acid user (N/Total &amp; %)</w:t>
            </w:r>
          </w:p>
        </w:tc>
        <w:tc>
          <w:tcPr>
            <w:tcW w:w="1149" w:type="dxa"/>
            <w:vMerge w:val="restart"/>
          </w:tcPr>
          <w:p w:rsidR="002020E8" w:rsidRPr="0058237B" w:rsidRDefault="002020E8" w:rsidP="00C13CB6">
            <w:pPr>
              <w:spacing w:before="100" w:after="100" w:line="360" w:lineRule="auto"/>
              <w:ind w:left="144"/>
              <w:cnfStyle w:val="100000000000"/>
              <w:rPr>
                <w:sz w:val="16"/>
                <w:szCs w:val="16"/>
              </w:rPr>
            </w:pPr>
            <w:r w:rsidRPr="0058237B">
              <w:rPr>
                <w:sz w:val="16"/>
                <w:szCs w:val="16"/>
              </w:rPr>
              <w:t>COR(95%CI)</w:t>
            </w:r>
          </w:p>
        </w:tc>
        <w:tc>
          <w:tcPr>
            <w:tcW w:w="725" w:type="dxa"/>
            <w:vMerge w:val="restart"/>
          </w:tcPr>
          <w:p w:rsidR="002020E8" w:rsidRPr="0058237B" w:rsidRDefault="002020E8" w:rsidP="00C13CB6">
            <w:pPr>
              <w:spacing w:before="100" w:after="100" w:line="360" w:lineRule="auto"/>
              <w:ind w:left="144"/>
              <w:cnfStyle w:val="100000000000"/>
              <w:rPr>
                <w:sz w:val="16"/>
                <w:szCs w:val="16"/>
              </w:rPr>
            </w:pPr>
            <w:r w:rsidRPr="0058237B">
              <w:rPr>
                <w:sz w:val="16"/>
                <w:szCs w:val="16"/>
              </w:rPr>
              <w:t>P-value</w:t>
            </w:r>
          </w:p>
        </w:tc>
        <w:tc>
          <w:tcPr>
            <w:tcW w:w="1338" w:type="dxa"/>
            <w:vMerge w:val="restart"/>
          </w:tcPr>
          <w:p w:rsidR="002020E8" w:rsidRPr="0058237B" w:rsidRDefault="002020E8" w:rsidP="00C13CB6">
            <w:pPr>
              <w:spacing w:before="100" w:after="100" w:line="360" w:lineRule="auto"/>
              <w:ind w:left="144"/>
              <w:cnfStyle w:val="100000000000"/>
              <w:rPr>
                <w:sz w:val="16"/>
                <w:szCs w:val="16"/>
              </w:rPr>
            </w:pPr>
            <w:r w:rsidRPr="0058237B">
              <w:rPr>
                <w:sz w:val="16"/>
                <w:szCs w:val="16"/>
              </w:rPr>
              <w:t>AOR(95%CI)</w:t>
            </w:r>
          </w:p>
        </w:tc>
        <w:tc>
          <w:tcPr>
            <w:tcW w:w="725" w:type="dxa"/>
            <w:vMerge w:val="restart"/>
          </w:tcPr>
          <w:p w:rsidR="002020E8" w:rsidRPr="0058237B" w:rsidRDefault="002020E8" w:rsidP="00C13CB6">
            <w:pPr>
              <w:spacing w:before="100" w:after="100" w:line="360" w:lineRule="auto"/>
              <w:ind w:left="144"/>
              <w:cnfStyle w:val="100000000000"/>
              <w:rPr>
                <w:sz w:val="16"/>
                <w:szCs w:val="16"/>
              </w:rPr>
            </w:pPr>
            <w:r w:rsidRPr="0058237B">
              <w:rPr>
                <w:sz w:val="16"/>
                <w:szCs w:val="16"/>
              </w:rPr>
              <w:t xml:space="preserve">p-value </w:t>
            </w:r>
          </w:p>
        </w:tc>
      </w:tr>
      <w:tr w:rsidR="007868FB" w:rsidRPr="0058237B" w:rsidTr="001C1577">
        <w:trPr>
          <w:cnfStyle w:val="000000100000"/>
          <w:trHeight w:val="770"/>
        </w:trPr>
        <w:tc>
          <w:tcPr>
            <w:cnfStyle w:val="001000000000"/>
            <w:tcW w:w="1322" w:type="dxa"/>
            <w:vMerge/>
          </w:tcPr>
          <w:p w:rsidR="002020E8" w:rsidRPr="0058237B" w:rsidRDefault="002020E8" w:rsidP="00C13CB6">
            <w:pPr>
              <w:spacing w:before="100" w:after="100"/>
              <w:ind w:left="144"/>
              <w:rPr>
                <w:sz w:val="16"/>
                <w:szCs w:val="16"/>
              </w:rPr>
            </w:pPr>
          </w:p>
        </w:tc>
        <w:tc>
          <w:tcPr>
            <w:tcW w:w="1590" w:type="dxa"/>
            <w:vMerge/>
          </w:tcPr>
          <w:p w:rsidR="002020E8" w:rsidRPr="0058237B" w:rsidRDefault="002020E8" w:rsidP="00C13CB6">
            <w:pPr>
              <w:spacing w:before="100" w:after="100"/>
              <w:ind w:left="144"/>
              <w:cnfStyle w:val="000000100000"/>
              <w:rPr>
                <w:sz w:val="16"/>
                <w:szCs w:val="16"/>
              </w:rPr>
            </w:pPr>
          </w:p>
        </w:tc>
        <w:tc>
          <w:tcPr>
            <w:tcW w:w="1404" w:type="dxa"/>
          </w:tcPr>
          <w:p w:rsidR="002020E8" w:rsidRPr="0058237B" w:rsidRDefault="002020E8" w:rsidP="00C13CB6">
            <w:pPr>
              <w:spacing w:before="100" w:after="100"/>
              <w:ind w:left="144"/>
              <w:cnfStyle w:val="000000100000"/>
              <w:rPr>
                <w:sz w:val="16"/>
                <w:szCs w:val="16"/>
              </w:rPr>
            </w:pPr>
            <w:r w:rsidRPr="0058237B">
              <w:rPr>
                <w:sz w:val="16"/>
                <w:szCs w:val="16"/>
              </w:rPr>
              <w:t xml:space="preserve">No </w:t>
            </w:r>
          </w:p>
          <w:p w:rsidR="002020E8" w:rsidRPr="0058237B" w:rsidRDefault="002020E8" w:rsidP="00C13CB6">
            <w:pPr>
              <w:spacing w:before="100" w:after="100"/>
              <w:ind w:left="144"/>
              <w:cnfStyle w:val="000000100000"/>
              <w:rPr>
                <w:sz w:val="16"/>
                <w:szCs w:val="16"/>
              </w:rPr>
            </w:pPr>
          </w:p>
        </w:tc>
        <w:tc>
          <w:tcPr>
            <w:tcW w:w="1323" w:type="dxa"/>
          </w:tcPr>
          <w:p w:rsidR="002020E8" w:rsidRPr="0058237B" w:rsidRDefault="002020E8" w:rsidP="00C13CB6">
            <w:pPr>
              <w:spacing w:before="100" w:after="100"/>
              <w:ind w:left="144"/>
              <w:cnfStyle w:val="000000100000"/>
              <w:rPr>
                <w:sz w:val="16"/>
                <w:szCs w:val="16"/>
              </w:rPr>
            </w:pPr>
            <w:r w:rsidRPr="0058237B">
              <w:rPr>
                <w:sz w:val="16"/>
                <w:szCs w:val="16"/>
              </w:rPr>
              <w:t xml:space="preserve">Yes </w:t>
            </w:r>
          </w:p>
          <w:p w:rsidR="002020E8" w:rsidRPr="0058237B" w:rsidRDefault="002020E8" w:rsidP="00C13CB6">
            <w:pPr>
              <w:spacing w:before="100" w:after="100"/>
              <w:ind w:left="144"/>
              <w:cnfStyle w:val="000000100000"/>
              <w:rPr>
                <w:sz w:val="16"/>
                <w:szCs w:val="16"/>
              </w:rPr>
            </w:pPr>
          </w:p>
        </w:tc>
        <w:tc>
          <w:tcPr>
            <w:tcW w:w="1149" w:type="dxa"/>
            <w:vMerge/>
          </w:tcPr>
          <w:p w:rsidR="002020E8" w:rsidRPr="0058237B" w:rsidRDefault="002020E8" w:rsidP="00C13CB6">
            <w:pPr>
              <w:spacing w:before="100" w:after="100"/>
              <w:ind w:left="144"/>
              <w:cnfStyle w:val="000000100000"/>
              <w:rPr>
                <w:sz w:val="16"/>
                <w:szCs w:val="16"/>
              </w:rPr>
            </w:pPr>
          </w:p>
        </w:tc>
        <w:tc>
          <w:tcPr>
            <w:tcW w:w="725" w:type="dxa"/>
            <w:vMerge/>
          </w:tcPr>
          <w:p w:rsidR="002020E8" w:rsidRPr="0058237B" w:rsidRDefault="002020E8" w:rsidP="00C13CB6">
            <w:pPr>
              <w:spacing w:before="100" w:after="100"/>
              <w:ind w:left="144"/>
              <w:cnfStyle w:val="000000100000"/>
              <w:rPr>
                <w:sz w:val="16"/>
                <w:szCs w:val="16"/>
              </w:rPr>
            </w:pPr>
          </w:p>
        </w:tc>
        <w:tc>
          <w:tcPr>
            <w:tcW w:w="1338" w:type="dxa"/>
            <w:vMerge/>
          </w:tcPr>
          <w:p w:rsidR="002020E8" w:rsidRPr="0058237B" w:rsidRDefault="002020E8" w:rsidP="00C13CB6">
            <w:pPr>
              <w:spacing w:before="100" w:after="100"/>
              <w:ind w:left="144"/>
              <w:cnfStyle w:val="000000100000"/>
              <w:rPr>
                <w:sz w:val="16"/>
                <w:szCs w:val="16"/>
              </w:rPr>
            </w:pPr>
          </w:p>
        </w:tc>
        <w:tc>
          <w:tcPr>
            <w:tcW w:w="725" w:type="dxa"/>
            <w:vMerge/>
          </w:tcPr>
          <w:p w:rsidR="002020E8" w:rsidRPr="0058237B" w:rsidRDefault="002020E8" w:rsidP="00C13CB6">
            <w:pPr>
              <w:spacing w:before="100" w:after="100"/>
              <w:ind w:left="144"/>
              <w:cnfStyle w:val="000000100000"/>
              <w:rPr>
                <w:sz w:val="16"/>
                <w:szCs w:val="16"/>
              </w:rPr>
            </w:pPr>
          </w:p>
        </w:tc>
      </w:tr>
      <w:tr w:rsidR="002020E8" w:rsidRPr="0058237B" w:rsidTr="001C1577">
        <w:tc>
          <w:tcPr>
            <w:cnfStyle w:val="001000000000"/>
            <w:tcW w:w="1322" w:type="dxa"/>
          </w:tcPr>
          <w:p w:rsidR="002020E8" w:rsidRPr="0058237B" w:rsidRDefault="002020E8" w:rsidP="00C13CB6">
            <w:pPr>
              <w:spacing w:before="100" w:after="100"/>
              <w:ind w:left="144"/>
              <w:rPr>
                <w:sz w:val="16"/>
                <w:szCs w:val="16"/>
              </w:rPr>
            </w:pPr>
            <w:r w:rsidRPr="0058237B">
              <w:rPr>
                <w:sz w:val="16"/>
                <w:szCs w:val="16"/>
              </w:rPr>
              <w:t xml:space="preserve">Occupation </w:t>
            </w:r>
          </w:p>
        </w:tc>
        <w:tc>
          <w:tcPr>
            <w:tcW w:w="1590" w:type="dxa"/>
          </w:tcPr>
          <w:p w:rsidR="002020E8" w:rsidRPr="0058237B" w:rsidRDefault="002020E8" w:rsidP="00C13CB6">
            <w:pPr>
              <w:spacing w:before="100" w:after="100"/>
              <w:ind w:left="144"/>
              <w:cnfStyle w:val="000000000000"/>
              <w:rPr>
                <w:sz w:val="16"/>
                <w:szCs w:val="16"/>
              </w:rPr>
            </w:pPr>
            <w:r w:rsidRPr="0058237B">
              <w:rPr>
                <w:sz w:val="16"/>
                <w:szCs w:val="16"/>
              </w:rPr>
              <w:t>House wife</w:t>
            </w:r>
          </w:p>
          <w:p w:rsidR="002020E8" w:rsidRPr="0058237B" w:rsidRDefault="002020E8" w:rsidP="00C13CB6">
            <w:pPr>
              <w:spacing w:before="100" w:after="100"/>
              <w:ind w:left="144"/>
              <w:cnfStyle w:val="000000000000"/>
              <w:rPr>
                <w:sz w:val="16"/>
                <w:szCs w:val="16"/>
              </w:rPr>
            </w:pPr>
            <w:r w:rsidRPr="0058237B">
              <w:rPr>
                <w:sz w:val="16"/>
                <w:szCs w:val="16"/>
              </w:rPr>
              <w:t>Laborer</w:t>
            </w:r>
          </w:p>
          <w:p w:rsidR="002020E8" w:rsidRPr="0058237B" w:rsidRDefault="002020E8" w:rsidP="00C13CB6">
            <w:pPr>
              <w:spacing w:before="100" w:after="100"/>
              <w:ind w:left="144"/>
              <w:cnfStyle w:val="000000000000"/>
              <w:rPr>
                <w:sz w:val="16"/>
                <w:szCs w:val="16"/>
              </w:rPr>
            </w:pPr>
            <w:r w:rsidRPr="0058237B">
              <w:rPr>
                <w:sz w:val="16"/>
                <w:szCs w:val="16"/>
              </w:rPr>
              <w:t xml:space="preserve">Employed </w:t>
            </w:r>
          </w:p>
          <w:p w:rsidR="002020E8" w:rsidRPr="0058237B" w:rsidRDefault="002020E8" w:rsidP="00C13CB6">
            <w:pPr>
              <w:spacing w:before="100" w:after="100"/>
              <w:ind w:left="144"/>
              <w:cnfStyle w:val="000000000000"/>
              <w:rPr>
                <w:sz w:val="16"/>
                <w:szCs w:val="16"/>
              </w:rPr>
            </w:pPr>
            <w:r w:rsidRPr="0058237B">
              <w:rPr>
                <w:sz w:val="16"/>
                <w:szCs w:val="16"/>
              </w:rPr>
              <w:t>Self</w:t>
            </w:r>
            <w:r w:rsidR="00D869EE">
              <w:rPr>
                <w:sz w:val="16"/>
                <w:szCs w:val="16"/>
              </w:rPr>
              <w:t xml:space="preserve"> </w:t>
            </w:r>
            <w:r w:rsidRPr="0058237B">
              <w:rPr>
                <w:sz w:val="16"/>
                <w:szCs w:val="16"/>
              </w:rPr>
              <w:t>employed business women</w:t>
            </w:r>
          </w:p>
        </w:tc>
        <w:tc>
          <w:tcPr>
            <w:tcW w:w="1404" w:type="dxa"/>
          </w:tcPr>
          <w:p w:rsidR="002020E8" w:rsidRPr="0058237B" w:rsidRDefault="002020E8" w:rsidP="00C13CB6">
            <w:pPr>
              <w:spacing w:before="100" w:after="100"/>
              <w:ind w:left="144"/>
              <w:cnfStyle w:val="000000000000"/>
              <w:rPr>
                <w:sz w:val="16"/>
                <w:szCs w:val="16"/>
              </w:rPr>
            </w:pPr>
            <w:r w:rsidRPr="0058237B">
              <w:rPr>
                <w:sz w:val="16"/>
                <w:szCs w:val="16"/>
              </w:rPr>
              <w:t>118/153(77.1%)</w:t>
            </w:r>
          </w:p>
          <w:p w:rsidR="002020E8" w:rsidRPr="0058237B" w:rsidRDefault="002020E8" w:rsidP="00C13CB6">
            <w:pPr>
              <w:spacing w:before="100" w:after="100"/>
              <w:ind w:left="144"/>
              <w:cnfStyle w:val="000000000000"/>
              <w:rPr>
                <w:sz w:val="16"/>
                <w:szCs w:val="16"/>
              </w:rPr>
            </w:pPr>
            <w:r w:rsidRPr="0058237B">
              <w:rPr>
                <w:sz w:val="16"/>
                <w:szCs w:val="16"/>
              </w:rPr>
              <w:t>5/6(83.3%)</w:t>
            </w:r>
          </w:p>
          <w:p w:rsidR="002020E8" w:rsidRPr="0058237B" w:rsidRDefault="002020E8" w:rsidP="00C13CB6">
            <w:pPr>
              <w:spacing w:before="100" w:after="100"/>
              <w:ind w:left="144"/>
              <w:cnfStyle w:val="000000000000"/>
              <w:rPr>
                <w:sz w:val="16"/>
                <w:szCs w:val="16"/>
              </w:rPr>
            </w:pPr>
            <w:r w:rsidRPr="0058237B">
              <w:rPr>
                <w:sz w:val="16"/>
                <w:szCs w:val="16"/>
              </w:rPr>
              <w:t>23/16(38.3%</w:t>
            </w:r>
          </w:p>
          <w:p w:rsidR="002020E8" w:rsidRPr="0058237B" w:rsidRDefault="002020E8" w:rsidP="00C13CB6">
            <w:pPr>
              <w:spacing w:before="100" w:after="100"/>
              <w:ind w:left="144"/>
              <w:cnfStyle w:val="000000000000"/>
              <w:rPr>
                <w:sz w:val="16"/>
                <w:szCs w:val="16"/>
              </w:rPr>
            </w:pPr>
            <w:r w:rsidRPr="0058237B">
              <w:rPr>
                <w:sz w:val="16"/>
                <w:szCs w:val="16"/>
              </w:rPr>
              <w:t>32/67(47.8%)</w:t>
            </w:r>
          </w:p>
        </w:tc>
        <w:tc>
          <w:tcPr>
            <w:tcW w:w="1323" w:type="dxa"/>
          </w:tcPr>
          <w:p w:rsidR="002020E8" w:rsidRPr="0058237B" w:rsidRDefault="002020E8" w:rsidP="00C13CB6">
            <w:pPr>
              <w:spacing w:before="100" w:after="100"/>
              <w:ind w:left="144"/>
              <w:cnfStyle w:val="000000000000"/>
              <w:rPr>
                <w:sz w:val="16"/>
                <w:szCs w:val="16"/>
              </w:rPr>
            </w:pPr>
            <w:r w:rsidRPr="0058237B">
              <w:rPr>
                <w:sz w:val="16"/>
                <w:szCs w:val="16"/>
              </w:rPr>
              <w:t>35/153(22.9%)</w:t>
            </w:r>
          </w:p>
          <w:p w:rsidR="002020E8" w:rsidRPr="0058237B" w:rsidRDefault="002020E8" w:rsidP="00C13CB6">
            <w:pPr>
              <w:spacing w:before="100" w:after="100"/>
              <w:ind w:left="144"/>
              <w:cnfStyle w:val="000000000000"/>
              <w:rPr>
                <w:sz w:val="16"/>
                <w:szCs w:val="16"/>
              </w:rPr>
            </w:pPr>
            <w:r w:rsidRPr="0058237B">
              <w:rPr>
                <w:sz w:val="16"/>
                <w:szCs w:val="16"/>
              </w:rPr>
              <w:t>1/6(16.7%)</w:t>
            </w:r>
          </w:p>
          <w:p w:rsidR="002020E8" w:rsidRPr="0058237B" w:rsidRDefault="002020E8" w:rsidP="00C13CB6">
            <w:pPr>
              <w:spacing w:before="100" w:after="100"/>
              <w:ind w:left="144"/>
              <w:cnfStyle w:val="000000000000"/>
              <w:rPr>
                <w:sz w:val="16"/>
                <w:szCs w:val="16"/>
              </w:rPr>
            </w:pPr>
            <w:r w:rsidRPr="0058237B">
              <w:rPr>
                <w:sz w:val="16"/>
                <w:szCs w:val="16"/>
              </w:rPr>
              <w:t>37/60(61.7%)</w:t>
            </w:r>
          </w:p>
          <w:p w:rsidR="002020E8" w:rsidRPr="0058237B" w:rsidRDefault="002020E8" w:rsidP="00C13CB6">
            <w:pPr>
              <w:spacing w:before="100" w:after="100"/>
              <w:ind w:left="144"/>
              <w:cnfStyle w:val="000000000000"/>
              <w:rPr>
                <w:sz w:val="16"/>
                <w:szCs w:val="16"/>
              </w:rPr>
            </w:pPr>
            <w:r w:rsidRPr="0058237B">
              <w:rPr>
                <w:sz w:val="16"/>
                <w:szCs w:val="16"/>
              </w:rPr>
              <w:t>35/67(52.2%)</w:t>
            </w:r>
          </w:p>
        </w:tc>
        <w:tc>
          <w:tcPr>
            <w:tcW w:w="1149" w:type="dxa"/>
          </w:tcPr>
          <w:p w:rsidR="002020E8" w:rsidRPr="0058237B" w:rsidRDefault="002020E8" w:rsidP="00C13CB6">
            <w:pPr>
              <w:spacing w:before="100" w:after="100"/>
              <w:ind w:left="144"/>
              <w:cnfStyle w:val="000000000000"/>
              <w:rPr>
                <w:sz w:val="16"/>
                <w:szCs w:val="16"/>
              </w:rPr>
            </w:pPr>
            <w:r w:rsidRPr="0058237B">
              <w:rPr>
                <w:sz w:val="16"/>
                <w:szCs w:val="16"/>
              </w:rPr>
              <w:t>0.271</w:t>
            </w:r>
          </w:p>
          <w:p w:rsidR="002020E8" w:rsidRPr="0058237B" w:rsidRDefault="002020E8" w:rsidP="00C13CB6">
            <w:pPr>
              <w:spacing w:before="100" w:after="100"/>
              <w:ind w:left="144"/>
              <w:cnfStyle w:val="000000000000"/>
              <w:rPr>
                <w:sz w:val="16"/>
                <w:szCs w:val="16"/>
              </w:rPr>
            </w:pPr>
            <w:r w:rsidRPr="0058237B">
              <w:rPr>
                <w:sz w:val="16"/>
                <w:szCs w:val="16"/>
              </w:rPr>
              <w:t>1.471</w:t>
            </w:r>
          </w:p>
          <w:p w:rsidR="002020E8" w:rsidRPr="0058237B" w:rsidRDefault="002020E8" w:rsidP="00C13CB6">
            <w:pPr>
              <w:spacing w:before="100" w:after="100"/>
              <w:ind w:left="144"/>
              <w:cnfStyle w:val="000000000000"/>
              <w:rPr>
                <w:sz w:val="16"/>
                <w:szCs w:val="16"/>
              </w:rPr>
            </w:pPr>
            <w:r w:rsidRPr="0058237B">
              <w:rPr>
                <w:sz w:val="16"/>
                <w:szCs w:val="16"/>
              </w:rPr>
              <w:t>0.183</w:t>
            </w:r>
          </w:p>
          <w:p w:rsidR="002020E8" w:rsidRPr="0058237B" w:rsidRDefault="002020E8" w:rsidP="00C13CB6">
            <w:pPr>
              <w:spacing w:before="100" w:after="100"/>
              <w:ind w:left="144"/>
              <w:cnfStyle w:val="000000000000"/>
              <w:rPr>
                <w:sz w:val="16"/>
                <w:szCs w:val="16"/>
              </w:rPr>
            </w:pPr>
          </w:p>
        </w:tc>
        <w:tc>
          <w:tcPr>
            <w:tcW w:w="725" w:type="dxa"/>
          </w:tcPr>
          <w:p w:rsidR="00CB1DB5" w:rsidRPr="0058237B" w:rsidRDefault="00CB1DB5" w:rsidP="00C13CB6">
            <w:pPr>
              <w:ind w:left="144"/>
              <w:cnfStyle w:val="000000000000"/>
              <w:rPr>
                <w:sz w:val="16"/>
                <w:szCs w:val="16"/>
              </w:rPr>
            </w:pPr>
            <w:r w:rsidRPr="0058237B">
              <w:rPr>
                <w:sz w:val="16"/>
                <w:szCs w:val="16"/>
              </w:rPr>
              <w:t xml:space="preserve"> 0.000</w:t>
            </w:r>
          </w:p>
          <w:p w:rsidR="00CB1DB5" w:rsidRPr="0058237B" w:rsidRDefault="00CB1DB5" w:rsidP="00C13CB6">
            <w:pPr>
              <w:ind w:left="144"/>
              <w:cnfStyle w:val="000000000000"/>
              <w:rPr>
                <w:sz w:val="16"/>
                <w:szCs w:val="16"/>
              </w:rPr>
            </w:pPr>
            <w:r w:rsidRPr="0058237B">
              <w:rPr>
                <w:sz w:val="16"/>
                <w:szCs w:val="16"/>
              </w:rPr>
              <w:t>0.285</w:t>
            </w:r>
          </w:p>
          <w:p w:rsidR="00CB1DB5" w:rsidRPr="0058237B" w:rsidRDefault="00CB1DB5" w:rsidP="00C13CB6">
            <w:pPr>
              <w:ind w:left="144"/>
              <w:cnfStyle w:val="000000000000"/>
              <w:rPr>
                <w:sz w:val="16"/>
                <w:szCs w:val="16"/>
              </w:rPr>
            </w:pPr>
            <w:r w:rsidRPr="0058237B">
              <w:rPr>
                <w:sz w:val="16"/>
                <w:szCs w:val="16"/>
              </w:rPr>
              <w:t>0.13</w:t>
            </w:r>
          </w:p>
          <w:p w:rsidR="00CB1DB5" w:rsidRPr="0058237B" w:rsidRDefault="00CB1DB5" w:rsidP="00C13CB6">
            <w:pPr>
              <w:ind w:left="144"/>
              <w:cnfStyle w:val="000000000000"/>
              <w:rPr>
                <w:sz w:val="16"/>
                <w:szCs w:val="16"/>
              </w:rPr>
            </w:pPr>
          </w:p>
          <w:p w:rsidR="00CB1DB5" w:rsidRPr="0058237B" w:rsidRDefault="00CB1DB5" w:rsidP="00C13CB6">
            <w:pPr>
              <w:spacing w:before="100" w:after="100"/>
              <w:ind w:left="144"/>
              <w:cnfStyle w:val="000000000000"/>
              <w:rPr>
                <w:sz w:val="16"/>
                <w:szCs w:val="16"/>
              </w:rPr>
            </w:pPr>
          </w:p>
        </w:tc>
        <w:tc>
          <w:tcPr>
            <w:tcW w:w="1338" w:type="dxa"/>
          </w:tcPr>
          <w:p w:rsidR="002020E8" w:rsidRPr="0058237B" w:rsidRDefault="002020E8" w:rsidP="00C13CB6">
            <w:pPr>
              <w:spacing w:before="100" w:after="100"/>
              <w:ind w:left="144"/>
              <w:cnfStyle w:val="000000000000"/>
              <w:rPr>
                <w:sz w:val="16"/>
                <w:szCs w:val="16"/>
              </w:rPr>
            </w:pPr>
            <w:r w:rsidRPr="0058237B">
              <w:rPr>
                <w:sz w:val="16"/>
                <w:szCs w:val="16"/>
              </w:rPr>
              <w:t>0.689(0.238—2)</w:t>
            </w:r>
          </w:p>
          <w:p w:rsidR="002020E8" w:rsidRPr="0058237B" w:rsidRDefault="002020E8" w:rsidP="00C13CB6">
            <w:pPr>
              <w:spacing w:before="100" w:after="100"/>
              <w:ind w:left="144"/>
              <w:cnfStyle w:val="000000000000"/>
              <w:rPr>
                <w:sz w:val="16"/>
                <w:szCs w:val="16"/>
              </w:rPr>
            </w:pPr>
            <w:r w:rsidRPr="0058237B">
              <w:rPr>
                <w:sz w:val="16"/>
                <w:szCs w:val="16"/>
              </w:rPr>
              <w:t>4.06(0.145-14.4)</w:t>
            </w:r>
          </w:p>
          <w:p w:rsidR="002020E8" w:rsidRPr="0058237B" w:rsidRDefault="002020E8" w:rsidP="00C13CB6">
            <w:pPr>
              <w:spacing w:before="100" w:after="100"/>
              <w:ind w:left="144"/>
              <w:cnfStyle w:val="000000000000"/>
              <w:rPr>
                <w:sz w:val="16"/>
                <w:szCs w:val="16"/>
              </w:rPr>
            </w:pPr>
            <w:r w:rsidRPr="0058237B">
              <w:rPr>
                <w:sz w:val="16"/>
                <w:szCs w:val="16"/>
              </w:rPr>
              <w:t>5.45(0.23-128)</w:t>
            </w:r>
          </w:p>
        </w:tc>
        <w:tc>
          <w:tcPr>
            <w:tcW w:w="725" w:type="dxa"/>
          </w:tcPr>
          <w:p w:rsidR="002020E8" w:rsidRPr="0058237B" w:rsidRDefault="002020E8" w:rsidP="00C13CB6">
            <w:pPr>
              <w:spacing w:before="100" w:after="100"/>
              <w:ind w:left="144"/>
              <w:cnfStyle w:val="000000000000"/>
              <w:rPr>
                <w:sz w:val="16"/>
                <w:szCs w:val="16"/>
              </w:rPr>
            </w:pPr>
            <w:r w:rsidRPr="0058237B">
              <w:rPr>
                <w:sz w:val="16"/>
                <w:szCs w:val="16"/>
              </w:rPr>
              <w:t>0.494</w:t>
            </w:r>
          </w:p>
          <w:p w:rsidR="002020E8" w:rsidRPr="0058237B" w:rsidRDefault="002020E8" w:rsidP="00C13CB6">
            <w:pPr>
              <w:spacing w:before="100" w:after="100"/>
              <w:ind w:left="144"/>
              <w:cnfStyle w:val="000000000000"/>
              <w:rPr>
                <w:sz w:val="16"/>
                <w:szCs w:val="16"/>
              </w:rPr>
            </w:pPr>
            <w:r w:rsidRPr="0058237B">
              <w:rPr>
                <w:sz w:val="16"/>
                <w:szCs w:val="16"/>
              </w:rPr>
              <w:t>0.03</w:t>
            </w:r>
          </w:p>
          <w:p w:rsidR="002020E8" w:rsidRPr="0058237B" w:rsidRDefault="002020E8" w:rsidP="00C13CB6">
            <w:pPr>
              <w:spacing w:before="100" w:after="100"/>
              <w:ind w:left="144"/>
              <w:cnfStyle w:val="000000000000"/>
              <w:rPr>
                <w:sz w:val="16"/>
                <w:szCs w:val="16"/>
              </w:rPr>
            </w:pPr>
            <w:r w:rsidRPr="0058237B">
              <w:rPr>
                <w:sz w:val="16"/>
                <w:szCs w:val="16"/>
              </w:rPr>
              <w:t>0.293</w:t>
            </w:r>
          </w:p>
        </w:tc>
      </w:tr>
      <w:tr w:rsidR="007868FB" w:rsidRPr="0058237B" w:rsidTr="001C1577">
        <w:trPr>
          <w:cnfStyle w:val="000000100000"/>
        </w:trPr>
        <w:tc>
          <w:tcPr>
            <w:cnfStyle w:val="001000000000"/>
            <w:tcW w:w="1322" w:type="dxa"/>
          </w:tcPr>
          <w:p w:rsidR="002020E8" w:rsidRPr="0058237B" w:rsidRDefault="002020E8" w:rsidP="00C13CB6">
            <w:pPr>
              <w:spacing w:before="100" w:after="100"/>
              <w:ind w:left="144"/>
              <w:rPr>
                <w:sz w:val="16"/>
                <w:szCs w:val="16"/>
              </w:rPr>
            </w:pPr>
            <w:r w:rsidRPr="0058237B">
              <w:rPr>
                <w:sz w:val="16"/>
                <w:szCs w:val="16"/>
              </w:rPr>
              <w:t xml:space="preserve">Education </w:t>
            </w:r>
          </w:p>
        </w:tc>
        <w:tc>
          <w:tcPr>
            <w:tcW w:w="1590" w:type="dxa"/>
          </w:tcPr>
          <w:p w:rsidR="002020E8" w:rsidRPr="0058237B" w:rsidRDefault="002020E8" w:rsidP="00C13CB6">
            <w:pPr>
              <w:spacing w:before="100" w:after="100"/>
              <w:ind w:left="144"/>
              <w:cnfStyle w:val="000000100000"/>
              <w:rPr>
                <w:sz w:val="16"/>
                <w:szCs w:val="16"/>
              </w:rPr>
            </w:pPr>
            <w:r w:rsidRPr="0058237B">
              <w:rPr>
                <w:sz w:val="16"/>
                <w:szCs w:val="16"/>
              </w:rPr>
              <w:t>Informal/illiterate</w:t>
            </w:r>
          </w:p>
          <w:p w:rsidR="002020E8" w:rsidRPr="0058237B" w:rsidRDefault="002020E8" w:rsidP="00C13CB6">
            <w:pPr>
              <w:spacing w:before="100" w:after="100"/>
              <w:ind w:left="144"/>
              <w:cnfStyle w:val="000000100000"/>
              <w:rPr>
                <w:sz w:val="16"/>
                <w:szCs w:val="16"/>
              </w:rPr>
            </w:pPr>
            <w:r w:rsidRPr="0058237B">
              <w:rPr>
                <w:sz w:val="16"/>
                <w:szCs w:val="16"/>
              </w:rPr>
              <w:t>Primary school</w:t>
            </w:r>
          </w:p>
          <w:p w:rsidR="002020E8" w:rsidRPr="0058237B" w:rsidRDefault="002020E8" w:rsidP="00C13CB6">
            <w:pPr>
              <w:spacing w:before="100" w:after="100"/>
              <w:ind w:left="144"/>
              <w:cnfStyle w:val="000000100000"/>
              <w:rPr>
                <w:sz w:val="16"/>
                <w:szCs w:val="16"/>
              </w:rPr>
            </w:pPr>
            <w:r w:rsidRPr="0058237B">
              <w:rPr>
                <w:sz w:val="16"/>
                <w:szCs w:val="16"/>
              </w:rPr>
              <w:t>Secondary school</w:t>
            </w:r>
          </w:p>
          <w:p w:rsidR="002020E8" w:rsidRPr="0058237B" w:rsidRDefault="002020E8" w:rsidP="00C13CB6">
            <w:pPr>
              <w:spacing w:before="100" w:after="100"/>
              <w:ind w:left="144"/>
              <w:cnfStyle w:val="000000100000"/>
              <w:rPr>
                <w:sz w:val="16"/>
                <w:szCs w:val="16"/>
              </w:rPr>
            </w:pPr>
            <w:r w:rsidRPr="0058237B">
              <w:rPr>
                <w:sz w:val="16"/>
                <w:szCs w:val="16"/>
              </w:rPr>
              <w:t>College and above</w:t>
            </w:r>
          </w:p>
        </w:tc>
        <w:tc>
          <w:tcPr>
            <w:tcW w:w="1404" w:type="dxa"/>
          </w:tcPr>
          <w:p w:rsidR="002020E8" w:rsidRPr="0058237B" w:rsidRDefault="002020E8" w:rsidP="00C13CB6">
            <w:pPr>
              <w:spacing w:before="100" w:after="100"/>
              <w:ind w:left="144"/>
              <w:cnfStyle w:val="000000100000"/>
              <w:rPr>
                <w:sz w:val="16"/>
                <w:szCs w:val="16"/>
              </w:rPr>
            </w:pPr>
            <w:r w:rsidRPr="0058237B">
              <w:rPr>
                <w:sz w:val="16"/>
                <w:szCs w:val="16"/>
              </w:rPr>
              <w:t>28/41(68.3%)</w:t>
            </w:r>
          </w:p>
          <w:p w:rsidR="002020E8" w:rsidRPr="0058237B" w:rsidRDefault="002020E8" w:rsidP="00C13CB6">
            <w:pPr>
              <w:spacing w:before="100" w:after="100"/>
              <w:ind w:left="144"/>
              <w:cnfStyle w:val="000000100000"/>
              <w:rPr>
                <w:sz w:val="16"/>
                <w:szCs w:val="16"/>
              </w:rPr>
            </w:pPr>
            <w:r w:rsidRPr="0058237B">
              <w:rPr>
                <w:sz w:val="16"/>
                <w:szCs w:val="16"/>
              </w:rPr>
              <w:t>79/110(71.8%)</w:t>
            </w:r>
          </w:p>
          <w:p w:rsidR="002020E8" w:rsidRPr="0058237B" w:rsidRDefault="002020E8" w:rsidP="00C13CB6">
            <w:pPr>
              <w:spacing w:before="100" w:after="100"/>
              <w:ind w:left="144"/>
              <w:cnfStyle w:val="000000100000"/>
              <w:rPr>
                <w:sz w:val="16"/>
                <w:szCs w:val="16"/>
              </w:rPr>
            </w:pPr>
            <w:r w:rsidRPr="0058237B">
              <w:rPr>
                <w:sz w:val="16"/>
                <w:szCs w:val="16"/>
              </w:rPr>
              <w:t>52/75(69.3%)</w:t>
            </w:r>
          </w:p>
          <w:p w:rsidR="002020E8" w:rsidRPr="0058237B" w:rsidRDefault="002020E8" w:rsidP="00C13CB6">
            <w:pPr>
              <w:spacing w:before="100" w:after="100"/>
              <w:ind w:left="144"/>
              <w:cnfStyle w:val="000000100000"/>
              <w:rPr>
                <w:sz w:val="16"/>
                <w:szCs w:val="16"/>
              </w:rPr>
            </w:pPr>
            <w:r w:rsidRPr="0058237B">
              <w:rPr>
                <w:sz w:val="16"/>
                <w:szCs w:val="16"/>
              </w:rPr>
              <w:t>20/61(32.8%)</w:t>
            </w:r>
          </w:p>
        </w:tc>
        <w:tc>
          <w:tcPr>
            <w:tcW w:w="1323" w:type="dxa"/>
          </w:tcPr>
          <w:p w:rsidR="002020E8" w:rsidRPr="0058237B" w:rsidRDefault="002020E8" w:rsidP="00C13CB6">
            <w:pPr>
              <w:spacing w:before="100" w:after="100"/>
              <w:ind w:left="144"/>
              <w:cnfStyle w:val="000000100000"/>
              <w:rPr>
                <w:sz w:val="16"/>
                <w:szCs w:val="16"/>
              </w:rPr>
            </w:pPr>
            <w:r w:rsidRPr="0058237B">
              <w:rPr>
                <w:sz w:val="16"/>
                <w:szCs w:val="16"/>
              </w:rPr>
              <w:t>13/41(31.7)</w:t>
            </w:r>
          </w:p>
          <w:p w:rsidR="002020E8" w:rsidRPr="0058237B" w:rsidRDefault="002020E8" w:rsidP="00C13CB6">
            <w:pPr>
              <w:spacing w:before="100" w:after="100"/>
              <w:ind w:left="144"/>
              <w:cnfStyle w:val="000000100000"/>
              <w:rPr>
                <w:sz w:val="16"/>
                <w:szCs w:val="16"/>
              </w:rPr>
            </w:pPr>
            <w:r w:rsidRPr="0058237B">
              <w:rPr>
                <w:sz w:val="16"/>
                <w:szCs w:val="16"/>
              </w:rPr>
              <w:t>31/110(28.1%)</w:t>
            </w:r>
          </w:p>
          <w:p w:rsidR="002020E8" w:rsidRPr="0058237B" w:rsidRDefault="002020E8" w:rsidP="00C13CB6">
            <w:pPr>
              <w:spacing w:before="100" w:after="100"/>
              <w:ind w:left="144"/>
              <w:cnfStyle w:val="000000100000"/>
              <w:rPr>
                <w:sz w:val="16"/>
                <w:szCs w:val="16"/>
              </w:rPr>
            </w:pPr>
            <w:r w:rsidRPr="0058237B">
              <w:rPr>
                <w:sz w:val="16"/>
                <w:szCs w:val="16"/>
              </w:rPr>
              <w:t>23/75(30.7%)</w:t>
            </w:r>
          </w:p>
          <w:p w:rsidR="002020E8" w:rsidRPr="0058237B" w:rsidRDefault="002020E8" w:rsidP="00C13CB6">
            <w:pPr>
              <w:spacing w:before="100" w:after="100"/>
              <w:ind w:left="144"/>
              <w:cnfStyle w:val="000000100000"/>
              <w:rPr>
                <w:sz w:val="16"/>
                <w:szCs w:val="16"/>
              </w:rPr>
            </w:pPr>
            <w:r w:rsidRPr="0058237B">
              <w:rPr>
                <w:sz w:val="16"/>
                <w:szCs w:val="16"/>
              </w:rPr>
              <w:t>41/61(67.2%</w:t>
            </w:r>
          </w:p>
        </w:tc>
        <w:tc>
          <w:tcPr>
            <w:tcW w:w="1149" w:type="dxa"/>
          </w:tcPr>
          <w:p w:rsidR="00825C50" w:rsidRDefault="00825C50" w:rsidP="00C13CB6">
            <w:pPr>
              <w:spacing w:before="100" w:after="100"/>
              <w:ind w:left="144"/>
              <w:cnfStyle w:val="000000100000"/>
              <w:rPr>
                <w:sz w:val="16"/>
                <w:szCs w:val="16"/>
              </w:rPr>
            </w:pPr>
          </w:p>
          <w:p w:rsidR="002020E8" w:rsidRPr="0058237B" w:rsidRDefault="002020E8" w:rsidP="00C13CB6">
            <w:pPr>
              <w:spacing w:before="100" w:after="100"/>
              <w:ind w:left="144"/>
              <w:cnfStyle w:val="000000100000"/>
              <w:rPr>
                <w:sz w:val="16"/>
                <w:szCs w:val="16"/>
              </w:rPr>
            </w:pPr>
            <w:r w:rsidRPr="0058237B">
              <w:rPr>
                <w:sz w:val="16"/>
                <w:szCs w:val="16"/>
              </w:rPr>
              <w:t>0.226</w:t>
            </w:r>
          </w:p>
          <w:p w:rsidR="002020E8" w:rsidRPr="0058237B" w:rsidRDefault="002020E8" w:rsidP="00C13CB6">
            <w:pPr>
              <w:spacing w:before="100" w:after="100"/>
              <w:ind w:left="144"/>
              <w:cnfStyle w:val="000000100000"/>
              <w:rPr>
                <w:sz w:val="16"/>
                <w:szCs w:val="16"/>
              </w:rPr>
            </w:pPr>
            <w:r w:rsidRPr="0058237B">
              <w:rPr>
                <w:sz w:val="16"/>
                <w:szCs w:val="16"/>
              </w:rPr>
              <w:t>0.191</w:t>
            </w:r>
          </w:p>
          <w:p w:rsidR="002020E8" w:rsidRPr="0058237B" w:rsidRDefault="002020E8" w:rsidP="00C13CB6">
            <w:pPr>
              <w:spacing w:before="100" w:after="100"/>
              <w:ind w:left="144"/>
              <w:cnfStyle w:val="000000100000"/>
              <w:rPr>
                <w:sz w:val="16"/>
                <w:szCs w:val="16"/>
              </w:rPr>
            </w:pPr>
            <w:r w:rsidRPr="0058237B">
              <w:rPr>
                <w:sz w:val="16"/>
                <w:szCs w:val="16"/>
              </w:rPr>
              <w:t>0.216</w:t>
            </w:r>
          </w:p>
        </w:tc>
        <w:tc>
          <w:tcPr>
            <w:tcW w:w="725" w:type="dxa"/>
          </w:tcPr>
          <w:p w:rsidR="00825C50" w:rsidRDefault="00825C50" w:rsidP="00C13CB6">
            <w:pPr>
              <w:spacing w:before="100" w:after="100"/>
              <w:ind w:left="144"/>
              <w:cnfStyle w:val="000000100000"/>
              <w:rPr>
                <w:sz w:val="16"/>
                <w:szCs w:val="16"/>
              </w:rPr>
            </w:pPr>
          </w:p>
          <w:p w:rsidR="00CB1DB5" w:rsidRPr="0058237B" w:rsidRDefault="00CB1DB5" w:rsidP="00C13CB6">
            <w:pPr>
              <w:spacing w:before="100" w:after="100"/>
              <w:ind w:left="144"/>
              <w:cnfStyle w:val="000000100000"/>
              <w:rPr>
                <w:sz w:val="16"/>
                <w:szCs w:val="16"/>
              </w:rPr>
            </w:pPr>
            <w:r w:rsidRPr="0058237B">
              <w:rPr>
                <w:sz w:val="16"/>
                <w:szCs w:val="16"/>
              </w:rPr>
              <w:t>0.001</w:t>
            </w:r>
          </w:p>
          <w:p w:rsidR="00CB1DB5" w:rsidRPr="0058237B" w:rsidRDefault="00CB1DB5" w:rsidP="00C13CB6">
            <w:pPr>
              <w:spacing w:before="100" w:after="100"/>
              <w:ind w:left="144"/>
              <w:cnfStyle w:val="000000100000"/>
              <w:rPr>
                <w:sz w:val="16"/>
                <w:szCs w:val="16"/>
              </w:rPr>
            </w:pPr>
            <w:r w:rsidRPr="0058237B">
              <w:rPr>
                <w:sz w:val="16"/>
                <w:szCs w:val="16"/>
              </w:rPr>
              <w:t>0.000</w:t>
            </w:r>
          </w:p>
          <w:p w:rsidR="002020E8" w:rsidRPr="0058237B" w:rsidRDefault="00CB1DB5" w:rsidP="00C13CB6">
            <w:pPr>
              <w:spacing w:before="100" w:after="100"/>
              <w:ind w:left="144"/>
              <w:cnfStyle w:val="000000100000"/>
              <w:rPr>
                <w:sz w:val="16"/>
                <w:szCs w:val="16"/>
              </w:rPr>
            </w:pPr>
            <w:r w:rsidRPr="0058237B">
              <w:rPr>
                <w:sz w:val="16"/>
                <w:szCs w:val="16"/>
              </w:rPr>
              <w:t>0.000</w:t>
            </w:r>
          </w:p>
        </w:tc>
        <w:tc>
          <w:tcPr>
            <w:tcW w:w="1338" w:type="dxa"/>
          </w:tcPr>
          <w:p w:rsidR="00825C50" w:rsidRDefault="00825C50" w:rsidP="00C13CB6">
            <w:pPr>
              <w:spacing w:before="100" w:after="100"/>
              <w:ind w:left="144"/>
              <w:cnfStyle w:val="000000100000"/>
              <w:rPr>
                <w:sz w:val="16"/>
                <w:szCs w:val="16"/>
              </w:rPr>
            </w:pPr>
          </w:p>
          <w:p w:rsidR="002020E8" w:rsidRPr="0058237B" w:rsidRDefault="002020E8" w:rsidP="00C13CB6">
            <w:pPr>
              <w:spacing w:before="100" w:after="100"/>
              <w:ind w:left="144"/>
              <w:cnfStyle w:val="000000100000"/>
              <w:rPr>
                <w:sz w:val="16"/>
                <w:szCs w:val="16"/>
              </w:rPr>
            </w:pPr>
            <w:r w:rsidRPr="0058237B">
              <w:rPr>
                <w:sz w:val="16"/>
                <w:szCs w:val="16"/>
              </w:rPr>
              <w:t>0.189(0.38-0.94)</w:t>
            </w:r>
          </w:p>
          <w:p w:rsidR="002020E8" w:rsidRPr="0058237B" w:rsidRDefault="002020E8" w:rsidP="00C13CB6">
            <w:pPr>
              <w:spacing w:before="100" w:after="100"/>
              <w:ind w:left="144"/>
              <w:cnfStyle w:val="000000100000"/>
              <w:rPr>
                <w:sz w:val="16"/>
                <w:szCs w:val="16"/>
              </w:rPr>
            </w:pPr>
            <w:r w:rsidRPr="0058237B">
              <w:rPr>
                <w:sz w:val="16"/>
                <w:szCs w:val="16"/>
              </w:rPr>
              <w:t>0.136(0.36-0.508)</w:t>
            </w:r>
          </w:p>
          <w:p w:rsidR="002020E8" w:rsidRPr="0058237B" w:rsidRDefault="002020E8" w:rsidP="00C13CB6">
            <w:pPr>
              <w:spacing w:before="100" w:after="100"/>
              <w:ind w:left="144"/>
              <w:cnfStyle w:val="000000100000"/>
              <w:rPr>
                <w:sz w:val="16"/>
                <w:szCs w:val="16"/>
              </w:rPr>
            </w:pPr>
            <w:r w:rsidRPr="0058237B">
              <w:rPr>
                <w:sz w:val="16"/>
                <w:szCs w:val="16"/>
              </w:rPr>
              <w:t>0.176(0.048-0.642)</w:t>
            </w:r>
          </w:p>
        </w:tc>
        <w:tc>
          <w:tcPr>
            <w:tcW w:w="725" w:type="dxa"/>
          </w:tcPr>
          <w:p w:rsidR="00825C50" w:rsidRDefault="00825C50" w:rsidP="00C13CB6">
            <w:pPr>
              <w:spacing w:before="100" w:after="100"/>
              <w:ind w:left="144"/>
              <w:cnfStyle w:val="000000100000"/>
              <w:rPr>
                <w:sz w:val="16"/>
                <w:szCs w:val="16"/>
                <w:highlight w:val="red"/>
              </w:rPr>
            </w:pPr>
          </w:p>
          <w:p w:rsidR="002020E8" w:rsidRPr="00B32887" w:rsidRDefault="002020E8" w:rsidP="00C13CB6">
            <w:pPr>
              <w:spacing w:before="100" w:after="100"/>
              <w:ind w:left="144"/>
              <w:cnfStyle w:val="000000100000"/>
              <w:rPr>
                <w:sz w:val="16"/>
                <w:szCs w:val="16"/>
                <w:highlight w:val="red"/>
              </w:rPr>
            </w:pPr>
            <w:r w:rsidRPr="00B32887">
              <w:rPr>
                <w:sz w:val="16"/>
                <w:szCs w:val="16"/>
                <w:highlight w:val="red"/>
              </w:rPr>
              <w:t>0.042</w:t>
            </w:r>
          </w:p>
          <w:p w:rsidR="002020E8" w:rsidRPr="00B32887" w:rsidRDefault="002020E8" w:rsidP="00C13CB6">
            <w:pPr>
              <w:spacing w:before="100" w:after="100"/>
              <w:ind w:left="144"/>
              <w:cnfStyle w:val="000000100000"/>
              <w:rPr>
                <w:sz w:val="16"/>
                <w:szCs w:val="16"/>
                <w:highlight w:val="red"/>
              </w:rPr>
            </w:pPr>
            <w:r w:rsidRPr="00B32887">
              <w:rPr>
                <w:sz w:val="16"/>
                <w:szCs w:val="16"/>
                <w:highlight w:val="red"/>
              </w:rPr>
              <w:t>0.003</w:t>
            </w:r>
          </w:p>
          <w:p w:rsidR="002020E8" w:rsidRPr="0058237B" w:rsidRDefault="002020E8" w:rsidP="00C13CB6">
            <w:pPr>
              <w:spacing w:before="100" w:after="100"/>
              <w:ind w:left="144"/>
              <w:cnfStyle w:val="000000100000"/>
              <w:rPr>
                <w:sz w:val="16"/>
                <w:szCs w:val="16"/>
              </w:rPr>
            </w:pPr>
            <w:r w:rsidRPr="00B32887">
              <w:rPr>
                <w:sz w:val="16"/>
                <w:szCs w:val="16"/>
                <w:highlight w:val="red"/>
              </w:rPr>
              <w:t>0.009</w:t>
            </w:r>
          </w:p>
        </w:tc>
      </w:tr>
      <w:tr w:rsidR="002020E8" w:rsidRPr="0058237B" w:rsidTr="001C1577">
        <w:tc>
          <w:tcPr>
            <w:cnfStyle w:val="001000000000"/>
            <w:tcW w:w="1322" w:type="dxa"/>
          </w:tcPr>
          <w:p w:rsidR="002020E8" w:rsidRPr="0058237B" w:rsidRDefault="002020E8" w:rsidP="00C13CB6">
            <w:pPr>
              <w:spacing w:before="100" w:after="100"/>
              <w:ind w:left="144"/>
              <w:rPr>
                <w:sz w:val="16"/>
                <w:szCs w:val="16"/>
              </w:rPr>
            </w:pPr>
            <w:r w:rsidRPr="0058237B">
              <w:rPr>
                <w:sz w:val="16"/>
                <w:szCs w:val="16"/>
              </w:rPr>
              <w:t xml:space="preserve">Paternal education </w:t>
            </w:r>
          </w:p>
        </w:tc>
        <w:tc>
          <w:tcPr>
            <w:tcW w:w="1590" w:type="dxa"/>
          </w:tcPr>
          <w:p w:rsidR="002020E8" w:rsidRPr="0058237B" w:rsidRDefault="002020E8" w:rsidP="00C13CB6">
            <w:pPr>
              <w:spacing w:before="100" w:after="100"/>
              <w:ind w:left="144"/>
              <w:cnfStyle w:val="000000000000"/>
              <w:rPr>
                <w:sz w:val="16"/>
                <w:szCs w:val="16"/>
              </w:rPr>
            </w:pPr>
            <w:r w:rsidRPr="0058237B">
              <w:rPr>
                <w:sz w:val="16"/>
                <w:szCs w:val="16"/>
              </w:rPr>
              <w:t>Informal/illiterate</w:t>
            </w:r>
          </w:p>
          <w:p w:rsidR="002020E8" w:rsidRPr="0058237B" w:rsidRDefault="002020E8" w:rsidP="00C13CB6">
            <w:pPr>
              <w:spacing w:before="100" w:after="100"/>
              <w:ind w:left="144"/>
              <w:cnfStyle w:val="000000000000"/>
              <w:rPr>
                <w:sz w:val="16"/>
                <w:szCs w:val="16"/>
              </w:rPr>
            </w:pPr>
            <w:r w:rsidRPr="0058237B">
              <w:rPr>
                <w:sz w:val="16"/>
                <w:szCs w:val="16"/>
              </w:rPr>
              <w:t>Primary school</w:t>
            </w:r>
          </w:p>
          <w:p w:rsidR="002020E8" w:rsidRPr="0058237B" w:rsidRDefault="002020E8" w:rsidP="00C13CB6">
            <w:pPr>
              <w:spacing w:before="100" w:after="100"/>
              <w:ind w:left="144"/>
              <w:cnfStyle w:val="000000000000"/>
              <w:rPr>
                <w:sz w:val="16"/>
                <w:szCs w:val="16"/>
              </w:rPr>
            </w:pPr>
            <w:r w:rsidRPr="0058237B">
              <w:rPr>
                <w:sz w:val="16"/>
                <w:szCs w:val="16"/>
              </w:rPr>
              <w:t>Secondary school</w:t>
            </w:r>
          </w:p>
          <w:p w:rsidR="002020E8" w:rsidRPr="0058237B" w:rsidRDefault="002020E8" w:rsidP="00C13CB6">
            <w:pPr>
              <w:spacing w:before="100" w:after="100"/>
              <w:ind w:left="144"/>
              <w:cnfStyle w:val="000000000000"/>
              <w:rPr>
                <w:sz w:val="16"/>
                <w:szCs w:val="16"/>
              </w:rPr>
            </w:pPr>
            <w:r w:rsidRPr="0058237B">
              <w:rPr>
                <w:sz w:val="16"/>
                <w:szCs w:val="16"/>
              </w:rPr>
              <w:t>College and above</w:t>
            </w:r>
          </w:p>
        </w:tc>
        <w:tc>
          <w:tcPr>
            <w:tcW w:w="1404" w:type="dxa"/>
          </w:tcPr>
          <w:p w:rsidR="002020E8" w:rsidRPr="0058237B" w:rsidRDefault="002020E8" w:rsidP="00C13CB6">
            <w:pPr>
              <w:spacing w:before="100" w:after="100"/>
              <w:ind w:left="144"/>
              <w:cnfStyle w:val="000000000000"/>
              <w:rPr>
                <w:sz w:val="16"/>
                <w:szCs w:val="16"/>
              </w:rPr>
            </w:pPr>
            <w:r w:rsidRPr="0058237B">
              <w:rPr>
                <w:sz w:val="16"/>
                <w:szCs w:val="16"/>
              </w:rPr>
              <w:t>11/15(73.3%)</w:t>
            </w:r>
          </w:p>
          <w:p w:rsidR="002020E8" w:rsidRPr="0058237B" w:rsidRDefault="002020E8" w:rsidP="00C13CB6">
            <w:pPr>
              <w:spacing w:before="100" w:after="100"/>
              <w:ind w:left="144"/>
              <w:cnfStyle w:val="000000000000"/>
              <w:rPr>
                <w:sz w:val="16"/>
                <w:szCs w:val="16"/>
              </w:rPr>
            </w:pPr>
            <w:r w:rsidRPr="0058237B">
              <w:rPr>
                <w:sz w:val="16"/>
                <w:szCs w:val="16"/>
              </w:rPr>
              <w:t>70/95(73.7%)</w:t>
            </w:r>
          </w:p>
          <w:p w:rsidR="002020E8" w:rsidRPr="0058237B" w:rsidRDefault="002020E8" w:rsidP="00C13CB6">
            <w:pPr>
              <w:spacing w:before="100" w:after="100"/>
              <w:ind w:left="144"/>
              <w:cnfStyle w:val="000000000000"/>
              <w:rPr>
                <w:sz w:val="16"/>
                <w:szCs w:val="16"/>
              </w:rPr>
            </w:pPr>
            <w:r w:rsidRPr="0058237B">
              <w:rPr>
                <w:sz w:val="16"/>
                <w:szCs w:val="16"/>
              </w:rPr>
              <w:t>53/66(80.3%)</w:t>
            </w:r>
          </w:p>
          <w:p w:rsidR="002020E8" w:rsidRPr="0058237B" w:rsidRDefault="002020E8" w:rsidP="00C13CB6">
            <w:pPr>
              <w:spacing w:before="100" w:after="100"/>
              <w:ind w:left="144"/>
              <w:cnfStyle w:val="000000000000"/>
              <w:rPr>
                <w:sz w:val="16"/>
                <w:szCs w:val="16"/>
              </w:rPr>
            </w:pPr>
            <w:r w:rsidRPr="0058237B">
              <w:rPr>
                <w:sz w:val="16"/>
                <w:szCs w:val="16"/>
              </w:rPr>
              <w:t>45/108(41.7%)</w:t>
            </w:r>
          </w:p>
        </w:tc>
        <w:tc>
          <w:tcPr>
            <w:tcW w:w="1323" w:type="dxa"/>
          </w:tcPr>
          <w:p w:rsidR="002020E8" w:rsidRPr="0058237B" w:rsidRDefault="002020E8" w:rsidP="00C13CB6">
            <w:pPr>
              <w:spacing w:before="100" w:after="100"/>
              <w:ind w:left="144"/>
              <w:cnfStyle w:val="000000000000"/>
              <w:rPr>
                <w:sz w:val="16"/>
                <w:szCs w:val="16"/>
              </w:rPr>
            </w:pPr>
            <w:r w:rsidRPr="0058237B">
              <w:rPr>
                <w:sz w:val="16"/>
                <w:szCs w:val="16"/>
              </w:rPr>
              <w:t>4/15(26.7%)</w:t>
            </w:r>
          </w:p>
          <w:p w:rsidR="002020E8" w:rsidRPr="0058237B" w:rsidRDefault="002020E8" w:rsidP="00C13CB6">
            <w:pPr>
              <w:spacing w:before="100" w:after="100"/>
              <w:ind w:left="144"/>
              <w:cnfStyle w:val="000000000000"/>
              <w:rPr>
                <w:sz w:val="16"/>
                <w:szCs w:val="16"/>
              </w:rPr>
            </w:pPr>
            <w:r w:rsidRPr="0058237B">
              <w:rPr>
                <w:sz w:val="16"/>
                <w:szCs w:val="16"/>
              </w:rPr>
              <w:t>25/95(26.3%)</w:t>
            </w:r>
          </w:p>
          <w:p w:rsidR="002020E8" w:rsidRPr="0058237B" w:rsidRDefault="002020E8" w:rsidP="00C13CB6">
            <w:pPr>
              <w:spacing w:before="100" w:after="100"/>
              <w:ind w:left="144"/>
              <w:cnfStyle w:val="000000000000"/>
              <w:rPr>
                <w:sz w:val="16"/>
                <w:szCs w:val="16"/>
              </w:rPr>
            </w:pPr>
            <w:r w:rsidRPr="0058237B">
              <w:rPr>
                <w:sz w:val="16"/>
                <w:szCs w:val="16"/>
              </w:rPr>
              <w:t>13/66(19.7%)</w:t>
            </w:r>
          </w:p>
          <w:p w:rsidR="002020E8" w:rsidRPr="0058237B" w:rsidRDefault="002020E8" w:rsidP="00C13CB6">
            <w:pPr>
              <w:spacing w:before="100" w:after="100"/>
              <w:ind w:left="144"/>
              <w:cnfStyle w:val="000000000000"/>
              <w:rPr>
                <w:sz w:val="16"/>
                <w:szCs w:val="16"/>
              </w:rPr>
            </w:pPr>
            <w:r w:rsidRPr="0058237B">
              <w:rPr>
                <w:sz w:val="16"/>
                <w:szCs w:val="16"/>
              </w:rPr>
              <w:t>63/108(58.3)</w:t>
            </w:r>
          </w:p>
        </w:tc>
        <w:tc>
          <w:tcPr>
            <w:tcW w:w="1149" w:type="dxa"/>
          </w:tcPr>
          <w:p w:rsidR="002020E8" w:rsidRPr="0058237B" w:rsidRDefault="002020E8" w:rsidP="00C13CB6">
            <w:pPr>
              <w:spacing w:before="100" w:after="100"/>
              <w:ind w:left="144"/>
              <w:cnfStyle w:val="000000000000"/>
              <w:rPr>
                <w:sz w:val="16"/>
                <w:szCs w:val="16"/>
              </w:rPr>
            </w:pPr>
            <w:r w:rsidRPr="0058237B">
              <w:rPr>
                <w:sz w:val="16"/>
                <w:szCs w:val="16"/>
              </w:rPr>
              <w:t>0.260</w:t>
            </w:r>
          </w:p>
          <w:p w:rsidR="002020E8" w:rsidRPr="0058237B" w:rsidRDefault="002020E8" w:rsidP="00C13CB6">
            <w:pPr>
              <w:spacing w:before="100" w:after="100"/>
              <w:ind w:left="144"/>
              <w:cnfStyle w:val="000000000000"/>
              <w:rPr>
                <w:sz w:val="16"/>
                <w:szCs w:val="16"/>
              </w:rPr>
            </w:pPr>
            <w:r w:rsidRPr="0058237B">
              <w:rPr>
                <w:sz w:val="16"/>
                <w:szCs w:val="16"/>
              </w:rPr>
              <w:t>0.255</w:t>
            </w:r>
          </w:p>
          <w:p w:rsidR="002020E8" w:rsidRPr="0058237B" w:rsidRDefault="002020E8" w:rsidP="00C13CB6">
            <w:pPr>
              <w:spacing w:before="100" w:after="100"/>
              <w:ind w:left="144"/>
              <w:cnfStyle w:val="000000000000"/>
              <w:rPr>
                <w:sz w:val="16"/>
                <w:szCs w:val="16"/>
              </w:rPr>
            </w:pPr>
            <w:r w:rsidRPr="0058237B">
              <w:rPr>
                <w:sz w:val="16"/>
                <w:szCs w:val="16"/>
              </w:rPr>
              <w:t>0.175</w:t>
            </w:r>
          </w:p>
        </w:tc>
        <w:tc>
          <w:tcPr>
            <w:tcW w:w="725" w:type="dxa"/>
          </w:tcPr>
          <w:p w:rsidR="002020E8" w:rsidRPr="0058237B" w:rsidRDefault="00CB1DB5" w:rsidP="00C13CB6">
            <w:pPr>
              <w:spacing w:before="100" w:after="100"/>
              <w:ind w:left="144"/>
              <w:cnfStyle w:val="000000000000"/>
              <w:rPr>
                <w:sz w:val="16"/>
                <w:szCs w:val="16"/>
              </w:rPr>
            </w:pPr>
            <w:r w:rsidRPr="0058237B">
              <w:rPr>
                <w:sz w:val="16"/>
                <w:szCs w:val="16"/>
              </w:rPr>
              <w:t>0.01</w:t>
            </w:r>
          </w:p>
          <w:p w:rsidR="00CB1DB5" w:rsidRPr="0058237B" w:rsidRDefault="00CB1DB5" w:rsidP="00C13CB6">
            <w:pPr>
              <w:spacing w:before="100" w:after="100"/>
              <w:ind w:left="144"/>
              <w:cnfStyle w:val="000000000000"/>
              <w:rPr>
                <w:sz w:val="16"/>
                <w:szCs w:val="16"/>
              </w:rPr>
            </w:pPr>
            <w:r w:rsidRPr="0058237B">
              <w:rPr>
                <w:sz w:val="16"/>
                <w:szCs w:val="16"/>
              </w:rPr>
              <w:t>0.000</w:t>
            </w:r>
          </w:p>
          <w:p w:rsidR="00CB1DB5" w:rsidRPr="0058237B" w:rsidRDefault="00CB1DB5" w:rsidP="00C13CB6">
            <w:pPr>
              <w:spacing w:before="100" w:after="100"/>
              <w:ind w:left="144"/>
              <w:cnfStyle w:val="000000000000"/>
              <w:rPr>
                <w:sz w:val="16"/>
                <w:szCs w:val="16"/>
              </w:rPr>
            </w:pPr>
            <w:r w:rsidRPr="0058237B">
              <w:rPr>
                <w:sz w:val="16"/>
                <w:szCs w:val="16"/>
              </w:rPr>
              <w:t>0.000</w:t>
            </w:r>
          </w:p>
        </w:tc>
        <w:tc>
          <w:tcPr>
            <w:tcW w:w="1338" w:type="dxa"/>
          </w:tcPr>
          <w:p w:rsidR="002020E8" w:rsidRPr="0058237B" w:rsidRDefault="002020E8" w:rsidP="00C13CB6">
            <w:pPr>
              <w:spacing w:before="100" w:after="100"/>
              <w:ind w:left="144"/>
              <w:cnfStyle w:val="000000000000"/>
              <w:rPr>
                <w:sz w:val="16"/>
                <w:szCs w:val="16"/>
              </w:rPr>
            </w:pPr>
            <w:r w:rsidRPr="0058237B">
              <w:rPr>
                <w:sz w:val="16"/>
                <w:szCs w:val="16"/>
              </w:rPr>
              <w:t>0.323(0.042-2.46)</w:t>
            </w:r>
          </w:p>
          <w:p w:rsidR="002020E8" w:rsidRPr="0058237B" w:rsidRDefault="002020E8" w:rsidP="00C13CB6">
            <w:pPr>
              <w:spacing w:before="100" w:after="100"/>
              <w:ind w:left="144"/>
              <w:cnfStyle w:val="000000000000"/>
              <w:rPr>
                <w:sz w:val="16"/>
                <w:szCs w:val="16"/>
              </w:rPr>
            </w:pPr>
            <w:r w:rsidRPr="0058237B">
              <w:rPr>
                <w:sz w:val="16"/>
                <w:szCs w:val="16"/>
              </w:rPr>
              <w:t>1.109(0.571-3.311)</w:t>
            </w:r>
          </w:p>
          <w:p w:rsidR="002020E8" w:rsidRPr="0058237B" w:rsidRDefault="002020E8" w:rsidP="00C13CB6">
            <w:pPr>
              <w:spacing w:before="100" w:after="100"/>
              <w:ind w:left="144"/>
              <w:cnfStyle w:val="000000000000"/>
              <w:rPr>
                <w:sz w:val="16"/>
                <w:szCs w:val="16"/>
              </w:rPr>
            </w:pPr>
            <w:r w:rsidRPr="0058237B">
              <w:rPr>
                <w:sz w:val="16"/>
                <w:szCs w:val="16"/>
              </w:rPr>
              <w:t>0.463(0.142-1.512)</w:t>
            </w:r>
          </w:p>
        </w:tc>
        <w:tc>
          <w:tcPr>
            <w:tcW w:w="725" w:type="dxa"/>
          </w:tcPr>
          <w:p w:rsidR="002020E8" w:rsidRPr="0058237B" w:rsidRDefault="002020E8" w:rsidP="00C13CB6">
            <w:pPr>
              <w:spacing w:before="100" w:after="100"/>
              <w:ind w:left="144"/>
              <w:cnfStyle w:val="000000000000"/>
              <w:rPr>
                <w:sz w:val="16"/>
                <w:szCs w:val="16"/>
              </w:rPr>
            </w:pPr>
            <w:r w:rsidRPr="0058237B">
              <w:rPr>
                <w:sz w:val="16"/>
                <w:szCs w:val="16"/>
              </w:rPr>
              <w:t>0.275</w:t>
            </w:r>
          </w:p>
          <w:p w:rsidR="002020E8" w:rsidRPr="0058237B" w:rsidRDefault="002020E8" w:rsidP="00C13CB6">
            <w:pPr>
              <w:spacing w:before="100" w:after="100"/>
              <w:ind w:left="144"/>
              <w:cnfStyle w:val="000000000000"/>
              <w:rPr>
                <w:sz w:val="16"/>
                <w:szCs w:val="16"/>
              </w:rPr>
            </w:pPr>
            <w:r w:rsidRPr="0058237B">
              <w:rPr>
                <w:sz w:val="16"/>
                <w:szCs w:val="16"/>
              </w:rPr>
              <w:t>0.853</w:t>
            </w:r>
          </w:p>
          <w:p w:rsidR="002020E8" w:rsidRPr="0058237B" w:rsidRDefault="002020E8" w:rsidP="00C13CB6">
            <w:pPr>
              <w:spacing w:before="100" w:after="100"/>
              <w:ind w:left="144"/>
              <w:cnfStyle w:val="000000000000"/>
              <w:rPr>
                <w:sz w:val="16"/>
                <w:szCs w:val="16"/>
              </w:rPr>
            </w:pPr>
            <w:r w:rsidRPr="0058237B">
              <w:rPr>
                <w:sz w:val="16"/>
                <w:szCs w:val="16"/>
              </w:rPr>
              <w:t>0.202</w:t>
            </w:r>
          </w:p>
        </w:tc>
      </w:tr>
      <w:tr w:rsidR="007868FB" w:rsidRPr="0058237B" w:rsidTr="001C1577">
        <w:trPr>
          <w:cnfStyle w:val="000000100000"/>
        </w:trPr>
        <w:tc>
          <w:tcPr>
            <w:cnfStyle w:val="001000000000"/>
            <w:tcW w:w="1322" w:type="dxa"/>
          </w:tcPr>
          <w:p w:rsidR="002020E8" w:rsidRPr="0058237B" w:rsidRDefault="002020E8" w:rsidP="00C13CB6">
            <w:pPr>
              <w:spacing w:before="100" w:after="100"/>
              <w:ind w:left="144"/>
              <w:rPr>
                <w:sz w:val="16"/>
                <w:szCs w:val="16"/>
              </w:rPr>
            </w:pPr>
            <w:r w:rsidRPr="0058237B">
              <w:rPr>
                <w:sz w:val="16"/>
                <w:szCs w:val="16"/>
              </w:rPr>
              <w:t xml:space="preserve">Parity </w:t>
            </w:r>
          </w:p>
        </w:tc>
        <w:tc>
          <w:tcPr>
            <w:tcW w:w="1590" w:type="dxa"/>
          </w:tcPr>
          <w:p w:rsidR="00D869EE" w:rsidRDefault="00D869EE" w:rsidP="00C13CB6">
            <w:pPr>
              <w:spacing w:before="100" w:after="100"/>
              <w:ind w:left="144"/>
              <w:cnfStyle w:val="000000100000"/>
              <w:rPr>
                <w:sz w:val="16"/>
                <w:szCs w:val="16"/>
              </w:rPr>
            </w:pPr>
            <w:r>
              <w:rPr>
                <w:sz w:val="16"/>
                <w:szCs w:val="16"/>
              </w:rPr>
              <w:t>Parous</w:t>
            </w:r>
          </w:p>
          <w:p w:rsidR="002020E8" w:rsidRPr="0058237B" w:rsidRDefault="00D869EE" w:rsidP="00C13CB6">
            <w:pPr>
              <w:spacing w:before="100" w:after="100"/>
              <w:ind w:left="144"/>
              <w:cnfStyle w:val="000000100000"/>
              <w:rPr>
                <w:sz w:val="16"/>
                <w:szCs w:val="16"/>
              </w:rPr>
            </w:pPr>
            <w:r>
              <w:rPr>
                <w:sz w:val="16"/>
                <w:szCs w:val="16"/>
              </w:rPr>
              <w:t xml:space="preserve">nuliparous </w:t>
            </w:r>
            <w:r w:rsidR="002020E8" w:rsidRPr="0058237B">
              <w:rPr>
                <w:sz w:val="16"/>
                <w:szCs w:val="16"/>
              </w:rPr>
              <w:t xml:space="preserve"> </w:t>
            </w:r>
          </w:p>
        </w:tc>
        <w:tc>
          <w:tcPr>
            <w:tcW w:w="1404" w:type="dxa"/>
          </w:tcPr>
          <w:p w:rsidR="002020E8" w:rsidRDefault="00D869EE" w:rsidP="00C13CB6">
            <w:pPr>
              <w:spacing w:before="100" w:after="100"/>
              <w:ind w:left="144"/>
              <w:cnfStyle w:val="000000100000"/>
              <w:rPr>
                <w:sz w:val="16"/>
                <w:szCs w:val="16"/>
              </w:rPr>
            </w:pPr>
            <w:r>
              <w:rPr>
                <w:sz w:val="16"/>
                <w:szCs w:val="16"/>
              </w:rPr>
              <w:t>187(90.7%)</w:t>
            </w:r>
          </w:p>
          <w:p w:rsidR="00D869EE" w:rsidRPr="0058237B" w:rsidRDefault="00D869EE" w:rsidP="00C13CB6">
            <w:pPr>
              <w:spacing w:before="100" w:after="100"/>
              <w:ind w:left="144"/>
              <w:cnfStyle w:val="000000100000"/>
              <w:rPr>
                <w:sz w:val="16"/>
                <w:szCs w:val="16"/>
              </w:rPr>
            </w:pPr>
            <w:r>
              <w:rPr>
                <w:sz w:val="16"/>
                <w:szCs w:val="16"/>
              </w:rPr>
              <w:t>82(92%)</w:t>
            </w:r>
          </w:p>
        </w:tc>
        <w:tc>
          <w:tcPr>
            <w:tcW w:w="1323" w:type="dxa"/>
          </w:tcPr>
          <w:p w:rsidR="002020E8" w:rsidRDefault="00D869EE" w:rsidP="00C13CB6">
            <w:pPr>
              <w:spacing w:before="100" w:after="100"/>
              <w:ind w:left="144"/>
              <w:cnfStyle w:val="000000100000"/>
              <w:rPr>
                <w:sz w:val="16"/>
                <w:szCs w:val="16"/>
              </w:rPr>
            </w:pPr>
            <w:r>
              <w:rPr>
                <w:sz w:val="16"/>
                <w:szCs w:val="16"/>
              </w:rPr>
              <w:t>19(9.2%)</w:t>
            </w:r>
          </w:p>
          <w:p w:rsidR="00D869EE" w:rsidRPr="0058237B" w:rsidRDefault="00D869EE" w:rsidP="00C13CB6">
            <w:pPr>
              <w:spacing w:before="100" w:after="100"/>
              <w:ind w:left="144"/>
              <w:cnfStyle w:val="000000100000"/>
              <w:rPr>
                <w:sz w:val="16"/>
                <w:szCs w:val="16"/>
              </w:rPr>
            </w:pPr>
            <w:r>
              <w:rPr>
                <w:sz w:val="16"/>
                <w:szCs w:val="16"/>
              </w:rPr>
              <w:t>7(7.8%)</w:t>
            </w:r>
          </w:p>
          <w:p w:rsidR="002020E8" w:rsidRPr="0058237B" w:rsidRDefault="002020E8" w:rsidP="00C13CB6">
            <w:pPr>
              <w:spacing w:before="100" w:after="100"/>
              <w:ind w:left="144"/>
              <w:cnfStyle w:val="000000100000"/>
              <w:rPr>
                <w:sz w:val="16"/>
                <w:szCs w:val="16"/>
              </w:rPr>
            </w:pPr>
          </w:p>
        </w:tc>
        <w:tc>
          <w:tcPr>
            <w:tcW w:w="1149" w:type="dxa"/>
          </w:tcPr>
          <w:p w:rsidR="002020E8" w:rsidRPr="0058237B" w:rsidRDefault="002020E8" w:rsidP="00C13CB6">
            <w:pPr>
              <w:spacing w:before="100" w:after="100"/>
              <w:ind w:left="144"/>
              <w:cnfStyle w:val="000000100000"/>
              <w:rPr>
                <w:sz w:val="16"/>
                <w:szCs w:val="16"/>
              </w:rPr>
            </w:pPr>
            <w:r w:rsidRPr="0058237B">
              <w:rPr>
                <w:sz w:val="16"/>
                <w:szCs w:val="16"/>
              </w:rPr>
              <w:t>2.047</w:t>
            </w:r>
          </w:p>
        </w:tc>
        <w:tc>
          <w:tcPr>
            <w:tcW w:w="725" w:type="dxa"/>
          </w:tcPr>
          <w:p w:rsidR="002020E8" w:rsidRPr="0058237B" w:rsidRDefault="00CB1DB5" w:rsidP="00C13CB6">
            <w:pPr>
              <w:spacing w:before="100" w:after="100"/>
              <w:ind w:left="144"/>
              <w:cnfStyle w:val="000000100000"/>
              <w:rPr>
                <w:sz w:val="16"/>
                <w:szCs w:val="16"/>
              </w:rPr>
            </w:pPr>
            <w:r w:rsidRPr="0058237B">
              <w:rPr>
                <w:sz w:val="16"/>
                <w:szCs w:val="16"/>
              </w:rPr>
              <w:t>0.06</w:t>
            </w:r>
          </w:p>
        </w:tc>
        <w:tc>
          <w:tcPr>
            <w:tcW w:w="1338" w:type="dxa"/>
          </w:tcPr>
          <w:p w:rsidR="002020E8" w:rsidRPr="0058237B" w:rsidRDefault="002020E8" w:rsidP="00C13CB6">
            <w:pPr>
              <w:spacing w:before="100" w:after="100"/>
              <w:ind w:left="144"/>
              <w:cnfStyle w:val="000000100000"/>
              <w:rPr>
                <w:sz w:val="16"/>
                <w:szCs w:val="16"/>
              </w:rPr>
            </w:pPr>
            <w:r w:rsidRPr="0058237B">
              <w:rPr>
                <w:sz w:val="16"/>
                <w:szCs w:val="16"/>
              </w:rPr>
              <w:t>5.1(0.296-89.348)</w:t>
            </w:r>
          </w:p>
        </w:tc>
        <w:tc>
          <w:tcPr>
            <w:tcW w:w="725" w:type="dxa"/>
          </w:tcPr>
          <w:p w:rsidR="002020E8" w:rsidRPr="0058237B" w:rsidRDefault="002020E8" w:rsidP="00C13CB6">
            <w:pPr>
              <w:spacing w:before="100" w:after="100"/>
              <w:ind w:left="144"/>
              <w:cnfStyle w:val="000000100000"/>
              <w:rPr>
                <w:sz w:val="16"/>
                <w:szCs w:val="16"/>
              </w:rPr>
            </w:pPr>
            <w:r w:rsidRPr="0058237B">
              <w:rPr>
                <w:sz w:val="16"/>
                <w:szCs w:val="16"/>
              </w:rPr>
              <w:t>0.261</w:t>
            </w:r>
          </w:p>
        </w:tc>
      </w:tr>
      <w:tr w:rsidR="002020E8" w:rsidRPr="0058237B" w:rsidTr="001C1577">
        <w:trPr>
          <w:trHeight w:val="812"/>
        </w:trPr>
        <w:tc>
          <w:tcPr>
            <w:cnfStyle w:val="001000000000"/>
            <w:tcW w:w="1322" w:type="dxa"/>
          </w:tcPr>
          <w:p w:rsidR="002020E8" w:rsidRPr="0058237B" w:rsidRDefault="002020E8" w:rsidP="00C13CB6">
            <w:pPr>
              <w:spacing w:before="100" w:after="100"/>
              <w:ind w:left="144"/>
              <w:rPr>
                <w:sz w:val="16"/>
                <w:szCs w:val="16"/>
              </w:rPr>
            </w:pPr>
            <w:r w:rsidRPr="0058237B">
              <w:rPr>
                <w:sz w:val="16"/>
                <w:szCs w:val="16"/>
              </w:rPr>
              <w:t xml:space="preserve">Mechanism of pregnancy </w:t>
            </w:r>
          </w:p>
        </w:tc>
        <w:tc>
          <w:tcPr>
            <w:tcW w:w="1590" w:type="dxa"/>
          </w:tcPr>
          <w:p w:rsidR="002020E8" w:rsidRPr="0058237B" w:rsidRDefault="002020E8" w:rsidP="00C13CB6">
            <w:pPr>
              <w:spacing w:before="100" w:after="100"/>
              <w:ind w:left="144"/>
              <w:cnfStyle w:val="000000000000"/>
              <w:rPr>
                <w:sz w:val="16"/>
                <w:szCs w:val="16"/>
              </w:rPr>
            </w:pPr>
            <w:r w:rsidRPr="0058237B">
              <w:rPr>
                <w:sz w:val="16"/>
                <w:szCs w:val="16"/>
              </w:rPr>
              <w:t xml:space="preserve">Spontaneous </w:t>
            </w:r>
          </w:p>
          <w:p w:rsidR="002020E8" w:rsidRPr="0058237B" w:rsidRDefault="002020E8" w:rsidP="00C13CB6">
            <w:pPr>
              <w:spacing w:before="100" w:after="100"/>
              <w:ind w:left="144"/>
              <w:cnfStyle w:val="000000000000"/>
              <w:rPr>
                <w:sz w:val="16"/>
                <w:szCs w:val="16"/>
              </w:rPr>
            </w:pPr>
            <w:r w:rsidRPr="0058237B">
              <w:rPr>
                <w:sz w:val="16"/>
                <w:szCs w:val="16"/>
              </w:rPr>
              <w:t xml:space="preserve">ART </w:t>
            </w:r>
          </w:p>
        </w:tc>
        <w:tc>
          <w:tcPr>
            <w:tcW w:w="1404" w:type="dxa"/>
          </w:tcPr>
          <w:p w:rsidR="002020E8" w:rsidRPr="0058237B" w:rsidRDefault="002020E8" w:rsidP="00C13CB6">
            <w:pPr>
              <w:spacing w:before="100" w:after="100"/>
              <w:ind w:left="144"/>
              <w:cnfStyle w:val="000000000000"/>
              <w:rPr>
                <w:sz w:val="16"/>
                <w:szCs w:val="16"/>
              </w:rPr>
            </w:pPr>
            <w:r w:rsidRPr="0058237B">
              <w:rPr>
                <w:sz w:val="16"/>
                <w:szCs w:val="16"/>
              </w:rPr>
              <w:t>170/248(68.5%)</w:t>
            </w:r>
          </w:p>
          <w:p w:rsidR="002020E8" w:rsidRPr="0058237B" w:rsidRDefault="002020E8" w:rsidP="00C13CB6">
            <w:pPr>
              <w:spacing w:before="100" w:after="100"/>
              <w:ind w:left="144"/>
              <w:cnfStyle w:val="000000000000"/>
              <w:rPr>
                <w:sz w:val="16"/>
                <w:szCs w:val="16"/>
              </w:rPr>
            </w:pPr>
            <w:r w:rsidRPr="0058237B">
              <w:rPr>
                <w:sz w:val="16"/>
                <w:szCs w:val="16"/>
              </w:rPr>
              <w:t>9/38(23.7%))</w:t>
            </w:r>
          </w:p>
          <w:p w:rsidR="002020E8" w:rsidRPr="0058237B" w:rsidRDefault="002020E8" w:rsidP="00C13CB6">
            <w:pPr>
              <w:spacing w:before="100" w:after="100"/>
              <w:ind w:left="144"/>
              <w:cnfStyle w:val="000000000000"/>
              <w:rPr>
                <w:sz w:val="16"/>
                <w:szCs w:val="16"/>
              </w:rPr>
            </w:pPr>
          </w:p>
        </w:tc>
        <w:tc>
          <w:tcPr>
            <w:tcW w:w="1323" w:type="dxa"/>
          </w:tcPr>
          <w:p w:rsidR="002020E8" w:rsidRPr="0058237B" w:rsidRDefault="002020E8" w:rsidP="00C13CB6">
            <w:pPr>
              <w:spacing w:before="100" w:after="100"/>
              <w:ind w:left="144"/>
              <w:cnfStyle w:val="000000000000"/>
              <w:rPr>
                <w:sz w:val="16"/>
                <w:szCs w:val="16"/>
              </w:rPr>
            </w:pPr>
            <w:r w:rsidRPr="0058237B">
              <w:rPr>
                <w:sz w:val="16"/>
                <w:szCs w:val="16"/>
              </w:rPr>
              <w:t>78/248(31.5%)</w:t>
            </w:r>
          </w:p>
          <w:p w:rsidR="002020E8" w:rsidRPr="0058237B" w:rsidRDefault="002020E8" w:rsidP="00C13CB6">
            <w:pPr>
              <w:spacing w:before="100" w:after="100"/>
              <w:ind w:left="144"/>
              <w:cnfStyle w:val="000000000000"/>
              <w:rPr>
                <w:sz w:val="16"/>
                <w:szCs w:val="16"/>
              </w:rPr>
            </w:pPr>
            <w:r w:rsidRPr="0058237B">
              <w:rPr>
                <w:sz w:val="16"/>
                <w:szCs w:val="16"/>
              </w:rPr>
              <w:t>29/38(76.3%)</w:t>
            </w:r>
          </w:p>
        </w:tc>
        <w:tc>
          <w:tcPr>
            <w:tcW w:w="1149" w:type="dxa"/>
          </w:tcPr>
          <w:p w:rsidR="002020E8" w:rsidRPr="0058237B" w:rsidRDefault="002020E8" w:rsidP="00C13CB6">
            <w:pPr>
              <w:spacing w:before="100" w:after="100"/>
              <w:ind w:left="144"/>
              <w:cnfStyle w:val="000000000000"/>
              <w:rPr>
                <w:sz w:val="16"/>
                <w:szCs w:val="16"/>
              </w:rPr>
            </w:pPr>
            <w:r w:rsidRPr="0058237B">
              <w:rPr>
                <w:sz w:val="16"/>
                <w:szCs w:val="16"/>
              </w:rPr>
              <w:t>0.196</w:t>
            </w:r>
          </w:p>
        </w:tc>
        <w:tc>
          <w:tcPr>
            <w:tcW w:w="725" w:type="dxa"/>
          </w:tcPr>
          <w:p w:rsidR="002020E8" w:rsidRPr="0058237B" w:rsidRDefault="00CB1DB5" w:rsidP="00C13CB6">
            <w:pPr>
              <w:spacing w:before="100" w:after="100"/>
              <w:ind w:left="144"/>
              <w:cnfStyle w:val="000000000000"/>
              <w:rPr>
                <w:sz w:val="16"/>
                <w:szCs w:val="16"/>
              </w:rPr>
            </w:pPr>
            <w:r w:rsidRPr="0058237B">
              <w:rPr>
                <w:sz w:val="16"/>
                <w:szCs w:val="16"/>
              </w:rPr>
              <w:t>0.000</w:t>
            </w:r>
          </w:p>
        </w:tc>
        <w:tc>
          <w:tcPr>
            <w:tcW w:w="1338" w:type="dxa"/>
          </w:tcPr>
          <w:p w:rsidR="002020E8" w:rsidRPr="0058237B" w:rsidRDefault="002020E8" w:rsidP="00C13CB6">
            <w:pPr>
              <w:spacing w:before="100" w:after="100"/>
              <w:ind w:left="144"/>
              <w:cnfStyle w:val="000000000000"/>
              <w:rPr>
                <w:sz w:val="16"/>
                <w:szCs w:val="16"/>
              </w:rPr>
            </w:pPr>
            <w:r w:rsidRPr="0058237B">
              <w:rPr>
                <w:sz w:val="16"/>
                <w:szCs w:val="16"/>
              </w:rPr>
              <w:t>2.393(0.552-10.377)</w:t>
            </w:r>
          </w:p>
        </w:tc>
        <w:tc>
          <w:tcPr>
            <w:tcW w:w="725" w:type="dxa"/>
          </w:tcPr>
          <w:p w:rsidR="002020E8" w:rsidRPr="0058237B" w:rsidRDefault="002020E8" w:rsidP="00C13CB6">
            <w:pPr>
              <w:spacing w:before="100" w:after="100"/>
              <w:ind w:left="144"/>
              <w:cnfStyle w:val="000000000000"/>
              <w:rPr>
                <w:sz w:val="16"/>
                <w:szCs w:val="16"/>
              </w:rPr>
            </w:pPr>
            <w:r w:rsidRPr="0058237B">
              <w:rPr>
                <w:sz w:val="16"/>
                <w:szCs w:val="16"/>
              </w:rPr>
              <w:t>0.244</w:t>
            </w:r>
          </w:p>
        </w:tc>
      </w:tr>
      <w:tr w:rsidR="007868FB" w:rsidRPr="0058237B" w:rsidTr="001C1577">
        <w:trPr>
          <w:cnfStyle w:val="000000100000"/>
        </w:trPr>
        <w:tc>
          <w:tcPr>
            <w:cnfStyle w:val="001000000000"/>
            <w:tcW w:w="1322" w:type="dxa"/>
          </w:tcPr>
          <w:p w:rsidR="002020E8" w:rsidRPr="0058237B" w:rsidRDefault="002020E8" w:rsidP="00C13CB6">
            <w:pPr>
              <w:spacing w:before="100" w:after="100"/>
              <w:ind w:left="144"/>
              <w:rPr>
                <w:sz w:val="16"/>
                <w:szCs w:val="16"/>
              </w:rPr>
            </w:pPr>
            <w:r w:rsidRPr="0058237B">
              <w:rPr>
                <w:sz w:val="16"/>
                <w:szCs w:val="16"/>
              </w:rPr>
              <w:t xml:space="preserve">Preconception visit </w:t>
            </w:r>
          </w:p>
        </w:tc>
        <w:tc>
          <w:tcPr>
            <w:tcW w:w="1590" w:type="dxa"/>
          </w:tcPr>
          <w:p w:rsidR="002020E8" w:rsidRPr="0058237B" w:rsidRDefault="002020E8" w:rsidP="00C13CB6">
            <w:pPr>
              <w:spacing w:before="100" w:after="100"/>
              <w:ind w:left="144"/>
              <w:cnfStyle w:val="000000100000"/>
              <w:rPr>
                <w:sz w:val="16"/>
                <w:szCs w:val="16"/>
              </w:rPr>
            </w:pPr>
            <w:r w:rsidRPr="0058237B">
              <w:rPr>
                <w:sz w:val="16"/>
                <w:szCs w:val="16"/>
              </w:rPr>
              <w:t xml:space="preserve">Yes </w:t>
            </w:r>
          </w:p>
          <w:p w:rsidR="002020E8" w:rsidRPr="0058237B" w:rsidRDefault="002020E8" w:rsidP="00C13CB6">
            <w:pPr>
              <w:spacing w:before="100" w:after="100"/>
              <w:ind w:left="144"/>
              <w:cnfStyle w:val="000000100000"/>
              <w:rPr>
                <w:sz w:val="16"/>
                <w:szCs w:val="16"/>
              </w:rPr>
            </w:pPr>
            <w:r w:rsidRPr="0058237B">
              <w:rPr>
                <w:sz w:val="16"/>
                <w:szCs w:val="16"/>
              </w:rPr>
              <w:t xml:space="preserve">No </w:t>
            </w:r>
          </w:p>
        </w:tc>
        <w:tc>
          <w:tcPr>
            <w:tcW w:w="1404" w:type="dxa"/>
          </w:tcPr>
          <w:p w:rsidR="002020E8" w:rsidRPr="0058237B" w:rsidRDefault="002020E8" w:rsidP="00C13CB6">
            <w:pPr>
              <w:spacing w:before="100" w:after="100"/>
              <w:ind w:left="144"/>
              <w:cnfStyle w:val="000000100000"/>
              <w:rPr>
                <w:sz w:val="16"/>
                <w:szCs w:val="16"/>
              </w:rPr>
            </w:pPr>
            <w:r w:rsidRPr="0058237B">
              <w:rPr>
                <w:sz w:val="16"/>
                <w:szCs w:val="16"/>
              </w:rPr>
              <w:t>11/50(22%)</w:t>
            </w:r>
          </w:p>
          <w:p w:rsidR="002020E8" w:rsidRPr="0058237B" w:rsidRDefault="002020E8" w:rsidP="00C13CB6">
            <w:pPr>
              <w:spacing w:before="100" w:after="100"/>
              <w:ind w:left="144"/>
              <w:cnfStyle w:val="000000100000"/>
              <w:rPr>
                <w:sz w:val="16"/>
                <w:szCs w:val="16"/>
              </w:rPr>
            </w:pPr>
            <w:r w:rsidRPr="0058237B">
              <w:rPr>
                <w:sz w:val="16"/>
                <w:szCs w:val="16"/>
              </w:rPr>
              <w:t>168/236(72%)</w:t>
            </w:r>
          </w:p>
        </w:tc>
        <w:tc>
          <w:tcPr>
            <w:tcW w:w="1323" w:type="dxa"/>
          </w:tcPr>
          <w:p w:rsidR="002020E8" w:rsidRPr="0058237B" w:rsidRDefault="002020E8" w:rsidP="00C13CB6">
            <w:pPr>
              <w:spacing w:before="100" w:after="100"/>
              <w:ind w:left="144"/>
              <w:cnfStyle w:val="000000100000"/>
              <w:rPr>
                <w:sz w:val="16"/>
                <w:szCs w:val="16"/>
              </w:rPr>
            </w:pPr>
            <w:r w:rsidRPr="0058237B">
              <w:rPr>
                <w:sz w:val="16"/>
                <w:szCs w:val="16"/>
              </w:rPr>
              <w:t>39/50(78%)</w:t>
            </w:r>
          </w:p>
          <w:p w:rsidR="002020E8" w:rsidRPr="0058237B" w:rsidRDefault="002020E8" w:rsidP="00C13CB6">
            <w:pPr>
              <w:spacing w:before="100" w:after="100"/>
              <w:ind w:left="144"/>
              <w:cnfStyle w:val="000000100000"/>
              <w:rPr>
                <w:sz w:val="16"/>
                <w:szCs w:val="16"/>
              </w:rPr>
            </w:pPr>
            <w:r w:rsidRPr="0058237B">
              <w:rPr>
                <w:sz w:val="16"/>
                <w:szCs w:val="16"/>
              </w:rPr>
              <w:t>68/236(28.8%)</w:t>
            </w:r>
          </w:p>
        </w:tc>
        <w:tc>
          <w:tcPr>
            <w:tcW w:w="1149" w:type="dxa"/>
          </w:tcPr>
          <w:p w:rsidR="002020E8" w:rsidRPr="0058237B" w:rsidRDefault="002020E8" w:rsidP="00C13CB6">
            <w:pPr>
              <w:spacing w:before="100" w:after="100"/>
              <w:ind w:left="144"/>
              <w:cnfStyle w:val="000000100000"/>
              <w:rPr>
                <w:sz w:val="16"/>
                <w:szCs w:val="16"/>
              </w:rPr>
            </w:pPr>
            <w:r w:rsidRPr="0058237B">
              <w:rPr>
                <w:sz w:val="16"/>
                <w:szCs w:val="16"/>
              </w:rPr>
              <w:t>0.114</w:t>
            </w:r>
          </w:p>
        </w:tc>
        <w:tc>
          <w:tcPr>
            <w:tcW w:w="725" w:type="dxa"/>
          </w:tcPr>
          <w:p w:rsidR="002020E8" w:rsidRPr="0058237B" w:rsidRDefault="00CB1DB5" w:rsidP="00C13CB6">
            <w:pPr>
              <w:spacing w:before="100" w:after="100"/>
              <w:ind w:left="144"/>
              <w:cnfStyle w:val="000000100000"/>
              <w:rPr>
                <w:sz w:val="16"/>
                <w:szCs w:val="16"/>
              </w:rPr>
            </w:pPr>
            <w:r w:rsidRPr="0058237B">
              <w:rPr>
                <w:sz w:val="16"/>
                <w:szCs w:val="16"/>
              </w:rPr>
              <w:t>0.000</w:t>
            </w:r>
          </w:p>
        </w:tc>
        <w:tc>
          <w:tcPr>
            <w:tcW w:w="1338" w:type="dxa"/>
          </w:tcPr>
          <w:p w:rsidR="002020E8" w:rsidRPr="0058237B" w:rsidRDefault="00825C50" w:rsidP="00C13CB6">
            <w:pPr>
              <w:spacing w:before="100" w:after="100"/>
              <w:ind w:left="144"/>
              <w:cnfStyle w:val="000000100000"/>
              <w:rPr>
                <w:sz w:val="16"/>
                <w:szCs w:val="16"/>
              </w:rPr>
            </w:pPr>
            <w:r>
              <w:rPr>
                <w:sz w:val="16"/>
                <w:szCs w:val="16"/>
              </w:rPr>
              <w:t>0.27(0.072-1.0</w:t>
            </w:r>
            <w:r w:rsidR="002020E8" w:rsidRPr="0058237B">
              <w:rPr>
                <w:sz w:val="16"/>
                <w:szCs w:val="16"/>
              </w:rPr>
              <w:t>14)</w:t>
            </w:r>
          </w:p>
        </w:tc>
        <w:tc>
          <w:tcPr>
            <w:tcW w:w="725" w:type="dxa"/>
          </w:tcPr>
          <w:p w:rsidR="002020E8" w:rsidRPr="00B32887" w:rsidRDefault="002020E8" w:rsidP="00C13CB6">
            <w:pPr>
              <w:spacing w:before="100" w:after="100"/>
              <w:ind w:left="144"/>
              <w:cnfStyle w:val="000000100000"/>
              <w:rPr>
                <w:sz w:val="16"/>
                <w:szCs w:val="16"/>
                <w:highlight w:val="red"/>
              </w:rPr>
            </w:pPr>
            <w:r w:rsidRPr="00B32887">
              <w:rPr>
                <w:sz w:val="16"/>
                <w:szCs w:val="16"/>
                <w:highlight w:val="red"/>
              </w:rPr>
              <w:t>0.052</w:t>
            </w:r>
          </w:p>
        </w:tc>
      </w:tr>
      <w:tr w:rsidR="002020E8" w:rsidRPr="0058237B" w:rsidTr="001C1577">
        <w:tc>
          <w:tcPr>
            <w:cnfStyle w:val="001000000000"/>
            <w:tcW w:w="1322" w:type="dxa"/>
          </w:tcPr>
          <w:p w:rsidR="002020E8" w:rsidRPr="0058237B" w:rsidRDefault="002020E8" w:rsidP="00C13CB6">
            <w:pPr>
              <w:spacing w:before="100" w:after="100"/>
              <w:ind w:left="144"/>
              <w:rPr>
                <w:sz w:val="16"/>
                <w:szCs w:val="16"/>
              </w:rPr>
            </w:pPr>
            <w:r w:rsidRPr="0058237B">
              <w:rPr>
                <w:sz w:val="16"/>
                <w:szCs w:val="16"/>
              </w:rPr>
              <w:lastRenderedPageBreak/>
              <w:t xml:space="preserve">Any history of abortion </w:t>
            </w:r>
          </w:p>
        </w:tc>
        <w:tc>
          <w:tcPr>
            <w:tcW w:w="1590" w:type="dxa"/>
          </w:tcPr>
          <w:p w:rsidR="002020E8" w:rsidRPr="0058237B" w:rsidRDefault="002020E8" w:rsidP="00C13CB6">
            <w:pPr>
              <w:spacing w:before="100" w:after="100"/>
              <w:ind w:left="144"/>
              <w:cnfStyle w:val="000000000000"/>
              <w:rPr>
                <w:sz w:val="16"/>
                <w:szCs w:val="16"/>
              </w:rPr>
            </w:pPr>
            <w:r w:rsidRPr="0058237B">
              <w:rPr>
                <w:sz w:val="16"/>
                <w:szCs w:val="16"/>
              </w:rPr>
              <w:t xml:space="preserve">Yes </w:t>
            </w:r>
          </w:p>
          <w:p w:rsidR="002020E8" w:rsidRPr="0058237B" w:rsidRDefault="002020E8" w:rsidP="00C13CB6">
            <w:pPr>
              <w:spacing w:before="100" w:after="100"/>
              <w:ind w:left="144"/>
              <w:cnfStyle w:val="000000000000"/>
              <w:rPr>
                <w:sz w:val="16"/>
                <w:szCs w:val="16"/>
              </w:rPr>
            </w:pPr>
            <w:r w:rsidRPr="0058237B">
              <w:rPr>
                <w:sz w:val="16"/>
                <w:szCs w:val="16"/>
              </w:rPr>
              <w:t xml:space="preserve">No </w:t>
            </w:r>
          </w:p>
        </w:tc>
        <w:tc>
          <w:tcPr>
            <w:tcW w:w="1404" w:type="dxa"/>
          </w:tcPr>
          <w:p w:rsidR="002020E8" w:rsidRPr="0058237B" w:rsidRDefault="002020E8" w:rsidP="00C13CB6">
            <w:pPr>
              <w:spacing w:before="100" w:after="100"/>
              <w:ind w:left="144"/>
              <w:cnfStyle w:val="000000000000"/>
              <w:rPr>
                <w:sz w:val="16"/>
                <w:szCs w:val="16"/>
              </w:rPr>
            </w:pPr>
            <w:r w:rsidRPr="0058237B">
              <w:rPr>
                <w:sz w:val="16"/>
                <w:szCs w:val="16"/>
              </w:rPr>
              <w:t>44/82(53.7%)</w:t>
            </w:r>
          </w:p>
          <w:p w:rsidR="002020E8" w:rsidRPr="0058237B" w:rsidRDefault="002020E8" w:rsidP="00C13CB6">
            <w:pPr>
              <w:spacing w:before="100" w:after="100"/>
              <w:ind w:left="144"/>
              <w:cnfStyle w:val="000000000000"/>
              <w:rPr>
                <w:sz w:val="16"/>
                <w:szCs w:val="16"/>
              </w:rPr>
            </w:pPr>
            <w:r w:rsidRPr="0058237B">
              <w:rPr>
                <w:sz w:val="16"/>
                <w:szCs w:val="16"/>
              </w:rPr>
              <w:t>135/205(63.9%</w:t>
            </w:r>
          </w:p>
        </w:tc>
        <w:tc>
          <w:tcPr>
            <w:tcW w:w="1323" w:type="dxa"/>
          </w:tcPr>
          <w:p w:rsidR="002020E8" w:rsidRPr="0058237B" w:rsidRDefault="002020E8" w:rsidP="00C13CB6">
            <w:pPr>
              <w:spacing w:before="100" w:after="100"/>
              <w:ind w:left="144"/>
              <w:cnfStyle w:val="000000000000"/>
              <w:rPr>
                <w:sz w:val="16"/>
                <w:szCs w:val="16"/>
              </w:rPr>
            </w:pPr>
            <w:r w:rsidRPr="0058237B">
              <w:rPr>
                <w:sz w:val="16"/>
                <w:szCs w:val="16"/>
              </w:rPr>
              <w:t>38/82(46.3%)</w:t>
            </w:r>
          </w:p>
          <w:p w:rsidR="002020E8" w:rsidRPr="0058237B" w:rsidRDefault="002020E8" w:rsidP="00C13CB6">
            <w:pPr>
              <w:spacing w:before="100" w:after="100"/>
              <w:ind w:left="144"/>
              <w:cnfStyle w:val="000000000000"/>
              <w:rPr>
                <w:sz w:val="16"/>
                <w:szCs w:val="16"/>
              </w:rPr>
            </w:pPr>
            <w:r w:rsidRPr="0058237B">
              <w:rPr>
                <w:sz w:val="16"/>
                <w:szCs w:val="16"/>
              </w:rPr>
              <w:t>70/205(34.1%)</w:t>
            </w:r>
          </w:p>
        </w:tc>
        <w:tc>
          <w:tcPr>
            <w:tcW w:w="1149" w:type="dxa"/>
          </w:tcPr>
          <w:p w:rsidR="002020E8" w:rsidRPr="0058237B" w:rsidRDefault="002020E8" w:rsidP="00C13CB6">
            <w:pPr>
              <w:spacing w:before="100" w:after="100"/>
              <w:ind w:left="144"/>
              <w:cnfStyle w:val="000000000000"/>
              <w:rPr>
                <w:sz w:val="16"/>
                <w:szCs w:val="16"/>
              </w:rPr>
            </w:pPr>
            <w:r w:rsidRPr="0058237B">
              <w:rPr>
                <w:sz w:val="16"/>
                <w:szCs w:val="16"/>
              </w:rPr>
              <w:t>0.66</w:t>
            </w:r>
          </w:p>
          <w:p w:rsidR="002020E8" w:rsidRPr="0058237B" w:rsidRDefault="002020E8" w:rsidP="00C13CB6">
            <w:pPr>
              <w:spacing w:before="100" w:after="100"/>
              <w:ind w:left="144"/>
              <w:cnfStyle w:val="000000000000"/>
              <w:rPr>
                <w:sz w:val="16"/>
                <w:szCs w:val="16"/>
              </w:rPr>
            </w:pPr>
          </w:p>
        </w:tc>
        <w:tc>
          <w:tcPr>
            <w:tcW w:w="725" w:type="dxa"/>
          </w:tcPr>
          <w:p w:rsidR="002020E8" w:rsidRPr="0058237B" w:rsidRDefault="00CB1DB5" w:rsidP="00C13CB6">
            <w:pPr>
              <w:spacing w:before="100" w:after="100"/>
              <w:ind w:left="144"/>
              <w:cnfStyle w:val="000000000000"/>
              <w:rPr>
                <w:sz w:val="16"/>
                <w:szCs w:val="16"/>
              </w:rPr>
            </w:pPr>
            <w:r w:rsidRPr="0058237B">
              <w:rPr>
                <w:sz w:val="16"/>
                <w:szCs w:val="16"/>
              </w:rPr>
              <w:t>0.055</w:t>
            </w:r>
          </w:p>
        </w:tc>
        <w:tc>
          <w:tcPr>
            <w:tcW w:w="1338" w:type="dxa"/>
          </w:tcPr>
          <w:p w:rsidR="002020E8" w:rsidRPr="0058237B" w:rsidRDefault="002020E8" w:rsidP="00C13CB6">
            <w:pPr>
              <w:spacing w:before="100" w:after="100"/>
              <w:ind w:left="144"/>
              <w:cnfStyle w:val="000000000000"/>
              <w:rPr>
                <w:sz w:val="16"/>
                <w:szCs w:val="16"/>
              </w:rPr>
            </w:pPr>
            <w:r w:rsidRPr="0058237B">
              <w:rPr>
                <w:sz w:val="16"/>
                <w:szCs w:val="16"/>
              </w:rPr>
              <w:t>0.8820.362-2.147)</w:t>
            </w:r>
          </w:p>
        </w:tc>
        <w:tc>
          <w:tcPr>
            <w:tcW w:w="725" w:type="dxa"/>
          </w:tcPr>
          <w:p w:rsidR="002020E8" w:rsidRPr="0058237B" w:rsidRDefault="002020E8" w:rsidP="00C13CB6">
            <w:pPr>
              <w:spacing w:before="100" w:after="100"/>
              <w:ind w:left="144"/>
              <w:cnfStyle w:val="000000000000"/>
              <w:rPr>
                <w:sz w:val="16"/>
                <w:szCs w:val="16"/>
              </w:rPr>
            </w:pPr>
            <w:r w:rsidRPr="0058237B">
              <w:rPr>
                <w:sz w:val="16"/>
                <w:szCs w:val="16"/>
              </w:rPr>
              <w:t>0.782</w:t>
            </w:r>
          </w:p>
        </w:tc>
      </w:tr>
      <w:tr w:rsidR="00CB1DB5" w:rsidRPr="0058237B" w:rsidTr="001C1577">
        <w:trPr>
          <w:cnfStyle w:val="000000100000"/>
        </w:trPr>
        <w:tc>
          <w:tcPr>
            <w:cnfStyle w:val="001000000000"/>
            <w:tcW w:w="1322" w:type="dxa"/>
          </w:tcPr>
          <w:p w:rsidR="002020E8" w:rsidRPr="0058237B" w:rsidRDefault="002020E8" w:rsidP="00C13CB6">
            <w:pPr>
              <w:spacing w:before="100" w:after="100"/>
              <w:ind w:left="144"/>
              <w:rPr>
                <w:sz w:val="16"/>
                <w:szCs w:val="16"/>
              </w:rPr>
            </w:pPr>
            <w:r w:rsidRPr="0058237B">
              <w:rPr>
                <w:sz w:val="16"/>
                <w:szCs w:val="16"/>
              </w:rPr>
              <w:t xml:space="preserve">Any </w:t>
            </w:r>
            <w:r w:rsidR="00F071FC" w:rsidRPr="0058237B">
              <w:rPr>
                <w:sz w:val="16"/>
                <w:szCs w:val="16"/>
              </w:rPr>
              <w:t xml:space="preserve">hx of </w:t>
            </w:r>
            <w:r w:rsidR="007868FB" w:rsidRPr="0058237B">
              <w:rPr>
                <w:sz w:val="16"/>
                <w:szCs w:val="16"/>
              </w:rPr>
              <w:t xml:space="preserve">anomaly </w:t>
            </w:r>
          </w:p>
        </w:tc>
        <w:tc>
          <w:tcPr>
            <w:tcW w:w="1590" w:type="dxa"/>
            <w:tcBorders>
              <w:right w:val="single" w:sz="4" w:space="0" w:color="auto"/>
            </w:tcBorders>
          </w:tcPr>
          <w:p w:rsidR="002020E8" w:rsidRPr="0058237B" w:rsidRDefault="002020E8" w:rsidP="00C13CB6">
            <w:pPr>
              <w:spacing w:before="100" w:after="100"/>
              <w:ind w:left="144"/>
              <w:cnfStyle w:val="000000100000"/>
              <w:rPr>
                <w:sz w:val="16"/>
                <w:szCs w:val="16"/>
              </w:rPr>
            </w:pPr>
            <w:r w:rsidRPr="0058237B">
              <w:rPr>
                <w:sz w:val="16"/>
                <w:szCs w:val="16"/>
              </w:rPr>
              <w:t xml:space="preserve">Yes </w:t>
            </w:r>
          </w:p>
          <w:p w:rsidR="002020E8" w:rsidRPr="0058237B" w:rsidRDefault="002020E8" w:rsidP="00C13CB6">
            <w:pPr>
              <w:spacing w:before="100" w:after="100"/>
              <w:ind w:left="144"/>
              <w:cnfStyle w:val="000000100000"/>
              <w:rPr>
                <w:sz w:val="16"/>
                <w:szCs w:val="16"/>
              </w:rPr>
            </w:pPr>
            <w:r w:rsidRPr="0058237B">
              <w:rPr>
                <w:sz w:val="16"/>
                <w:szCs w:val="16"/>
              </w:rPr>
              <w:t xml:space="preserve">No </w:t>
            </w:r>
          </w:p>
        </w:tc>
        <w:tc>
          <w:tcPr>
            <w:tcW w:w="1404" w:type="dxa"/>
            <w:tcBorders>
              <w:left w:val="single" w:sz="4" w:space="0" w:color="auto"/>
              <w:right w:val="single" w:sz="4" w:space="0" w:color="auto"/>
            </w:tcBorders>
          </w:tcPr>
          <w:p w:rsidR="002020E8" w:rsidRDefault="00D869EE" w:rsidP="00C13CB6">
            <w:pPr>
              <w:spacing w:before="100" w:after="100"/>
              <w:ind w:left="144"/>
              <w:cnfStyle w:val="000000100000"/>
              <w:rPr>
                <w:sz w:val="16"/>
                <w:szCs w:val="16"/>
              </w:rPr>
            </w:pPr>
            <w:r>
              <w:rPr>
                <w:sz w:val="16"/>
                <w:szCs w:val="16"/>
              </w:rPr>
              <w:t>5(71.4%)</w:t>
            </w:r>
          </w:p>
          <w:p w:rsidR="00D869EE" w:rsidRPr="0058237B" w:rsidRDefault="00D869EE" w:rsidP="00C13CB6">
            <w:pPr>
              <w:spacing w:before="100" w:after="100"/>
              <w:ind w:left="144"/>
              <w:cnfStyle w:val="000000100000"/>
              <w:rPr>
                <w:sz w:val="16"/>
                <w:szCs w:val="16"/>
              </w:rPr>
            </w:pPr>
            <w:r>
              <w:rPr>
                <w:sz w:val="16"/>
                <w:szCs w:val="16"/>
              </w:rPr>
              <w:t>181(97%)</w:t>
            </w:r>
          </w:p>
        </w:tc>
        <w:tc>
          <w:tcPr>
            <w:tcW w:w="1323" w:type="dxa"/>
            <w:tcBorders>
              <w:left w:val="single" w:sz="4" w:space="0" w:color="auto"/>
              <w:right w:val="single" w:sz="4" w:space="0" w:color="auto"/>
            </w:tcBorders>
          </w:tcPr>
          <w:p w:rsidR="002020E8" w:rsidRDefault="00D869EE" w:rsidP="00C13CB6">
            <w:pPr>
              <w:spacing w:before="100" w:after="100"/>
              <w:ind w:left="144"/>
              <w:cnfStyle w:val="000000100000"/>
              <w:rPr>
                <w:sz w:val="16"/>
                <w:szCs w:val="16"/>
              </w:rPr>
            </w:pPr>
            <w:r>
              <w:rPr>
                <w:sz w:val="16"/>
                <w:szCs w:val="16"/>
              </w:rPr>
              <w:t>2(28.5%)</w:t>
            </w:r>
          </w:p>
          <w:p w:rsidR="00D869EE" w:rsidRPr="0058237B" w:rsidRDefault="00D869EE" w:rsidP="00C13CB6">
            <w:pPr>
              <w:spacing w:before="100" w:after="100"/>
              <w:ind w:left="144"/>
              <w:cnfStyle w:val="000000100000"/>
              <w:rPr>
                <w:sz w:val="16"/>
                <w:szCs w:val="16"/>
              </w:rPr>
            </w:pPr>
            <w:r>
              <w:rPr>
                <w:sz w:val="16"/>
                <w:szCs w:val="16"/>
              </w:rPr>
              <w:t>5(2.6%)</w:t>
            </w:r>
          </w:p>
        </w:tc>
        <w:tc>
          <w:tcPr>
            <w:tcW w:w="1149" w:type="dxa"/>
            <w:tcBorders>
              <w:left w:val="single" w:sz="4" w:space="0" w:color="auto"/>
              <w:right w:val="single" w:sz="4" w:space="0" w:color="auto"/>
            </w:tcBorders>
          </w:tcPr>
          <w:p w:rsidR="002020E8" w:rsidRPr="0058237B" w:rsidRDefault="007868FB" w:rsidP="00C13CB6">
            <w:pPr>
              <w:spacing w:before="100" w:after="100"/>
              <w:ind w:left="144"/>
              <w:cnfStyle w:val="000000100000"/>
              <w:rPr>
                <w:sz w:val="16"/>
                <w:szCs w:val="16"/>
              </w:rPr>
            </w:pPr>
            <w:r w:rsidRPr="0058237B">
              <w:rPr>
                <w:sz w:val="16"/>
                <w:szCs w:val="16"/>
              </w:rPr>
              <w:t>7.24(1.247-42.004)</w:t>
            </w:r>
          </w:p>
        </w:tc>
        <w:tc>
          <w:tcPr>
            <w:tcW w:w="725" w:type="dxa"/>
            <w:tcBorders>
              <w:left w:val="single" w:sz="4" w:space="0" w:color="auto"/>
            </w:tcBorders>
          </w:tcPr>
          <w:p w:rsidR="002020E8" w:rsidRPr="0058237B" w:rsidRDefault="007868FB" w:rsidP="00C13CB6">
            <w:pPr>
              <w:spacing w:before="100" w:after="100"/>
              <w:ind w:left="144"/>
              <w:cnfStyle w:val="000000100000"/>
              <w:rPr>
                <w:sz w:val="16"/>
                <w:szCs w:val="16"/>
              </w:rPr>
            </w:pPr>
            <w:r w:rsidRPr="0058237B">
              <w:rPr>
                <w:sz w:val="16"/>
                <w:szCs w:val="16"/>
              </w:rPr>
              <w:t>0.027</w:t>
            </w:r>
          </w:p>
        </w:tc>
        <w:tc>
          <w:tcPr>
            <w:tcW w:w="1338" w:type="dxa"/>
            <w:tcBorders>
              <w:right w:val="single" w:sz="4" w:space="0" w:color="auto"/>
            </w:tcBorders>
          </w:tcPr>
          <w:p w:rsidR="002020E8" w:rsidRPr="0058237B" w:rsidRDefault="00B32887" w:rsidP="00C13CB6">
            <w:pPr>
              <w:spacing w:before="100" w:after="100"/>
              <w:ind w:left="144"/>
              <w:cnfStyle w:val="000000100000"/>
              <w:rPr>
                <w:sz w:val="16"/>
                <w:szCs w:val="16"/>
              </w:rPr>
            </w:pPr>
            <w:r>
              <w:rPr>
                <w:sz w:val="16"/>
                <w:szCs w:val="16"/>
              </w:rPr>
              <w:t>0.928(0.045-18.8)</w:t>
            </w:r>
          </w:p>
        </w:tc>
        <w:tc>
          <w:tcPr>
            <w:tcW w:w="725" w:type="dxa"/>
            <w:tcBorders>
              <w:left w:val="single" w:sz="4" w:space="0" w:color="auto"/>
            </w:tcBorders>
          </w:tcPr>
          <w:p w:rsidR="002020E8" w:rsidRPr="0058237B" w:rsidRDefault="00B32887" w:rsidP="00C13CB6">
            <w:pPr>
              <w:spacing w:before="100" w:after="100"/>
              <w:ind w:left="144"/>
              <w:cnfStyle w:val="000000100000"/>
              <w:rPr>
                <w:sz w:val="16"/>
                <w:szCs w:val="16"/>
              </w:rPr>
            </w:pPr>
            <w:r>
              <w:rPr>
                <w:sz w:val="16"/>
                <w:szCs w:val="16"/>
              </w:rPr>
              <w:t>0.956</w:t>
            </w:r>
          </w:p>
        </w:tc>
      </w:tr>
      <w:tr w:rsidR="00CB1DB5" w:rsidRPr="0058237B" w:rsidTr="001C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683"/>
        </w:trPr>
        <w:tc>
          <w:tcPr>
            <w:cnfStyle w:val="000010000000"/>
            <w:tcW w:w="1322" w:type="dxa"/>
          </w:tcPr>
          <w:p w:rsidR="00CB1DB5" w:rsidRPr="0058237B" w:rsidRDefault="00E01EFA" w:rsidP="00C13CB6">
            <w:pPr>
              <w:ind w:left="144"/>
              <w:rPr>
                <w:sz w:val="16"/>
                <w:szCs w:val="16"/>
              </w:rPr>
            </w:pPr>
            <w:r>
              <w:rPr>
                <w:sz w:val="16"/>
                <w:szCs w:val="16"/>
              </w:rPr>
              <w:t>Knowledge FA</w:t>
            </w:r>
          </w:p>
        </w:tc>
        <w:tc>
          <w:tcPr>
            <w:tcW w:w="1590" w:type="dxa"/>
          </w:tcPr>
          <w:p w:rsidR="00D869EE" w:rsidRDefault="00D869EE" w:rsidP="00C13CB6">
            <w:pPr>
              <w:ind w:left="144"/>
              <w:cnfStyle w:val="000000000000"/>
              <w:rPr>
                <w:sz w:val="16"/>
                <w:szCs w:val="16"/>
              </w:rPr>
            </w:pPr>
            <w:r>
              <w:rPr>
                <w:sz w:val="16"/>
                <w:szCs w:val="16"/>
              </w:rPr>
              <w:t>Poor</w:t>
            </w:r>
          </w:p>
          <w:p w:rsidR="00CB1DB5" w:rsidRPr="0058237B" w:rsidRDefault="00D869EE" w:rsidP="00C13CB6">
            <w:pPr>
              <w:ind w:left="144"/>
              <w:cnfStyle w:val="000000000000"/>
              <w:rPr>
                <w:sz w:val="16"/>
                <w:szCs w:val="16"/>
              </w:rPr>
            </w:pPr>
            <w:r>
              <w:rPr>
                <w:sz w:val="16"/>
                <w:szCs w:val="16"/>
              </w:rPr>
              <w:t xml:space="preserve">Good </w:t>
            </w:r>
            <w:r w:rsidR="00CB1DB5" w:rsidRPr="0058237B">
              <w:rPr>
                <w:sz w:val="16"/>
                <w:szCs w:val="16"/>
              </w:rPr>
              <w:t xml:space="preserve"> </w:t>
            </w:r>
          </w:p>
        </w:tc>
        <w:tc>
          <w:tcPr>
            <w:cnfStyle w:val="000010000000"/>
            <w:tcW w:w="1404" w:type="dxa"/>
          </w:tcPr>
          <w:p w:rsidR="007868FB" w:rsidRDefault="00D869EE" w:rsidP="00C13CB6">
            <w:pPr>
              <w:ind w:left="144"/>
              <w:rPr>
                <w:sz w:val="16"/>
                <w:szCs w:val="16"/>
              </w:rPr>
            </w:pPr>
            <w:r>
              <w:rPr>
                <w:sz w:val="16"/>
                <w:szCs w:val="16"/>
              </w:rPr>
              <w:t>227(99.1%)</w:t>
            </w:r>
          </w:p>
          <w:p w:rsidR="00D869EE" w:rsidRPr="0058237B" w:rsidRDefault="00D869EE" w:rsidP="00C13CB6">
            <w:pPr>
              <w:ind w:left="144"/>
              <w:rPr>
                <w:sz w:val="16"/>
                <w:szCs w:val="16"/>
              </w:rPr>
            </w:pPr>
            <w:r>
              <w:rPr>
                <w:sz w:val="16"/>
                <w:szCs w:val="16"/>
              </w:rPr>
              <w:t>41</w:t>
            </w:r>
            <w:r w:rsidRPr="00D869EE">
              <w:rPr>
                <w:sz w:val="16"/>
                <w:szCs w:val="16"/>
              </w:rPr>
              <w:t>(68.3%)</w:t>
            </w:r>
          </w:p>
        </w:tc>
        <w:tc>
          <w:tcPr>
            <w:tcW w:w="1323" w:type="dxa"/>
          </w:tcPr>
          <w:p w:rsidR="007868FB" w:rsidRDefault="00D869EE" w:rsidP="00C13CB6">
            <w:pPr>
              <w:ind w:left="144"/>
              <w:cnfStyle w:val="000000000000"/>
              <w:rPr>
                <w:sz w:val="16"/>
                <w:szCs w:val="16"/>
              </w:rPr>
            </w:pPr>
            <w:r>
              <w:rPr>
                <w:sz w:val="16"/>
                <w:szCs w:val="16"/>
              </w:rPr>
              <w:t>2(0.9%)</w:t>
            </w:r>
          </w:p>
          <w:p w:rsidR="00D869EE" w:rsidRPr="0058237B" w:rsidRDefault="00D869EE" w:rsidP="00D869EE">
            <w:pPr>
              <w:ind w:left="144"/>
              <w:cnfStyle w:val="000000000000"/>
              <w:rPr>
                <w:sz w:val="16"/>
                <w:szCs w:val="16"/>
              </w:rPr>
            </w:pPr>
            <w:r>
              <w:rPr>
                <w:sz w:val="16"/>
                <w:szCs w:val="16"/>
              </w:rPr>
              <w:t>19(31.7%)</w:t>
            </w:r>
          </w:p>
        </w:tc>
        <w:tc>
          <w:tcPr>
            <w:cnfStyle w:val="000010000000"/>
            <w:tcW w:w="1149" w:type="dxa"/>
          </w:tcPr>
          <w:p w:rsidR="00CB1DB5" w:rsidRPr="0058237B" w:rsidRDefault="00E01EFA" w:rsidP="00C13CB6">
            <w:pPr>
              <w:ind w:left="144"/>
              <w:rPr>
                <w:sz w:val="16"/>
                <w:szCs w:val="16"/>
              </w:rPr>
            </w:pPr>
            <w:r>
              <w:rPr>
                <w:sz w:val="16"/>
                <w:szCs w:val="16"/>
              </w:rPr>
              <w:t>0.021(0.005-0.95)</w:t>
            </w:r>
          </w:p>
        </w:tc>
        <w:tc>
          <w:tcPr>
            <w:tcW w:w="725" w:type="dxa"/>
          </w:tcPr>
          <w:p w:rsidR="00CB1DB5" w:rsidRPr="0058237B" w:rsidRDefault="007868FB" w:rsidP="00C13CB6">
            <w:pPr>
              <w:ind w:left="144"/>
              <w:cnfStyle w:val="000000000000"/>
              <w:rPr>
                <w:sz w:val="16"/>
                <w:szCs w:val="16"/>
              </w:rPr>
            </w:pPr>
            <w:r w:rsidRPr="0058237B">
              <w:rPr>
                <w:sz w:val="16"/>
                <w:szCs w:val="16"/>
              </w:rPr>
              <w:t>.000</w:t>
            </w:r>
          </w:p>
        </w:tc>
        <w:tc>
          <w:tcPr>
            <w:cnfStyle w:val="000010000000"/>
            <w:tcW w:w="1338" w:type="dxa"/>
          </w:tcPr>
          <w:p w:rsidR="00CB1DB5" w:rsidRPr="0058237B" w:rsidRDefault="005E63DD" w:rsidP="00C13CB6">
            <w:pPr>
              <w:ind w:left="144"/>
              <w:rPr>
                <w:sz w:val="16"/>
                <w:szCs w:val="16"/>
              </w:rPr>
            </w:pPr>
            <w:r>
              <w:rPr>
                <w:sz w:val="16"/>
                <w:szCs w:val="16"/>
              </w:rPr>
              <w:t>0.045(0.011-0.19)</w:t>
            </w:r>
          </w:p>
        </w:tc>
        <w:tc>
          <w:tcPr>
            <w:tcW w:w="725" w:type="dxa"/>
          </w:tcPr>
          <w:p w:rsidR="00CB1DB5" w:rsidRPr="00B32887" w:rsidRDefault="00B32887" w:rsidP="00C13CB6">
            <w:pPr>
              <w:ind w:left="144"/>
              <w:cnfStyle w:val="000000000000"/>
              <w:rPr>
                <w:sz w:val="16"/>
                <w:szCs w:val="16"/>
                <w:highlight w:val="red"/>
              </w:rPr>
            </w:pPr>
            <w:r w:rsidRPr="00B32887">
              <w:rPr>
                <w:sz w:val="16"/>
                <w:szCs w:val="16"/>
                <w:highlight w:val="red"/>
              </w:rPr>
              <w:t>0.000</w:t>
            </w:r>
          </w:p>
        </w:tc>
      </w:tr>
      <w:tr w:rsidR="007868FB" w:rsidRPr="0058237B" w:rsidTr="001C15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cnfStyle w:val="000000100000"/>
          <w:trHeight w:val="692"/>
        </w:trPr>
        <w:tc>
          <w:tcPr>
            <w:cnfStyle w:val="000010000000"/>
            <w:tcW w:w="1322" w:type="dxa"/>
          </w:tcPr>
          <w:p w:rsidR="007868FB" w:rsidRPr="0058237B" w:rsidRDefault="007868FB" w:rsidP="00C13CB6">
            <w:pPr>
              <w:ind w:left="144"/>
              <w:rPr>
                <w:sz w:val="16"/>
                <w:szCs w:val="16"/>
              </w:rPr>
            </w:pPr>
            <w:r w:rsidRPr="0058237B">
              <w:rPr>
                <w:sz w:val="16"/>
                <w:szCs w:val="16"/>
              </w:rPr>
              <w:t xml:space="preserve">Have u ever heared of NTD </w:t>
            </w:r>
          </w:p>
        </w:tc>
        <w:tc>
          <w:tcPr>
            <w:tcW w:w="1590" w:type="dxa"/>
          </w:tcPr>
          <w:p w:rsidR="007868FB" w:rsidRPr="0058237B" w:rsidRDefault="007868FB" w:rsidP="00C13CB6">
            <w:pPr>
              <w:ind w:left="144"/>
              <w:cnfStyle w:val="000000100000"/>
              <w:rPr>
                <w:sz w:val="16"/>
                <w:szCs w:val="16"/>
              </w:rPr>
            </w:pPr>
            <w:r w:rsidRPr="0058237B">
              <w:rPr>
                <w:sz w:val="16"/>
                <w:szCs w:val="16"/>
              </w:rPr>
              <w:t xml:space="preserve">Yes </w:t>
            </w:r>
          </w:p>
          <w:p w:rsidR="007868FB" w:rsidRPr="0058237B" w:rsidRDefault="007868FB" w:rsidP="00C13CB6">
            <w:pPr>
              <w:ind w:left="144"/>
              <w:cnfStyle w:val="000000100000"/>
              <w:rPr>
                <w:sz w:val="16"/>
                <w:szCs w:val="16"/>
              </w:rPr>
            </w:pPr>
            <w:r w:rsidRPr="0058237B">
              <w:rPr>
                <w:sz w:val="16"/>
                <w:szCs w:val="16"/>
              </w:rPr>
              <w:t xml:space="preserve">No </w:t>
            </w:r>
          </w:p>
        </w:tc>
        <w:tc>
          <w:tcPr>
            <w:cnfStyle w:val="000010000000"/>
            <w:tcW w:w="1404" w:type="dxa"/>
          </w:tcPr>
          <w:p w:rsidR="00D869EE" w:rsidRDefault="00D869EE" w:rsidP="00C13CB6">
            <w:pPr>
              <w:ind w:left="144"/>
              <w:rPr>
                <w:sz w:val="16"/>
                <w:szCs w:val="16"/>
              </w:rPr>
            </w:pPr>
            <w:r>
              <w:rPr>
                <w:sz w:val="16"/>
                <w:szCs w:val="16"/>
              </w:rPr>
              <w:t>80(84.2%)</w:t>
            </w:r>
          </w:p>
          <w:p w:rsidR="00D869EE" w:rsidRPr="0058237B" w:rsidRDefault="00D869EE" w:rsidP="00C13CB6">
            <w:pPr>
              <w:ind w:left="144"/>
              <w:rPr>
                <w:sz w:val="16"/>
                <w:szCs w:val="16"/>
              </w:rPr>
            </w:pPr>
            <w:r>
              <w:rPr>
                <w:sz w:val="16"/>
                <w:szCs w:val="16"/>
              </w:rPr>
              <w:t>189(97.9%)</w:t>
            </w:r>
          </w:p>
        </w:tc>
        <w:tc>
          <w:tcPr>
            <w:tcW w:w="1323" w:type="dxa"/>
          </w:tcPr>
          <w:p w:rsidR="007868FB" w:rsidRDefault="00D869EE" w:rsidP="00C13CB6">
            <w:pPr>
              <w:ind w:left="144"/>
              <w:cnfStyle w:val="000000100000"/>
              <w:rPr>
                <w:sz w:val="16"/>
                <w:szCs w:val="16"/>
              </w:rPr>
            </w:pPr>
            <w:r>
              <w:rPr>
                <w:sz w:val="16"/>
                <w:szCs w:val="16"/>
              </w:rPr>
              <w:t>15(15.8)</w:t>
            </w:r>
          </w:p>
          <w:p w:rsidR="00D869EE" w:rsidRPr="0058237B" w:rsidRDefault="00D869EE" w:rsidP="00C13CB6">
            <w:pPr>
              <w:ind w:left="144"/>
              <w:cnfStyle w:val="000000100000"/>
              <w:rPr>
                <w:sz w:val="16"/>
                <w:szCs w:val="16"/>
              </w:rPr>
            </w:pPr>
            <w:r>
              <w:rPr>
                <w:sz w:val="16"/>
                <w:szCs w:val="16"/>
              </w:rPr>
              <w:t>4(2.1%)</w:t>
            </w:r>
          </w:p>
        </w:tc>
        <w:tc>
          <w:tcPr>
            <w:cnfStyle w:val="000010000000"/>
            <w:tcW w:w="1149" w:type="dxa"/>
          </w:tcPr>
          <w:p w:rsidR="007868FB" w:rsidRPr="0058237B" w:rsidRDefault="00AC6B23" w:rsidP="00C13CB6">
            <w:pPr>
              <w:ind w:left="144"/>
              <w:rPr>
                <w:sz w:val="16"/>
                <w:szCs w:val="16"/>
              </w:rPr>
            </w:pPr>
            <w:r w:rsidRPr="0058237B">
              <w:rPr>
                <w:sz w:val="16"/>
                <w:szCs w:val="16"/>
              </w:rPr>
              <w:t>.113(0.036-0.351)</w:t>
            </w:r>
          </w:p>
        </w:tc>
        <w:tc>
          <w:tcPr>
            <w:tcW w:w="725" w:type="dxa"/>
          </w:tcPr>
          <w:p w:rsidR="007868FB" w:rsidRPr="0058237B" w:rsidRDefault="00AC6B23" w:rsidP="00C13CB6">
            <w:pPr>
              <w:ind w:left="144"/>
              <w:cnfStyle w:val="000000100000"/>
              <w:rPr>
                <w:sz w:val="16"/>
                <w:szCs w:val="16"/>
              </w:rPr>
            </w:pPr>
            <w:r w:rsidRPr="0058237B">
              <w:rPr>
                <w:sz w:val="16"/>
                <w:szCs w:val="16"/>
              </w:rPr>
              <w:t>.000</w:t>
            </w:r>
          </w:p>
        </w:tc>
        <w:tc>
          <w:tcPr>
            <w:cnfStyle w:val="000010000000"/>
            <w:tcW w:w="1338" w:type="dxa"/>
          </w:tcPr>
          <w:p w:rsidR="007868FB" w:rsidRPr="0058237B" w:rsidRDefault="005E63DD" w:rsidP="00C13CB6">
            <w:pPr>
              <w:ind w:left="144"/>
              <w:rPr>
                <w:sz w:val="16"/>
                <w:szCs w:val="16"/>
              </w:rPr>
            </w:pPr>
            <w:r>
              <w:rPr>
                <w:sz w:val="16"/>
                <w:szCs w:val="16"/>
              </w:rPr>
              <w:t>8.55(3.2-22.6)</w:t>
            </w:r>
          </w:p>
        </w:tc>
        <w:tc>
          <w:tcPr>
            <w:tcW w:w="725" w:type="dxa"/>
          </w:tcPr>
          <w:p w:rsidR="007868FB" w:rsidRPr="00B32887" w:rsidRDefault="00B32887" w:rsidP="00C13CB6">
            <w:pPr>
              <w:ind w:left="144"/>
              <w:cnfStyle w:val="000000100000"/>
              <w:rPr>
                <w:sz w:val="16"/>
                <w:szCs w:val="16"/>
                <w:highlight w:val="red"/>
              </w:rPr>
            </w:pPr>
            <w:r w:rsidRPr="00B32887">
              <w:rPr>
                <w:sz w:val="16"/>
                <w:szCs w:val="16"/>
                <w:highlight w:val="red"/>
              </w:rPr>
              <w:t>0.000</w:t>
            </w:r>
          </w:p>
        </w:tc>
      </w:tr>
    </w:tbl>
    <w:p w:rsidR="002020E8" w:rsidRPr="00904E04" w:rsidRDefault="002020E8" w:rsidP="00D869EE"/>
    <w:p w:rsidR="00D60115" w:rsidRPr="00904E04" w:rsidRDefault="00D60115" w:rsidP="00C13CB6">
      <w:pPr>
        <w:ind w:left="144"/>
      </w:pPr>
    </w:p>
    <w:p w:rsidR="007674BC" w:rsidRPr="00F66F3B" w:rsidRDefault="00EA3FD9" w:rsidP="00F66F3B">
      <w:pPr>
        <w:pStyle w:val="Heading2"/>
      </w:pPr>
      <w:bookmarkStart w:id="28" w:name="_Toc81283004"/>
      <w:r w:rsidRPr="00F66F3B">
        <w:t>Association of women</w:t>
      </w:r>
      <w:r w:rsidR="002020E8" w:rsidRPr="00F66F3B">
        <w:t>’</w:t>
      </w:r>
      <w:r w:rsidRPr="00F66F3B">
        <w:t>s knowledge with independent variables</w:t>
      </w:r>
      <w:bookmarkEnd w:id="28"/>
      <w:r w:rsidRPr="00F66F3B">
        <w:t xml:space="preserve"> </w:t>
      </w:r>
    </w:p>
    <w:p w:rsidR="00EA3FD9" w:rsidRPr="00E54225" w:rsidRDefault="005C5CB9" w:rsidP="00C13CB6">
      <w:pPr>
        <w:ind w:left="144"/>
        <w:rPr>
          <w:sz w:val="20"/>
          <w:szCs w:val="20"/>
        </w:rPr>
      </w:pPr>
      <w:r>
        <w:rPr>
          <w:sz w:val="20"/>
          <w:szCs w:val="20"/>
        </w:rPr>
        <w:t xml:space="preserve"> A women with</w:t>
      </w:r>
      <w:r w:rsidR="000668F5">
        <w:rPr>
          <w:sz w:val="20"/>
          <w:szCs w:val="20"/>
        </w:rPr>
        <w:t xml:space="preserve"> higher</w:t>
      </w:r>
      <w:r w:rsidR="00EA3FD9" w:rsidRPr="00E54225">
        <w:rPr>
          <w:sz w:val="20"/>
          <w:szCs w:val="20"/>
        </w:rPr>
        <w:t xml:space="preserve"> educational level</w:t>
      </w:r>
      <w:r>
        <w:rPr>
          <w:sz w:val="20"/>
          <w:szCs w:val="20"/>
        </w:rPr>
        <w:t xml:space="preserve"> are </w:t>
      </w:r>
      <w:r w:rsidR="00EA3FD9" w:rsidRPr="00E54225">
        <w:rPr>
          <w:sz w:val="20"/>
          <w:szCs w:val="20"/>
        </w:rPr>
        <w:t>more aware regarding FA</w:t>
      </w:r>
      <w:r>
        <w:rPr>
          <w:sz w:val="20"/>
          <w:szCs w:val="20"/>
        </w:rPr>
        <w:t xml:space="preserve"> than those with uneducated or those who had informal education(AOR O.O97, 95</w:t>
      </w:r>
      <w:r w:rsidR="007C1415">
        <w:rPr>
          <w:sz w:val="20"/>
          <w:szCs w:val="20"/>
        </w:rPr>
        <w:t>%</w:t>
      </w:r>
      <w:r>
        <w:rPr>
          <w:sz w:val="20"/>
          <w:szCs w:val="20"/>
        </w:rPr>
        <w:t>CI p-value 0.000)</w:t>
      </w:r>
      <w:r w:rsidR="00EA3FD9" w:rsidRPr="00E54225">
        <w:rPr>
          <w:sz w:val="20"/>
          <w:szCs w:val="20"/>
        </w:rPr>
        <w:t xml:space="preserve"> and </w:t>
      </w:r>
      <w:r>
        <w:rPr>
          <w:sz w:val="20"/>
          <w:szCs w:val="20"/>
        </w:rPr>
        <w:t>women also</w:t>
      </w:r>
      <w:r w:rsidR="00EA3FD9" w:rsidRPr="00E54225">
        <w:rPr>
          <w:sz w:val="20"/>
          <w:szCs w:val="20"/>
        </w:rPr>
        <w:t xml:space="preserve"> tend to knew more with </w:t>
      </w:r>
      <w:r w:rsidR="00404874">
        <w:rPr>
          <w:sz w:val="20"/>
          <w:szCs w:val="20"/>
        </w:rPr>
        <w:t>higher paternal education</w:t>
      </w:r>
      <w:r>
        <w:rPr>
          <w:sz w:val="20"/>
          <w:szCs w:val="20"/>
        </w:rPr>
        <w:t xml:space="preserve">(AOR 0.298, 95%CI P-value 0.000). </w:t>
      </w:r>
      <w:r w:rsidR="00404874">
        <w:rPr>
          <w:sz w:val="20"/>
          <w:szCs w:val="20"/>
        </w:rPr>
        <w:t>Women who had preco</w:t>
      </w:r>
      <w:r w:rsidR="002D60EA">
        <w:rPr>
          <w:sz w:val="20"/>
          <w:szCs w:val="20"/>
        </w:rPr>
        <w:t>n</w:t>
      </w:r>
      <w:r w:rsidR="007C1415">
        <w:rPr>
          <w:sz w:val="20"/>
          <w:szCs w:val="20"/>
        </w:rPr>
        <w:t>ceptional visit (38.9%)</w:t>
      </w:r>
      <w:r w:rsidR="007C1415" w:rsidRPr="007C1415">
        <w:rPr>
          <w:sz w:val="20"/>
          <w:szCs w:val="20"/>
        </w:rPr>
        <w:t>(AOR1.201, 95%CI p-value0.000) also have higher odds of good knowledge than a women with no preconceptional visit</w:t>
      </w:r>
      <w:r w:rsidR="000668F5">
        <w:rPr>
          <w:sz w:val="20"/>
          <w:szCs w:val="20"/>
        </w:rPr>
        <w:t xml:space="preserve"> </w:t>
      </w:r>
      <w:r w:rsidR="007C1415" w:rsidRPr="007C1415">
        <w:rPr>
          <w:sz w:val="20"/>
          <w:szCs w:val="20"/>
        </w:rPr>
        <w:t>to doctor</w:t>
      </w:r>
      <w:r w:rsidR="000668F5" w:rsidRPr="000668F5">
        <w:rPr>
          <w:sz w:val="20"/>
          <w:szCs w:val="20"/>
        </w:rPr>
        <w:t>(6.7%)</w:t>
      </w:r>
      <w:r w:rsidR="007C1415">
        <w:rPr>
          <w:sz w:val="20"/>
          <w:szCs w:val="20"/>
        </w:rPr>
        <w:t xml:space="preserve">. Similarly women with </w:t>
      </w:r>
      <w:r w:rsidR="002D60EA">
        <w:rPr>
          <w:sz w:val="20"/>
          <w:szCs w:val="20"/>
        </w:rPr>
        <w:t>history of anomaly</w:t>
      </w:r>
      <w:r w:rsidR="007C1415">
        <w:rPr>
          <w:sz w:val="20"/>
          <w:szCs w:val="20"/>
        </w:rPr>
        <w:t xml:space="preserve"> (57.1%)</w:t>
      </w:r>
      <w:r w:rsidR="002D60EA">
        <w:rPr>
          <w:sz w:val="20"/>
          <w:szCs w:val="20"/>
        </w:rPr>
        <w:t xml:space="preserve"> </w:t>
      </w:r>
      <w:r w:rsidR="007C1415">
        <w:rPr>
          <w:sz w:val="20"/>
          <w:szCs w:val="20"/>
        </w:rPr>
        <w:t>had</w:t>
      </w:r>
      <w:r w:rsidR="00404874">
        <w:rPr>
          <w:sz w:val="20"/>
          <w:szCs w:val="20"/>
        </w:rPr>
        <w:t xml:space="preserve"> high</w:t>
      </w:r>
      <w:r w:rsidR="007C1415">
        <w:rPr>
          <w:sz w:val="20"/>
          <w:szCs w:val="20"/>
        </w:rPr>
        <w:t xml:space="preserve">er odds of good knowledge than </w:t>
      </w:r>
      <w:r w:rsidR="00404874">
        <w:rPr>
          <w:sz w:val="20"/>
          <w:szCs w:val="20"/>
        </w:rPr>
        <w:t>wome</w:t>
      </w:r>
      <w:r w:rsidR="007C1415">
        <w:rPr>
          <w:sz w:val="20"/>
          <w:szCs w:val="20"/>
        </w:rPr>
        <w:t xml:space="preserve">n </w:t>
      </w:r>
      <w:r>
        <w:rPr>
          <w:sz w:val="20"/>
          <w:szCs w:val="20"/>
        </w:rPr>
        <w:t>had no history of anomaly</w:t>
      </w:r>
      <w:r w:rsidR="007C1415">
        <w:rPr>
          <w:sz w:val="20"/>
          <w:szCs w:val="20"/>
        </w:rPr>
        <w:t xml:space="preserve"> (18.8%) (AOR 0.203, 95%CI P-value 0.000)</w:t>
      </w:r>
      <w:r w:rsidR="000668F5">
        <w:rPr>
          <w:sz w:val="20"/>
          <w:szCs w:val="20"/>
        </w:rPr>
        <w:t>.</w:t>
      </w:r>
    </w:p>
    <w:p w:rsidR="002D60EA" w:rsidRDefault="00404874" w:rsidP="002D60EA">
      <w:pPr>
        <w:ind w:left="144"/>
        <w:rPr>
          <w:sz w:val="20"/>
          <w:szCs w:val="20"/>
        </w:rPr>
      </w:pPr>
      <w:r>
        <w:rPr>
          <w:sz w:val="20"/>
          <w:szCs w:val="20"/>
        </w:rPr>
        <w:t xml:space="preserve">The present study have found </w:t>
      </w:r>
      <w:r w:rsidR="00EA3FD9" w:rsidRPr="00E54225">
        <w:rPr>
          <w:sz w:val="20"/>
          <w:szCs w:val="20"/>
        </w:rPr>
        <w:t>Woman’s level of knowledge</w:t>
      </w:r>
      <w:r>
        <w:rPr>
          <w:sz w:val="20"/>
          <w:szCs w:val="20"/>
        </w:rPr>
        <w:t xml:space="preserve"> to </w:t>
      </w:r>
      <w:r w:rsidR="002D60EA">
        <w:rPr>
          <w:sz w:val="20"/>
          <w:szCs w:val="20"/>
        </w:rPr>
        <w:t>have an</w:t>
      </w:r>
      <w:r w:rsidR="002D60EA" w:rsidRPr="002D60EA">
        <w:rPr>
          <w:sz w:val="20"/>
          <w:szCs w:val="20"/>
        </w:rPr>
        <w:t xml:space="preserve"> association</w:t>
      </w:r>
      <w:r w:rsidR="002D60EA">
        <w:rPr>
          <w:sz w:val="20"/>
          <w:szCs w:val="20"/>
        </w:rPr>
        <w:t xml:space="preserve"> (though</w:t>
      </w:r>
      <w:r w:rsidR="00EA3FD9" w:rsidRPr="00E54225">
        <w:rPr>
          <w:sz w:val="20"/>
          <w:szCs w:val="20"/>
        </w:rPr>
        <w:t xml:space="preserve"> no statically significant</w:t>
      </w:r>
      <w:r w:rsidR="002D60EA">
        <w:rPr>
          <w:sz w:val="20"/>
          <w:szCs w:val="20"/>
        </w:rPr>
        <w:t>)</w:t>
      </w:r>
      <w:r w:rsidR="00EA3FD9" w:rsidRPr="00E54225">
        <w:rPr>
          <w:sz w:val="20"/>
          <w:szCs w:val="20"/>
        </w:rPr>
        <w:t xml:space="preserve"> with</w:t>
      </w:r>
      <w:r>
        <w:rPr>
          <w:sz w:val="20"/>
          <w:szCs w:val="20"/>
        </w:rPr>
        <w:t xml:space="preserve"> variables like history of abortion and stillborn</w:t>
      </w:r>
      <w:r w:rsidR="00EA3FD9" w:rsidRPr="00E54225">
        <w:rPr>
          <w:sz w:val="20"/>
          <w:szCs w:val="20"/>
        </w:rPr>
        <w:t xml:space="preserve">, pregnancy planning, </w:t>
      </w:r>
      <w:r>
        <w:rPr>
          <w:sz w:val="20"/>
          <w:szCs w:val="20"/>
        </w:rPr>
        <w:t>family planning use and history of chronic illness.</w:t>
      </w:r>
      <w:r w:rsidR="00EA3FD9" w:rsidRPr="00E54225">
        <w:rPr>
          <w:sz w:val="20"/>
          <w:szCs w:val="20"/>
        </w:rPr>
        <w:t xml:space="preserve"> B</w:t>
      </w:r>
      <w:r w:rsidR="002D60EA">
        <w:rPr>
          <w:sz w:val="20"/>
          <w:szCs w:val="20"/>
        </w:rPr>
        <w:t>ut</w:t>
      </w:r>
      <w:bookmarkStart w:id="29" w:name="_Toc80525533"/>
      <w:r w:rsidR="002D60EA">
        <w:rPr>
          <w:sz w:val="20"/>
          <w:szCs w:val="20"/>
        </w:rPr>
        <w:t xml:space="preserve"> </w:t>
      </w:r>
      <w:r w:rsidR="007E5A0F">
        <w:rPr>
          <w:sz w:val="20"/>
          <w:szCs w:val="20"/>
        </w:rPr>
        <w:t>pregnant</w:t>
      </w:r>
      <w:r w:rsidR="002D60EA">
        <w:rPr>
          <w:sz w:val="20"/>
          <w:szCs w:val="20"/>
        </w:rPr>
        <w:t xml:space="preserve"> women’s </w:t>
      </w:r>
      <w:r w:rsidR="007E5A0F">
        <w:rPr>
          <w:sz w:val="20"/>
          <w:szCs w:val="20"/>
        </w:rPr>
        <w:t>level of knowledge has</w:t>
      </w:r>
      <w:r w:rsidR="002D60EA">
        <w:rPr>
          <w:sz w:val="20"/>
          <w:szCs w:val="20"/>
        </w:rPr>
        <w:t xml:space="preserve"> shown no association with variables like maternal age</w:t>
      </w:r>
      <w:r w:rsidR="007E5A0F">
        <w:rPr>
          <w:sz w:val="20"/>
          <w:szCs w:val="20"/>
        </w:rPr>
        <w:t>, income,</w:t>
      </w:r>
      <w:r w:rsidR="002D60EA">
        <w:rPr>
          <w:sz w:val="20"/>
          <w:szCs w:val="20"/>
        </w:rPr>
        <w:t xml:space="preserve"> marital </w:t>
      </w:r>
      <w:r w:rsidR="007E5A0F">
        <w:rPr>
          <w:sz w:val="20"/>
          <w:szCs w:val="20"/>
        </w:rPr>
        <w:t>status, parity</w:t>
      </w:r>
      <w:r w:rsidR="002D60EA">
        <w:rPr>
          <w:sz w:val="20"/>
          <w:szCs w:val="20"/>
        </w:rPr>
        <w:t xml:space="preserve"> and mechanism of pregnancy.</w:t>
      </w:r>
    </w:p>
    <w:p w:rsidR="001C1577" w:rsidRPr="002D60EA" w:rsidRDefault="001C1577" w:rsidP="002D60EA">
      <w:pPr>
        <w:ind w:left="144"/>
        <w:rPr>
          <w:sz w:val="20"/>
          <w:szCs w:val="20"/>
        </w:rPr>
      </w:pPr>
      <w:r>
        <w:t xml:space="preserve">Table </w:t>
      </w:r>
      <w:fldSimple w:instr=" SEQ Table \* ARABIC ">
        <w:r>
          <w:rPr>
            <w:noProof/>
          </w:rPr>
          <w:t>7</w:t>
        </w:r>
      </w:fldSimple>
      <w:r>
        <w:t xml:space="preserve">-stastical analysis of </w:t>
      </w:r>
      <w:r w:rsidR="00D869EE">
        <w:t>knowledge</w:t>
      </w:r>
      <w:r>
        <w:t xml:space="preserve"> with its independent variables</w:t>
      </w:r>
      <w:bookmarkEnd w:id="29"/>
    </w:p>
    <w:tbl>
      <w:tblPr>
        <w:tblStyle w:val="LightShading4"/>
        <w:tblW w:w="0" w:type="auto"/>
        <w:tblLayout w:type="fixed"/>
        <w:tblLook w:val="04A0"/>
      </w:tblPr>
      <w:tblGrid>
        <w:gridCol w:w="1892"/>
        <w:gridCol w:w="1006"/>
        <w:gridCol w:w="1170"/>
        <w:gridCol w:w="1710"/>
        <w:gridCol w:w="720"/>
        <w:gridCol w:w="1530"/>
        <w:gridCol w:w="1170"/>
      </w:tblGrid>
      <w:tr w:rsidR="00956B13" w:rsidRPr="004E0F6F" w:rsidTr="00956B13">
        <w:trPr>
          <w:cnfStyle w:val="100000000000"/>
          <w:trHeight w:val="570"/>
        </w:trPr>
        <w:tc>
          <w:tcPr>
            <w:cnfStyle w:val="001000000000"/>
            <w:tcW w:w="1892" w:type="dxa"/>
            <w:vMerge w:val="restart"/>
          </w:tcPr>
          <w:p w:rsidR="001C7C25" w:rsidRPr="004E0F6F" w:rsidRDefault="001C7C25" w:rsidP="00C13CB6">
            <w:pPr>
              <w:rPr>
                <w:sz w:val="16"/>
                <w:szCs w:val="16"/>
              </w:rPr>
            </w:pPr>
            <w:r w:rsidRPr="004E0F6F">
              <w:rPr>
                <w:sz w:val="16"/>
                <w:szCs w:val="16"/>
              </w:rPr>
              <w:t xml:space="preserve">Covariates </w:t>
            </w:r>
          </w:p>
        </w:tc>
        <w:tc>
          <w:tcPr>
            <w:tcW w:w="2176" w:type="dxa"/>
            <w:gridSpan w:val="2"/>
          </w:tcPr>
          <w:p w:rsidR="001C7C25" w:rsidRPr="004E0F6F" w:rsidRDefault="001C7C25" w:rsidP="00C13CB6">
            <w:pPr>
              <w:cnfStyle w:val="100000000000"/>
              <w:rPr>
                <w:sz w:val="16"/>
                <w:szCs w:val="16"/>
              </w:rPr>
            </w:pPr>
            <w:r w:rsidRPr="004E0F6F">
              <w:rPr>
                <w:sz w:val="16"/>
                <w:szCs w:val="16"/>
              </w:rPr>
              <w:t>Knowledge of Folic acid =</w:t>
            </w:r>
            <w:r w:rsidR="006C6D36">
              <w:rPr>
                <w:sz w:val="16"/>
                <w:szCs w:val="16"/>
              </w:rPr>
              <w:t xml:space="preserve"> %</w:t>
            </w:r>
            <w:r w:rsidRPr="004E0F6F">
              <w:rPr>
                <w:sz w:val="16"/>
                <w:szCs w:val="16"/>
              </w:rPr>
              <w:t>(</w:t>
            </w:r>
            <w:r w:rsidR="006C6D36">
              <w:rPr>
                <w:sz w:val="16"/>
                <w:szCs w:val="16"/>
              </w:rPr>
              <w:t>N</w:t>
            </w:r>
            <w:r w:rsidRPr="004E0F6F">
              <w:rPr>
                <w:sz w:val="16"/>
                <w:szCs w:val="16"/>
              </w:rPr>
              <w:t>)</w:t>
            </w:r>
          </w:p>
        </w:tc>
        <w:tc>
          <w:tcPr>
            <w:tcW w:w="1710" w:type="dxa"/>
            <w:vMerge w:val="restart"/>
          </w:tcPr>
          <w:p w:rsidR="001C7C25" w:rsidRPr="004E0F6F" w:rsidRDefault="001C7C25" w:rsidP="00C13CB6">
            <w:pPr>
              <w:cnfStyle w:val="100000000000"/>
              <w:rPr>
                <w:sz w:val="16"/>
                <w:szCs w:val="16"/>
              </w:rPr>
            </w:pPr>
            <w:r w:rsidRPr="004E0F6F">
              <w:rPr>
                <w:sz w:val="16"/>
                <w:szCs w:val="16"/>
              </w:rPr>
              <w:t>COR(CI)</w:t>
            </w:r>
          </w:p>
        </w:tc>
        <w:tc>
          <w:tcPr>
            <w:tcW w:w="720" w:type="dxa"/>
            <w:vMerge w:val="restart"/>
          </w:tcPr>
          <w:p w:rsidR="001C7C25" w:rsidRPr="004E0F6F" w:rsidRDefault="001C7C25" w:rsidP="001C7C25">
            <w:pPr>
              <w:cnfStyle w:val="100000000000"/>
              <w:rPr>
                <w:sz w:val="16"/>
                <w:szCs w:val="16"/>
              </w:rPr>
            </w:pPr>
            <w:r w:rsidRPr="004E0F6F">
              <w:rPr>
                <w:sz w:val="16"/>
                <w:szCs w:val="16"/>
              </w:rPr>
              <w:t xml:space="preserve">P-value </w:t>
            </w:r>
          </w:p>
        </w:tc>
        <w:tc>
          <w:tcPr>
            <w:tcW w:w="1530" w:type="dxa"/>
            <w:vMerge w:val="restart"/>
          </w:tcPr>
          <w:p w:rsidR="001C7C25" w:rsidRPr="004E0F6F" w:rsidRDefault="001C7C25" w:rsidP="00C13CB6">
            <w:pPr>
              <w:cnfStyle w:val="100000000000"/>
              <w:rPr>
                <w:sz w:val="16"/>
                <w:szCs w:val="16"/>
              </w:rPr>
            </w:pPr>
            <w:r w:rsidRPr="004E0F6F">
              <w:rPr>
                <w:sz w:val="16"/>
                <w:szCs w:val="16"/>
              </w:rPr>
              <w:t>AOR</w:t>
            </w:r>
          </w:p>
        </w:tc>
        <w:tc>
          <w:tcPr>
            <w:tcW w:w="1170" w:type="dxa"/>
            <w:vMerge w:val="restart"/>
          </w:tcPr>
          <w:p w:rsidR="001C7C25" w:rsidRPr="004E0F6F" w:rsidRDefault="001C7C25" w:rsidP="001C7C25">
            <w:pPr>
              <w:cnfStyle w:val="100000000000"/>
              <w:rPr>
                <w:sz w:val="16"/>
                <w:szCs w:val="16"/>
              </w:rPr>
            </w:pPr>
            <w:r w:rsidRPr="004E0F6F">
              <w:rPr>
                <w:sz w:val="16"/>
                <w:szCs w:val="16"/>
              </w:rPr>
              <w:t xml:space="preserve">p-value </w:t>
            </w:r>
          </w:p>
        </w:tc>
      </w:tr>
      <w:tr w:rsidR="004E0F6F" w:rsidRPr="004E0F6F" w:rsidTr="00956B13">
        <w:trPr>
          <w:cnfStyle w:val="000000100000"/>
          <w:trHeight w:val="170"/>
        </w:trPr>
        <w:tc>
          <w:tcPr>
            <w:cnfStyle w:val="001000000000"/>
            <w:tcW w:w="1892" w:type="dxa"/>
            <w:vMerge/>
          </w:tcPr>
          <w:p w:rsidR="001C7C25" w:rsidRPr="004E0F6F" w:rsidRDefault="001C7C25" w:rsidP="00C13CB6">
            <w:pPr>
              <w:rPr>
                <w:sz w:val="16"/>
                <w:szCs w:val="16"/>
              </w:rPr>
            </w:pPr>
          </w:p>
        </w:tc>
        <w:tc>
          <w:tcPr>
            <w:tcW w:w="1006" w:type="dxa"/>
          </w:tcPr>
          <w:p w:rsidR="001C7C25" w:rsidRPr="004E0F6F" w:rsidRDefault="001C7C25" w:rsidP="00C13CB6">
            <w:pPr>
              <w:cnfStyle w:val="000000100000"/>
              <w:rPr>
                <w:sz w:val="16"/>
                <w:szCs w:val="16"/>
              </w:rPr>
            </w:pPr>
            <w:r w:rsidRPr="004E0F6F">
              <w:rPr>
                <w:sz w:val="16"/>
                <w:szCs w:val="16"/>
              </w:rPr>
              <w:t>poor</w:t>
            </w:r>
          </w:p>
        </w:tc>
        <w:tc>
          <w:tcPr>
            <w:tcW w:w="1170" w:type="dxa"/>
          </w:tcPr>
          <w:p w:rsidR="001C7C25" w:rsidRPr="004E0F6F" w:rsidRDefault="001C7C25" w:rsidP="00C13CB6">
            <w:pPr>
              <w:cnfStyle w:val="000000100000"/>
              <w:rPr>
                <w:sz w:val="16"/>
                <w:szCs w:val="16"/>
              </w:rPr>
            </w:pPr>
            <w:r w:rsidRPr="004E0F6F">
              <w:rPr>
                <w:sz w:val="16"/>
                <w:szCs w:val="16"/>
              </w:rPr>
              <w:t xml:space="preserve">Good </w:t>
            </w:r>
          </w:p>
        </w:tc>
        <w:tc>
          <w:tcPr>
            <w:tcW w:w="1710" w:type="dxa"/>
            <w:vMerge/>
          </w:tcPr>
          <w:p w:rsidR="001C7C25" w:rsidRPr="004E0F6F" w:rsidRDefault="001C7C25" w:rsidP="00C13CB6">
            <w:pPr>
              <w:cnfStyle w:val="000000100000"/>
              <w:rPr>
                <w:sz w:val="16"/>
                <w:szCs w:val="16"/>
              </w:rPr>
            </w:pPr>
          </w:p>
        </w:tc>
        <w:tc>
          <w:tcPr>
            <w:tcW w:w="720" w:type="dxa"/>
            <w:vMerge/>
          </w:tcPr>
          <w:p w:rsidR="001C7C25" w:rsidRPr="004E0F6F" w:rsidRDefault="001C7C25" w:rsidP="00C13CB6">
            <w:pPr>
              <w:cnfStyle w:val="000000100000"/>
              <w:rPr>
                <w:sz w:val="16"/>
                <w:szCs w:val="16"/>
              </w:rPr>
            </w:pPr>
          </w:p>
        </w:tc>
        <w:tc>
          <w:tcPr>
            <w:tcW w:w="1530" w:type="dxa"/>
            <w:vMerge/>
          </w:tcPr>
          <w:p w:rsidR="001C7C25" w:rsidRPr="004E0F6F" w:rsidRDefault="001C7C25" w:rsidP="00C13CB6">
            <w:pPr>
              <w:cnfStyle w:val="000000100000"/>
              <w:rPr>
                <w:sz w:val="16"/>
                <w:szCs w:val="16"/>
              </w:rPr>
            </w:pPr>
          </w:p>
        </w:tc>
        <w:tc>
          <w:tcPr>
            <w:tcW w:w="1170" w:type="dxa"/>
            <w:vMerge/>
          </w:tcPr>
          <w:p w:rsidR="001C7C25" w:rsidRPr="004E0F6F" w:rsidRDefault="001C7C25" w:rsidP="00C13CB6">
            <w:pPr>
              <w:cnfStyle w:val="000000100000"/>
              <w:rPr>
                <w:sz w:val="16"/>
                <w:szCs w:val="16"/>
              </w:rPr>
            </w:pPr>
          </w:p>
        </w:tc>
      </w:tr>
      <w:tr w:rsidR="009C74AF" w:rsidRPr="004E0F6F" w:rsidTr="00956B13">
        <w:trPr>
          <w:trHeight w:val="250"/>
        </w:trPr>
        <w:tc>
          <w:tcPr>
            <w:cnfStyle w:val="001000000000"/>
            <w:tcW w:w="1892" w:type="dxa"/>
            <w:tcBorders>
              <w:bottom w:val="single" w:sz="4" w:space="0" w:color="auto"/>
            </w:tcBorders>
          </w:tcPr>
          <w:p w:rsidR="009C74AF" w:rsidRPr="004E0F6F" w:rsidRDefault="009C74AF" w:rsidP="00C13CB6">
            <w:pPr>
              <w:rPr>
                <w:sz w:val="16"/>
                <w:szCs w:val="16"/>
              </w:rPr>
            </w:pPr>
            <w:r w:rsidRPr="004E0F6F">
              <w:rPr>
                <w:sz w:val="16"/>
                <w:szCs w:val="16"/>
              </w:rPr>
              <w:t xml:space="preserve">Education </w:t>
            </w:r>
          </w:p>
        </w:tc>
        <w:tc>
          <w:tcPr>
            <w:tcW w:w="1006" w:type="dxa"/>
            <w:tcBorders>
              <w:bottom w:val="single" w:sz="4" w:space="0" w:color="auto"/>
            </w:tcBorders>
          </w:tcPr>
          <w:p w:rsidR="009C74AF" w:rsidRPr="004E0F6F" w:rsidRDefault="009C74AF" w:rsidP="00C13CB6">
            <w:pPr>
              <w:cnfStyle w:val="000000000000"/>
              <w:rPr>
                <w:sz w:val="16"/>
                <w:szCs w:val="16"/>
              </w:rPr>
            </w:pPr>
          </w:p>
        </w:tc>
        <w:tc>
          <w:tcPr>
            <w:tcW w:w="1170" w:type="dxa"/>
            <w:tcBorders>
              <w:bottom w:val="single" w:sz="4" w:space="0" w:color="auto"/>
            </w:tcBorders>
          </w:tcPr>
          <w:p w:rsidR="009C74AF" w:rsidRPr="004E0F6F" w:rsidRDefault="009C74AF" w:rsidP="00C13CB6">
            <w:pPr>
              <w:cnfStyle w:val="000000000000"/>
              <w:rPr>
                <w:sz w:val="16"/>
                <w:szCs w:val="16"/>
              </w:rPr>
            </w:pPr>
          </w:p>
        </w:tc>
        <w:tc>
          <w:tcPr>
            <w:tcW w:w="1710" w:type="dxa"/>
            <w:tcBorders>
              <w:bottom w:val="single" w:sz="4" w:space="0" w:color="auto"/>
            </w:tcBorders>
          </w:tcPr>
          <w:p w:rsidR="009C74AF" w:rsidRPr="004E0F6F" w:rsidRDefault="009C74AF" w:rsidP="00C13CB6">
            <w:pPr>
              <w:cnfStyle w:val="000000000000"/>
              <w:rPr>
                <w:sz w:val="16"/>
                <w:szCs w:val="16"/>
              </w:rPr>
            </w:pPr>
          </w:p>
          <w:p w:rsidR="009C74AF" w:rsidRPr="004E0F6F" w:rsidRDefault="009C74AF" w:rsidP="00C13CB6">
            <w:pPr>
              <w:cnfStyle w:val="000000000000"/>
              <w:rPr>
                <w:sz w:val="16"/>
                <w:szCs w:val="16"/>
              </w:rPr>
            </w:pPr>
          </w:p>
        </w:tc>
        <w:tc>
          <w:tcPr>
            <w:tcW w:w="720" w:type="dxa"/>
            <w:tcBorders>
              <w:bottom w:val="single" w:sz="4" w:space="0" w:color="auto"/>
            </w:tcBorders>
          </w:tcPr>
          <w:p w:rsidR="009C74AF" w:rsidRPr="004E0F6F" w:rsidRDefault="009C74AF" w:rsidP="00C13CB6">
            <w:pPr>
              <w:cnfStyle w:val="000000000000"/>
              <w:rPr>
                <w:sz w:val="16"/>
                <w:szCs w:val="16"/>
              </w:rPr>
            </w:pPr>
          </w:p>
        </w:tc>
        <w:tc>
          <w:tcPr>
            <w:tcW w:w="1530" w:type="dxa"/>
            <w:tcBorders>
              <w:bottom w:val="single" w:sz="4" w:space="0" w:color="auto"/>
            </w:tcBorders>
          </w:tcPr>
          <w:p w:rsidR="009C74AF" w:rsidRPr="004E0F6F" w:rsidRDefault="009C74AF" w:rsidP="00C13CB6">
            <w:pPr>
              <w:cnfStyle w:val="000000000000"/>
              <w:rPr>
                <w:sz w:val="16"/>
                <w:szCs w:val="16"/>
              </w:rPr>
            </w:pPr>
          </w:p>
        </w:tc>
        <w:tc>
          <w:tcPr>
            <w:tcW w:w="1170" w:type="dxa"/>
            <w:tcBorders>
              <w:bottom w:val="single" w:sz="4" w:space="0" w:color="auto"/>
            </w:tcBorders>
          </w:tcPr>
          <w:p w:rsidR="009C74AF" w:rsidRPr="004E0F6F" w:rsidRDefault="009C74AF" w:rsidP="00C13CB6">
            <w:pPr>
              <w:cnfStyle w:val="000000000000"/>
              <w:rPr>
                <w:sz w:val="16"/>
                <w:szCs w:val="16"/>
              </w:rPr>
            </w:pPr>
          </w:p>
        </w:tc>
      </w:tr>
      <w:tr w:rsidR="009C74AF" w:rsidRPr="004E0F6F" w:rsidTr="00956B13">
        <w:trPr>
          <w:cnfStyle w:val="000000100000"/>
          <w:trHeight w:val="230"/>
        </w:trPr>
        <w:tc>
          <w:tcPr>
            <w:cnfStyle w:val="001000000000"/>
            <w:tcW w:w="1892" w:type="dxa"/>
            <w:tcBorders>
              <w:top w:val="single" w:sz="4" w:space="0" w:color="auto"/>
              <w:bottom w:val="single" w:sz="4" w:space="0" w:color="auto"/>
            </w:tcBorders>
          </w:tcPr>
          <w:p w:rsidR="009C74AF" w:rsidRPr="004E0F6F" w:rsidRDefault="009C74AF" w:rsidP="001C7C25">
            <w:pPr>
              <w:rPr>
                <w:sz w:val="16"/>
                <w:szCs w:val="16"/>
              </w:rPr>
            </w:pPr>
            <w:r w:rsidRPr="004E0F6F">
              <w:rPr>
                <w:b w:val="0"/>
                <w:sz w:val="16"/>
                <w:szCs w:val="16"/>
              </w:rPr>
              <w:t>Informal/illiterate</w:t>
            </w:r>
          </w:p>
        </w:tc>
        <w:tc>
          <w:tcPr>
            <w:tcW w:w="1006" w:type="dxa"/>
            <w:tcBorders>
              <w:top w:val="single" w:sz="4" w:space="0" w:color="auto"/>
              <w:bottom w:val="single" w:sz="4" w:space="0" w:color="auto"/>
            </w:tcBorders>
          </w:tcPr>
          <w:p w:rsidR="009C74AF" w:rsidRPr="004E0F6F" w:rsidRDefault="006C6D36" w:rsidP="00C13CB6">
            <w:pPr>
              <w:cnfStyle w:val="000000100000"/>
              <w:rPr>
                <w:sz w:val="16"/>
                <w:szCs w:val="16"/>
              </w:rPr>
            </w:pPr>
            <w:r>
              <w:rPr>
                <w:sz w:val="16"/>
                <w:szCs w:val="16"/>
              </w:rPr>
              <w:t>95.1%(39)</w:t>
            </w:r>
          </w:p>
        </w:tc>
        <w:tc>
          <w:tcPr>
            <w:tcW w:w="1170" w:type="dxa"/>
            <w:tcBorders>
              <w:top w:val="single" w:sz="4" w:space="0" w:color="auto"/>
              <w:bottom w:val="single" w:sz="4" w:space="0" w:color="auto"/>
            </w:tcBorders>
          </w:tcPr>
          <w:p w:rsidR="009C74AF" w:rsidRPr="004E0F6F" w:rsidRDefault="006C6D36" w:rsidP="00C13CB6">
            <w:pPr>
              <w:cnfStyle w:val="000000100000"/>
              <w:rPr>
                <w:sz w:val="16"/>
                <w:szCs w:val="16"/>
              </w:rPr>
            </w:pPr>
            <w:r>
              <w:rPr>
                <w:sz w:val="16"/>
                <w:szCs w:val="16"/>
              </w:rPr>
              <w:t>4.9%(2)</w:t>
            </w:r>
          </w:p>
        </w:tc>
        <w:tc>
          <w:tcPr>
            <w:tcW w:w="1710" w:type="dxa"/>
            <w:tcBorders>
              <w:top w:val="single" w:sz="4" w:space="0" w:color="auto"/>
              <w:bottom w:val="single" w:sz="4" w:space="0" w:color="auto"/>
            </w:tcBorders>
          </w:tcPr>
          <w:p w:rsidR="009C74AF" w:rsidRPr="004E0F6F" w:rsidRDefault="009C74AF" w:rsidP="00C13CB6">
            <w:pPr>
              <w:cnfStyle w:val="000000100000"/>
              <w:rPr>
                <w:sz w:val="16"/>
                <w:szCs w:val="16"/>
              </w:rPr>
            </w:pPr>
          </w:p>
        </w:tc>
        <w:tc>
          <w:tcPr>
            <w:tcW w:w="720" w:type="dxa"/>
            <w:tcBorders>
              <w:top w:val="single" w:sz="4" w:space="0" w:color="auto"/>
              <w:bottom w:val="single" w:sz="4" w:space="0" w:color="auto"/>
              <w:right w:val="single" w:sz="4" w:space="0" w:color="auto"/>
            </w:tcBorders>
          </w:tcPr>
          <w:p w:rsidR="009C74AF" w:rsidRPr="004E0F6F" w:rsidRDefault="009C74AF" w:rsidP="00C13CB6">
            <w:pPr>
              <w:cnfStyle w:val="000000100000"/>
              <w:rPr>
                <w:sz w:val="16"/>
                <w:szCs w:val="16"/>
              </w:rPr>
            </w:pPr>
          </w:p>
        </w:tc>
        <w:tc>
          <w:tcPr>
            <w:tcW w:w="1530" w:type="dxa"/>
            <w:tcBorders>
              <w:top w:val="single" w:sz="4" w:space="0" w:color="auto"/>
              <w:left w:val="single" w:sz="4" w:space="0" w:color="auto"/>
              <w:bottom w:val="single" w:sz="4" w:space="0" w:color="auto"/>
            </w:tcBorders>
          </w:tcPr>
          <w:p w:rsidR="009C74AF" w:rsidRPr="004E0F6F" w:rsidRDefault="009C74AF" w:rsidP="00C13CB6">
            <w:pPr>
              <w:cnfStyle w:val="000000100000"/>
              <w:rPr>
                <w:sz w:val="16"/>
                <w:szCs w:val="16"/>
              </w:rPr>
            </w:pPr>
          </w:p>
        </w:tc>
        <w:tc>
          <w:tcPr>
            <w:tcW w:w="1170" w:type="dxa"/>
            <w:tcBorders>
              <w:top w:val="single" w:sz="4" w:space="0" w:color="auto"/>
              <w:bottom w:val="single" w:sz="4" w:space="0" w:color="auto"/>
            </w:tcBorders>
          </w:tcPr>
          <w:p w:rsidR="009C74AF" w:rsidRPr="004E0F6F" w:rsidRDefault="009C74AF" w:rsidP="00C13CB6">
            <w:pPr>
              <w:cnfStyle w:val="000000100000"/>
              <w:rPr>
                <w:sz w:val="16"/>
                <w:szCs w:val="16"/>
              </w:rPr>
            </w:pPr>
          </w:p>
        </w:tc>
      </w:tr>
      <w:tr w:rsidR="00956B13" w:rsidRPr="004E0F6F" w:rsidTr="00956B13">
        <w:trPr>
          <w:trHeight w:val="274"/>
        </w:trPr>
        <w:tc>
          <w:tcPr>
            <w:cnfStyle w:val="001000000000"/>
            <w:tcW w:w="1892" w:type="dxa"/>
            <w:tcBorders>
              <w:top w:val="single" w:sz="4" w:space="0" w:color="auto"/>
              <w:bottom w:val="single" w:sz="4" w:space="0" w:color="auto"/>
            </w:tcBorders>
          </w:tcPr>
          <w:p w:rsidR="009C74AF" w:rsidRPr="004E0F6F" w:rsidRDefault="009C74AF" w:rsidP="001C7C25">
            <w:pPr>
              <w:rPr>
                <w:sz w:val="16"/>
                <w:szCs w:val="16"/>
              </w:rPr>
            </w:pPr>
            <w:r w:rsidRPr="004E0F6F">
              <w:rPr>
                <w:b w:val="0"/>
                <w:sz w:val="16"/>
                <w:szCs w:val="16"/>
              </w:rPr>
              <w:t>Primary school</w:t>
            </w:r>
          </w:p>
        </w:tc>
        <w:tc>
          <w:tcPr>
            <w:tcW w:w="1006" w:type="dxa"/>
            <w:tcBorders>
              <w:top w:val="single" w:sz="4" w:space="0" w:color="auto"/>
              <w:bottom w:val="single" w:sz="4" w:space="0" w:color="auto"/>
            </w:tcBorders>
          </w:tcPr>
          <w:p w:rsidR="009C74AF" w:rsidRPr="004E0F6F" w:rsidRDefault="006C6D36" w:rsidP="00C13CB6">
            <w:pPr>
              <w:cnfStyle w:val="000000000000"/>
              <w:rPr>
                <w:sz w:val="16"/>
                <w:szCs w:val="16"/>
              </w:rPr>
            </w:pPr>
            <w:r>
              <w:rPr>
                <w:sz w:val="16"/>
                <w:szCs w:val="16"/>
              </w:rPr>
              <w:t>86.5%(96)</w:t>
            </w:r>
          </w:p>
        </w:tc>
        <w:tc>
          <w:tcPr>
            <w:tcW w:w="1170" w:type="dxa"/>
            <w:tcBorders>
              <w:top w:val="single" w:sz="4" w:space="0" w:color="auto"/>
              <w:bottom w:val="single" w:sz="4" w:space="0" w:color="auto"/>
            </w:tcBorders>
          </w:tcPr>
          <w:p w:rsidR="009C74AF" w:rsidRPr="004E0F6F" w:rsidRDefault="006C6D36" w:rsidP="00C13CB6">
            <w:pPr>
              <w:cnfStyle w:val="000000000000"/>
              <w:rPr>
                <w:sz w:val="16"/>
                <w:szCs w:val="16"/>
              </w:rPr>
            </w:pPr>
            <w:r>
              <w:rPr>
                <w:sz w:val="16"/>
                <w:szCs w:val="16"/>
              </w:rPr>
              <w:t>13.5%(15)</w:t>
            </w:r>
          </w:p>
        </w:tc>
        <w:tc>
          <w:tcPr>
            <w:tcW w:w="1710" w:type="dxa"/>
            <w:tcBorders>
              <w:top w:val="single" w:sz="4" w:space="0" w:color="auto"/>
              <w:bottom w:val="single" w:sz="4" w:space="0" w:color="auto"/>
            </w:tcBorders>
          </w:tcPr>
          <w:p w:rsidR="009C74AF" w:rsidRPr="004E0F6F" w:rsidRDefault="009C74AF" w:rsidP="00C13CB6">
            <w:pPr>
              <w:cnfStyle w:val="000000000000"/>
              <w:rPr>
                <w:sz w:val="16"/>
                <w:szCs w:val="16"/>
              </w:rPr>
            </w:pPr>
            <w:r w:rsidRPr="004E0F6F">
              <w:rPr>
                <w:sz w:val="16"/>
                <w:szCs w:val="16"/>
              </w:rPr>
              <w:t>0.038(0.008-0.172)</w:t>
            </w:r>
          </w:p>
        </w:tc>
        <w:tc>
          <w:tcPr>
            <w:tcW w:w="720" w:type="dxa"/>
            <w:tcBorders>
              <w:top w:val="single" w:sz="4" w:space="0" w:color="auto"/>
              <w:bottom w:val="single" w:sz="4" w:space="0" w:color="auto"/>
            </w:tcBorders>
          </w:tcPr>
          <w:p w:rsidR="009C74AF" w:rsidRPr="004E0F6F" w:rsidRDefault="009C74AF" w:rsidP="00C13CB6">
            <w:pPr>
              <w:cnfStyle w:val="000000000000"/>
              <w:rPr>
                <w:sz w:val="16"/>
                <w:szCs w:val="16"/>
              </w:rPr>
            </w:pPr>
            <w:r w:rsidRPr="004E0F6F">
              <w:rPr>
                <w:sz w:val="16"/>
                <w:szCs w:val="16"/>
              </w:rPr>
              <w:t>.000</w:t>
            </w:r>
          </w:p>
        </w:tc>
        <w:tc>
          <w:tcPr>
            <w:tcW w:w="1530" w:type="dxa"/>
            <w:tcBorders>
              <w:top w:val="single" w:sz="4" w:space="0" w:color="auto"/>
              <w:bottom w:val="single" w:sz="4" w:space="0" w:color="auto"/>
            </w:tcBorders>
          </w:tcPr>
          <w:p w:rsidR="009C74AF" w:rsidRPr="004E0F6F" w:rsidRDefault="00420F84" w:rsidP="00C13CB6">
            <w:pPr>
              <w:cnfStyle w:val="000000000000"/>
              <w:rPr>
                <w:sz w:val="16"/>
                <w:szCs w:val="16"/>
              </w:rPr>
            </w:pPr>
            <w:r>
              <w:rPr>
                <w:sz w:val="16"/>
                <w:szCs w:val="16"/>
              </w:rPr>
              <w:t>0.087(0.008-0.982)</w:t>
            </w:r>
          </w:p>
        </w:tc>
        <w:tc>
          <w:tcPr>
            <w:tcW w:w="1170" w:type="dxa"/>
            <w:tcBorders>
              <w:top w:val="single" w:sz="4" w:space="0" w:color="auto"/>
              <w:bottom w:val="single" w:sz="4" w:space="0" w:color="auto"/>
            </w:tcBorders>
          </w:tcPr>
          <w:p w:rsidR="009C74AF" w:rsidRPr="004E0F6F" w:rsidRDefault="00033BC0" w:rsidP="00C13CB6">
            <w:pPr>
              <w:cnfStyle w:val="000000000000"/>
              <w:rPr>
                <w:sz w:val="16"/>
                <w:szCs w:val="16"/>
              </w:rPr>
            </w:pPr>
            <w:r>
              <w:rPr>
                <w:sz w:val="16"/>
                <w:szCs w:val="16"/>
              </w:rPr>
              <w:t>0.04</w:t>
            </w:r>
          </w:p>
        </w:tc>
      </w:tr>
      <w:tr w:rsidR="00956B13" w:rsidRPr="004E0F6F" w:rsidTr="00956B13">
        <w:trPr>
          <w:cnfStyle w:val="000000100000"/>
          <w:trHeight w:val="180"/>
        </w:trPr>
        <w:tc>
          <w:tcPr>
            <w:cnfStyle w:val="001000000000"/>
            <w:tcW w:w="1892" w:type="dxa"/>
            <w:tcBorders>
              <w:top w:val="single" w:sz="4" w:space="0" w:color="auto"/>
              <w:bottom w:val="single" w:sz="4" w:space="0" w:color="auto"/>
            </w:tcBorders>
          </w:tcPr>
          <w:p w:rsidR="009C74AF" w:rsidRPr="004E0F6F" w:rsidRDefault="009C74AF" w:rsidP="001C7C25">
            <w:pPr>
              <w:rPr>
                <w:sz w:val="16"/>
                <w:szCs w:val="16"/>
              </w:rPr>
            </w:pPr>
            <w:r w:rsidRPr="004E0F6F">
              <w:rPr>
                <w:b w:val="0"/>
                <w:sz w:val="16"/>
                <w:szCs w:val="16"/>
              </w:rPr>
              <w:t>Secondary school</w:t>
            </w:r>
          </w:p>
        </w:tc>
        <w:tc>
          <w:tcPr>
            <w:tcW w:w="1006" w:type="dxa"/>
            <w:tcBorders>
              <w:top w:val="single" w:sz="4" w:space="0" w:color="auto"/>
              <w:bottom w:val="single" w:sz="4" w:space="0" w:color="auto"/>
            </w:tcBorders>
          </w:tcPr>
          <w:p w:rsidR="009C74AF" w:rsidRPr="004E0F6F" w:rsidRDefault="006C6D36" w:rsidP="00C13CB6">
            <w:pPr>
              <w:cnfStyle w:val="000000100000"/>
              <w:rPr>
                <w:sz w:val="16"/>
                <w:szCs w:val="16"/>
              </w:rPr>
            </w:pPr>
            <w:r>
              <w:rPr>
                <w:sz w:val="16"/>
                <w:szCs w:val="16"/>
              </w:rPr>
              <w:t>92%(69)</w:t>
            </w:r>
          </w:p>
        </w:tc>
        <w:tc>
          <w:tcPr>
            <w:tcW w:w="1170" w:type="dxa"/>
            <w:tcBorders>
              <w:top w:val="single" w:sz="4" w:space="0" w:color="auto"/>
              <w:bottom w:val="single" w:sz="4" w:space="0" w:color="auto"/>
            </w:tcBorders>
          </w:tcPr>
          <w:p w:rsidR="009C74AF" w:rsidRPr="004E0F6F" w:rsidRDefault="006C6D36" w:rsidP="00C13CB6">
            <w:pPr>
              <w:cnfStyle w:val="000000100000"/>
              <w:rPr>
                <w:sz w:val="16"/>
                <w:szCs w:val="16"/>
              </w:rPr>
            </w:pPr>
            <w:r>
              <w:rPr>
                <w:sz w:val="16"/>
                <w:szCs w:val="16"/>
              </w:rPr>
              <w:t>8%(6)</w:t>
            </w:r>
          </w:p>
        </w:tc>
        <w:tc>
          <w:tcPr>
            <w:tcW w:w="1710" w:type="dxa"/>
            <w:tcBorders>
              <w:top w:val="single" w:sz="4" w:space="0" w:color="auto"/>
              <w:bottom w:val="single" w:sz="4" w:space="0" w:color="auto"/>
            </w:tcBorders>
          </w:tcPr>
          <w:p w:rsidR="009C74AF" w:rsidRPr="004E0F6F" w:rsidRDefault="009C74AF" w:rsidP="00C13CB6">
            <w:pPr>
              <w:cnfStyle w:val="000000100000"/>
              <w:rPr>
                <w:sz w:val="16"/>
                <w:szCs w:val="16"/>
              </w:rPr>
            </w:pPr>
            <w:r w:rsidRPr="004E0F6F">
              <w:rPr>
                <w:sz w:val="16"/>
                <w:szCs w:val="16"/>
              </w:rPr>
              <w:t>0.116(0.055-0.244</w:t>
            </w:r>
          </w:p>
        </w:tc>
        <w:tc>
          <w:tcPr>
            <w:tcW w:w="720" w:type="dxa"/>
            <w:tcBorders>
              <w:top w:val="single" w:sz="4" w:space="0" w:color="auto"/>
              <w:bottom w:val="single" w:sz="4" w:space="0" w:color="auto"/>
            </w:tcBorders>
          </w:tcPr>
          <w:p w:rsidR="009C74AF" w:rsidRPr="004E0F6F" w:rsidRDefault="009C74AF" w:rsidP="00C13CB6">
            <w:pPr>
              <w:cnfStyle w:val="000000100000"/>
              <w:rPr>
                <w:sz w:val="16"/>
                <w:szCs w:val="16"/>
              </w:rPr>
            </w:pPr>
            <w:r w:rsidRPr="004E0F6F">
              <w:rPr>
                <w:sz w:val="16"/>
                <w:szCs w:val="16"/>
              </w:rPr>
              <w:t>.000</w:t>
            </w:r>
          </w:p>
        </w:tc>
        <w:tc>
          <w:tcPr>
            <w:tcW w:w="1530" w:type="dxa"/>
            <w:tcBorders>
              <w:top w:val="single" w:sz="4" w:space="0" w:color="auto"/>
              <w:bottom w:val="single" w:sz="4" w:space="0" w:color="auto"/>
            </w:tcBorders>
          </w:tcPr>
          <w:p w:rsidR="009C74AF" w:rsidRPr="004E0F6F" w:rsidRDefault="00420F84" w:rsidP="00C13CB6">
            <w:pPr>
              <w:cnfStyle w:val="000000100000"/>
              <w:rPr>
                <w:sz w:val="16"/>
                <w:szCs w:val="16"/>
              </w:rPr>
            </w:pPr>
            <w:r>
              <w:rPr>
                <w:sz w:val="16"/>
                <w:szCs w:val="16"/>
              </w:rPr>
              <w:t>0.177(0.056-0.557)</w:t>
            </w:r>
          </w:p>
        </w:tc>
        <w:tc>
          <w:tcPr>
            <w:tcW w:w="1170" w:type="dxa"/>
            <w:tcBorders>
              <w:top w:val="single" w:sz="4" w:space="0" w:color="auto"/>
              <w:bottom w:val="single" w:sz="4" w:space="0" w:color="auto"/>
            </w:tcBorders>
          </w:tcPr>
          <w:p w:rsidR="009C74AF" w:rsidRPr="004E0F6F" w:rsidRDefault="00033BC0" w:rsidP="00C13CB6">
            <w:pPr>
              <w:cnfStyle w:val="000000100000"/>
              <w:rPr>
                <w:sz w:val="16"/>
                <w:szCs w:val="16"/>
              </w:rPr>
            </w:pPr>
            <w:r>
              <w:rPr>
                <w:sz w:val="16"/>
                <w:szCs w:val="16"/>
              </w:rPr>
              <w:t>0.003</w:t>
            </w:r>
          </w:p>
        </w:tc>
      </w:tr>
      <w:tr w:rsidR="00956B13" w:rsidRPr="004E0F6F" w:rsidTr="00956B13">
        <w:trPr>
          <w:trHeight w:val="290"/>
        </w:trPr>
        <w:tc>
          <w:tcPr>
            <w:cnfStyle w:val="001000000000"/>
            <w:tcW w:w="1892" w:type="dxa"/>
            <w:tcBorders>
              <w:top w:val="single" w:sz="4" w:space="0" w:color="auto"/>
            </w:tcBorders>
          </w:tcPr>
          <w:p w:rsidR="009C74AF" w:rsidRPr="004E0F6F" w:rsidRDefault="009C74AF" w:rsidP="001C7C25">
            <w:pPr>
              <w:rPr>
                <w:b w:val="0"/>
                <w:bCs w:val="0"/>
                <w:sz w:val="16"/>
                <w:szCs w:val="16"/>
              </w:rPr>
            </w:pPr>
            <w:r w:rsidRPr="004E0F6F">
              <w:rPr>
                <w:b w:val="0"/>
                <w:sz w:val="16"/>
                <w:szCs w:val="16"/>
              </w:rPr>
              <w:t>College and above</w:t>
            </w:r>
          </w:p>
        </w:tc>
        <w:tc>
          <w:tcPr>
            <w:tcW w:w="1006" w:type="dxa"/>
            <w:tcBorders>
              <w:top w:val="single" w:sz="4" w:space="0" w:color="auto"/>
            </w:tcBorders>
          </w:tcPr>
          <w:p w:rsidR="009C74AF" w:rsidRPr="004E0F6F" w:rsidRDefault="006C6D36" w:rsidP="00C13CB6">
            <w:pPr>
              <w:cnfStyle w:val="000000000000"/>
              <w:rPr>
                <w:sz w:val="16"/>
                <w:szCs w:val="16"/>
              </w:rPr>
            </w:pPr>
            <w:r>
              <w:rPr>
                <w:sz w:val="16"/>
                <w:szCs w:val="16"/>
              </w:rPr>
              <w:t>42%(26)</w:t>
            </w:r>
          </w:p>
        </w:tc>
        <w:tc>
          <w:tcPr>
            <w:tcW w:w="1170" w:type="dxa"/>
            <w:tcBorders>
              <w:top w:val="single" w:sz="4" w:space="0" w:color="auto"/>
            </w:tcBorders>
          </w:tcPr>
          <w:p w:rsidR="009C74AF" w:rsidRPr="004E0F6F" w:rsidRDefault="006C6D36" w:rsidP="00C13CB6">
            <w:pPr>
              <w:cnfStyle w:val="000000000000"/>
              <w:rPr>
                <w:sz w:val="16"/>
                <w:szCs w:val="16"/>
              </w:rPr>
            </w:pPr>
            <w:r>
              <w:rPr>
                <w:sz w:val="16"/>
                <w:szCs w:val="16"/>
              </w:rPr>
              <w:t>57.4%(35)</w:t>
            </w:r>
          </w:p>
        </w:tc>
        <w:tc>
          <w:tcPr>
            <w:tcW w:w="1710" w:type="dxa"/>
            <w:tcBorders>
              <w:top w:val="single" w:sz="4" w:space="0" w:color="auto"/>
            </w:tcBorders>
          </w:tcPr>
          <w:p w:rsidR="009C74AF" w:rsidRPr="004E0F6F" w:rsidRDefault="009C74AF" w:rsidP="00C13CB6">
            <w:pPr>
              <w:cnfStyle w:val="000000000000"/>
              <w:rPr>
                <w:sz w:val="16"/>
                <w:szCs w:val="16"/>
              </w:rPr>
            </w:pPr>
            <w:r w:rsidRPr="004E0F6F">
              <w:rPr>
                <w:sz w:val="16"/>
                <w:szCs w:val="16"/>
              </w:rPr>
              <w:t>0.065(0.024-0.172</w:t>
            </w:r>
          </w:p>
        </w:tc>
        <w:tc>
          <w:tcPr>
            <w:tcW w:w="720" w:type="dxa"/>
            <w:tcBorders>
              <w:top w:val="single" w:sz="4" w:space="0" w:color="auto"/>
            </w:tcBorders>
          </w:tcPr>
          <w:p w:rsidR="009C74AF" w:rsidRPr="004E0F6F" w:rsidRDefault="009C74AF" w:rsidP="00C13CB6">
            <w:pPr>
              <w:cnfStyle w:val="000000000000"/>
              <w:rPr>
                <w:sz w:val="16"/>
                <w:szCs w:val="16"/>
              </w:rPr>
            </w:pPr>
            <w:r w:rsidRPr="004E0F6F">
              <w:rPr>
                <w:sz w:val="16"/>
                <w:szCs w:val="16"/>
              </w:rPr>
              <w:t>.000</w:t>
            </w:r>
          </w:p>
        </w:tc>
        <w:tc>
          <w:tcPr>
            <w:tcW w:w="1530" w:type="dxa"/>
            <w:tcBorders>
              <w:top w:val="single" w:sz="4" w:space="0" w:color="auto"/>
              <w:bottom w:val="single" w:sz="4" w:space="0" w:color="auto"/>
            </w:tcBorders>
          </w:tcPr>
          <w:p w:rsidR="009C74AF" w:rsidRPr="004E0F6F" w:rsidRDefault="00420F84" w:rsidP="00C13CB6">
            <w:pPr>
              <w:cnfStyle w:val="000000000000"/>
              <w:rPr>
                <w:sz w:val="16"/>
                <w:szCs w:val="16"/>
              </w:rPr>
            </w:pPr>
            <w:r>
              <w:rPr>
                <w:sz w:val="16"/>
                <w:szCs w:val="16"/>
              </w:rPr>
              <w:t>0.097(0.026-0.366)</w:t>
            </w:r>
          </w:p>
        </w:tc>
        <w:tc>
          <w:tcPr>
            <w:tcW w:w="1170" w:type="dxa"/>
            <w:tcBorders>
              <w:top w:val="single" w:sz="4" w:space="0" w:color="auto"/>
              <w:bottom w:val="single" w:sz="4" w:space="0" w:color="auto"/>
            </w:tcBorders>
          </w:tcPr>
          <w:p w:rsidR="009C74AF" w:rsidRPr="004E0F6F" w:rsidRDefault="00033BC0" w:rsidP="00C13CB6">
            <w:pPr>
              <w:cnfStyle w:val="000000000000"/>
              <w:rPr>
                <w:sz w:val="16"/>
                <w:szCs w:val="16"/>
              </w:rPr>
            </w:pPr>
            <w:r>
              <w:rPr>
                <w:sz w:val="16"/>
                <w:szCs w:val="16"/>
              </w:rPr>
              <w:t>0.001</w:t>
            </w:r>
          </w:p>
        </w:tc>
      </w:tr>
      <w:tr w:rsidR="009C74AF" w:rsidRPr="004E0F6F" w:rsidTr="00956B13">
        <w:trPr>
          <w:cnfStyle w:val="000000100000"/>
          <w:trHeight w:val="210"/>
        </w:trPr>
        <w:tc>
          <w:tcPr>
            <w:cnfStyle w:val="001000000000"/>
            <w:tcW w:w="1892" w:type="dxa"/>
            <w:tcBorders>
              <w:bottom w:val="single" w:sz="4" w:space="0" w:color="auto"/>
            </w:tcBorders>
          </w:tcPr>
          <w:p w:rsidR="009C74AF" w:rsidRPr="004E0F6F" w:rsidRDefault="009C74AF" w:rsidP="00C13CB6">
            <w:pPr>
              <w:rPr>
                <w:b w:val="0"/>
                <w:sz w:val="16"/>
                <w:szCs w:val="16"/>
              </w:rPr>
            </w:pPr>
            <w:r w:rsidRPr="004E0F6F">
              <w:rPr>
                <w:sz w:val="16"/>
                <w:szCs w:val="16"/>
              </w:rPr>
              <w:t>Paternal education</w:t>
            </w:r>
          </w:p>
        </w:tc>
        <w:tc>
          <w:tcPr>
            <w:tcW w:w="1006" w:type="dxa"/>
            <w:tcBorders>
              <w:bottom w:val="single" w:sz="4" w:space="0" w:color="auto"/>
            </w:tcBorders>
          </w:tcPr>
          <w:p w:rsidR="009C74AF" w:rsidRPr="004E0F6F" w:rsidRDefault="009C74AF" w:rsidP="00C13CB6">
            <w:pPr>
              <w:cnfStyle w:val="000000100000"/>
              <w:rPr>
                <w:sz w:val="16"/>
                <w:szCs w:val="16"/>
              </w:rPr>
            </w:pPr>
          </w:p>
        </w:tc>
        <w:tc>
          <w:tcPr>
            <w:tcW w:w="1170" w:type="dxa"/>
            <w:tcBorders>
              <w:bottom w:val="single" w:sz="4" w:space="0" w:color="auto"/>
            </w:tcBorders>
          </w:tcPr>
          <w:p w:rsidR="009C74AF" w:rsidRPr="004E0F6F" w:rsidRDefault="009C74AF" w:rsidP="00C13CB6">
            <w:pPr>
              <w:cnfStyle w:val="000000100000"/>
              <w:rPr>
                <w:sz w:val="16"/>
                <w:szCs w:val="16"/>
              </w:rPr>
            </w:pPr>
          </w:p>
        </w:tc>
        <w:tc>
          <w:tcPr>
            <w:tcW w:w="1710" w:type="dxa"/>
            <w:tcBorders>
              <w:bottom w:val="single" w:sz="4" w:space="0" w:color="auto"/>
            </w:tcBorders>
          </w:tcPr>
          <w:p w:rsidR="009C74AF" w:rsidRPr="004E0F6F" w:rsidRDefault="009C74AF" w:rsidP="00C13CB6">
            <w:pPr>
              <w:cnfStyle w:val="000000100000"/>
              <w:rPr>
                <w:sz w:val="16"/>
                <w:szCs w:val="16"/>
              </w:rPr>
            </w:pPr>
          </w:p>
        </w:tc>
        <w:tc>
          <w:tcPr>
            <w:tcW w:w="720" w:type="dxa"/>
            <w:tcBorders>
              <w:bottom w:val="single" w:sz="4" w:space="0" w:color="auto"/>
            </w:tcBorders>
          </w:tcPr>
          <w:p w:rsidR="009C74AF" w:rsidRPr="004E0F6F" w:rsidRDefault="009C74AF" w:rsidP="00C13CB6">
            <w:pPr>
              <w:cnfStyle w:val="000000100000"/>
              <w:rPr>
                <w:sz w:val="16"/>
                <w:szCs w:val="16"/>
              </w:rPr>
            </w:pPr>
          </w:p>
        </w:tc>
        <w:tc>
          <w:tcPr>
            <w:tcW w:w="1530" w:type="dxa"/>
            <w:tcBorders>
              <w:bottom w:val="single" w:sz="4" w:space="0" w:color="auto"/>
            </w:tcBorders>
          </w:tcPr>
          <w:p w:rsidR="009C74AF" w:rsidRPr="004E0F6F" w:rsidRDefault="009C74AF" w:rsidP="00C13CB6">
            <w:pPr>
              <w:cnfStyle w:val="000000100000"/>
              <w:rPr>
                <w:sz w:val="16"/>
                <w:szCs w:val="16"/>
              </w:rPr>
            </w:pPr>
          </w:p>
        </w:tc>
        <w:tc>
          <w:tcPr>
            <w:tcW w:w="1170" w:type="dxa"/>
            <w:tcBorders>
              <w:bottom w:val="single" w:sz="4" w:space="0" w:color="auto"/>
            </w:tcBorders>
          </w:tcPr>
          <w:p w:rsidR="009C74AF" w:rsidRPr="004E0F6F" w:rsidRDefault="009C74AF" w:rsidP="00C13CB6">
            <w:pPr>
              <w:cnfStyle w:val="000000100000"/>
              <w:rPr>
                <w:sz w:val="16"/>
                <w:szCs w:val="16"/>
              </w:rPr>
            </w:pPr>
          </w:p>
        </w:tc>
      </w:tr>
      <w:tr w:rsidR="009C74AF" w:rsidRPr="004E0F6F" w:rsidTr="00956B13">
        <w:trPr>
          <w:trHeight w:val="260"/>
        </w:trPr>
        <w:tc>
          <w:tcPr>
            <w:cnfStyle w:val="001000000000"/>
            <w:tcW w:w="1892" w:type="dxa"/>
            <w:tcBorders>
              <w:top w:val="single" w:sz="4" w:space="0" w:color="auto"/>
              <w:bottom w:val="single" w:sz="4" w:space="0" w:color="auto"/>
            </w:tcBorders>
          </w:tcPr>
          <w:p w:rsidR="009C74AF" w:rsidRPr="004E0F6F" w:rsidRDefault="009C74AF" w:rsidP="001C7C25">
            <w:pPr>
              <w:rPr>
                <w:sz w:val="16"/>
                <w:szCs w:val="16"/>
              </w:rPr>
            </w:pPr>
            <w:r w:rsidRPr="004E0F6F">
              <w:rPr>
                <w:sz w:val="16"/>
                <w:szCs w:val="16"/>
              </w:rPr>
              <w:t xml:space="preserve"> </w:t>
            </w:r>
            <w:r w:rsidRPr="004E0F6F">
              <w:rPr>
                <w:b w:val="0"/>
                <w:sz w:val="16"/>
                <w:szCs w:val="16"/>
              </w:rPr>
              <w:t>Informal/illiterate</w:t>
            </w:r>
          </w:p>
        </w:tc>
        <w:tc>
          <w:tcPr>
            <w:tcW w:w="1006" w:type="dxa"/>
            <w:tcBorders>
              <w:top w:val="single" w:sz="4" w:space="0" w:color="auto"/>
              <w:bottom w:val="single" w:sz="4" w:space="0" w:color="auto"/>
            </w:tcBorders>
          </w:tcPr>
          <w:p w:rsidR="009C74AF" w:rsidRPr="004E0F6F" w:rsidRDefault="006C6D36" w:rsidP="00C13CB6">
            <w:pPr>
              <w:cnfStyle w:val="000000000000"/>
              <w:rPr>
                <w:sz w:val="16"/>
                <w:szCs w:val="16"/>
              </w:rPr>
            </w:pPr>
            <w:r>
              <w:rPr>
                <w:sz w:val="16"/>
                <w:szCs w:val="16"/>
              </w:rPr>
              <w:t>93.3%(14)</w:t>
            </w:r>
          </w:p>
        </w:tc>
        <w:tc>
          <w:tcPr>
            <w:tcW w:w="1170" w:type="dxa"/>
            <w:tcBorders>
              <w:top w:val="single" w:sz="4" w:space="0" w:color="auto"/>
              <w:bottom w:val="single" w:sz="4" w:space="0" w:color="auto"/>
            </w:tcBorders>
          </w:tcPr>
          <w:p w:rsidR="009C74AF" w:rsidRPr="004E0F6F" w:rsidRDefault="006C6D36" w:rsidP="00C13CB6">
            <w:pPr>
              <w:cnfStyle w:val="000000000000"/>
              <w:rPr>
                <w:sz w:val="16"/>
                <w:szCs w:val="16"/>
              </w:rPr>
            </w:pPr>
            <w:r>
              <w:rPr>
                <w:sz w:val="16"/>
                <w:szCs w:val="16"/>
              </w:rPr>
              <w:t>6.7%(1)</w:t>
            </w:r>
          </w:p>
        </w:tc>
        <w:tc>
          <w:tcPr>
            <w:tcW w:w="1710" w:type="dxa"/>
            <w:tcBorders>
              <w:top w:val="single" w:sz="4" w:space="0" w:color="auto"/>
              <w:bottom w:val="single" w:sz="4" w:space="0" w:color="auto"/>
            </w:tcBorders>
          </w:tcPr>
          <w:p w:rsidR="009C74AF" w:rsidRPr="004E0F6F" w:rsidRDefault="009C74AF" w:rsidP="00C13CB6">
            <w:pPr>
              <w:cnfStyle w:val="000000000000"/>
              <w:rPr>
                <w:sz w:val="16"/>
                <w:szCs w:val="16"/>
              </w:rPr>
            </w:pPr>
          </w:p>
        </w:tc>
        <w:tc>
          <w:tcPr>
            <w:tcW w:w="720" w:type="dxa"/>
            <w:tcBorders>
              <w:top w:val="single" w:sz="4" w:space="0" w:color="auto"/>
              <w:bottom w:val="single" w:sz="4" w:space="0" w:color="auto"/>
            </w:tcBorders>
          </w:tcPr>
          <w:p w:rsidR="009C74AF" w:rsidRPr="004E0F6F" w:rsidRDefault="009C74AF" w:rsidP="00C13CB6">
            <w:pPr>
              <w:cnfStyle w:val="000000000000"/>
              <w:rPr>
                <w:sz w:val="16"/>
                <w:szCs w:val="16"/>
              </w:rPr>
            </w:pPr>
          </w:p>
        </w:tc>
        <w:tc>
          <w:tcPr>
            <w:tcW w:w="1530" w:type="dxa"/>
            <w:tcBorders>
              <w:top w:val="single" w:sz="4" w:space="0" w:color="auto"/>
              <w:bottom w:val="single" w:sz="4" w:space="0" w:color="auto"/>
            </w:tcBorders>
          </w:tcPr>
          <w:p w:rsidR="009C74AF" w:rsidRPr="004E0F6F" w:rsidRDefault="009C74AF" w:rsidP="00C13CB6">
            <w:pPr>
              <w:cnfStyle w:val="000000000000"/>
              <w:rPr>
                <w:sz w:val="16"/>
                <w:szCs w:val="16"/>
              </w:rPr>
            </w:pPr>
          </w:p>
        </w:tc>
        <w:tc>
          <w:tcPr>
            <w:tcW w:w="1170" w:type="dxa"/>
            <w:tcBorders>
              <w:top w:val="single" w:sz="4" w:space="0" w:color="auto"/>
              <w:bottom w:val="single" w:sz="4" w:space="0" w:color="auto"/>
            </w:tcBorders>
          </w:tcPr>
          <w:p w:rsidR="009C74AF" w:rsidRPr="004E0F6F" w:rsidRDefault="009C74AF" w:rsidP="00C13CB6">
            <w:pPr>
              <w:cnfStyle w:val="000000000000"/>
              <w:rPr>
                <w:sz w:val="16"/>
                <w:szCs w:val="16"/>
              </w:rPr>
            </w:pPr>
          </w:p>
        </w:tc>
      </w:tr>
      <w:tr w:rsidR="009C74AF" w:rsidRPr="004E0F6F" w:rsidTr="00956B13">
        <w:trPr>
          <w:cnfStyle w:val="000000100000"/>
          <w:trHeight w:val="230"/>
        </w:trPr>
        <w:tc>
          <w:tcPr>
            <w:cnfStyle w:val="001000000000"/>
            <w:tcW w:w="1892" w:type="dxa"/>
            <w:tcBorders>
              <w:top w:val="single" w:sz="4" w:space="0" w:color="auto"/>
              <w:bottom w:val="single" w:sz="4" w:space="0" w:color="auto"/>
            </w:tcBorders>
          </w:tcPr>
          <w:p w:rsidR="009C74AF" w:rsidRPr="004E0F6F" w:rsidRDefault="009C74AF" w:rsidP="001C7C25">
            <w:pPr>
              <w:rPr>
                <w:sz w:val="16"/>
                <w:szCs w:val="16"/>
              </w:rPr>
            </w:pPr>
            <w:r w:rsidRPr="004E0F6F">
              <w:rPr>
                <w:b w:val="0"/>
                <w:sz w:val="16"/>
                <w:szCs w:val="16"/>
              </w:rPr>
              <w:t>Primary school</w:t>
            </w:r>
          </w:p>
        </w:tc>
        <w:tc>
          <w:tcPr>
            <w:tcW w:w="1006" w:type="dxa"/>
            <w:tcBorders>
              <w:top w:val="single" w:sz="4" w:space="0" w:color="auto"/>
              <w:bottom w:val="single" w:sz="4" w:space="0" w:color="auto"/>
            </w:tcBorders>
          </w:tcPr>
          <w:p w:rsidR="009C74AF" w:rsidRPr="004E0F6F" w:rsidRDefault="006C6D36" w:rsidP="00C13CB6">
            <w:pPr>
              <w:cnfStyle w:val="000000100000"/>
              <w:rPr>
                <w:sz w:val="16"/>
                <w:szCs w:val="16"/>
              </w:rPr>
            </w:pPr>
            <w:r>
              <w:rPr>
                <w:sz w:val="16"/>
                <w:szCs w:val="16"/>
              </w:rPr>
              <w:t>92.7%(89)</w:t>
            </w:r>
          </w:p>
        </w:tc>
        <w:tc>
          <w:tcPr>
            <w:tcW w:w="1170" w:type="dxa"/>
            <w:tcBorders>
              <w:top w:val="single" w:sz="4" w:space="0" w:color="auto"/>
              <w:bottom w:val="single" w:sz="4" w:space="0" w:color="auto"/>
            </w:tcBorders>
          </w:tcPr>
          <w:p w:rsidR="009C74AF" w:rsidRPr="004E0F6F" w:rsidRDefault="006C6D36" w:rsidP="00C13CB6">
            <w:pPr>
              <w:cnfStyle w:val="000000100000"/>
              <w:rPr>
                <w:sz w:val="16"/>
                <w:szCs w:val="16"/>
              </w:rPr>
            </w:pPr>
            <w:r>
              <w:rPr>
                <w:sz w:val="16"/>
                <w:szCs w:val="16"/>
              </w:rPr>
              <w:t>7.3%(7)</w:t>
            </w:r>
          </w:p>
        </w:tc>
        <w:tc>
          <w:tcPr>
            <w:tcW w:w="1710" w:type="dxa"/>
            <w:tcBorders>
              <w:top w:val="single" w:sz="4" w:space="0" w:color="auto"/>
              <w:bottom w:val="single" w:sz="4" w:space="0" w:color="auto"/>
            </w:tcBorders>
          </w:tcPr>
          <w:p w:rsidR="009C74AF" w:rsidRPr="004E0F6F" w:rsidRDefault="004E0F6F" w:rsidP="00C13CB6">
            <w:pPr>
              <w:cnfStyle w:val="000000100000"/>
              <w:rPr>
                <w:sz w:val="16"/>
                <w:szCs w:val="16"/>
              </w:rPr>
            </w:pPr>
            <w:r w:rsidRPr="004E0F6F">
              <w:rPr>
                <w:sz w:val="16"/>
                <w:szCs w:val="16"/>
              </w:rPr>
              <w:t>0.112(0.014-0.885)</w:t>
            </w:r>
          </w:p>
        </w:tc>
        <w:tc>
          <w:tcPr>
            <w:tcW w:w="720" w:type="dxa"/>
            <w:tcBorders>
              <w:top w:val="single" w:sz="4" w:space="0" w:color="auto"/>
              <w:bottom w:val="single" w:sz="4" w:space="0" w:color="auto"/>
            </w:tcBorders>
          </w:tcPr>
          <w:p w:rsidR="009C74AF" w:rsidRPr="004E0F6F" w:rsidRDefault="004E0F6F" w:rsidP="00C13CB6">
            <w:pPr>
              <w:cnfStyle w:val="000000100000"/>
              <w:rPr>
                <w:sz w:val="16"/>
                <w:szCs w:val="16"/>
              </w:rPr>
            </w:pPr>
            <w:r w:rsidRPr="004E0F6F">
              <w:rPr>
                <w:sz w:val="16"/>
                <w:szCs w:val="16"/>
              </w:rPr>
              <w:t>0.036</w:t>
            </w:r>
          </w:p>
        </w:tc>
        <w:tc>
          <w:tcPr>
            <w:tcW w:w="1530" w:type="dxa"/>
            <w:tcBorders>
              <w:top w:val="single" w:sz="4" w:space="0" w:color="auto"/>
              <w:bottom w:val="single" w:sz="4" w:space="0" w:color="auto"/>
            </w:tcBorders>
          </w:tcPr>
          <w:p w:rsidR="009C74AF" w:rsidRPr="004E0F6F" w:rsidRDefault="00420F84" w:rsidP="00C13CB6">
            <w:pPr>
              <w:cnfStyle w:val="000000100000"/>
              <w:rPr>
                <w:sz w:val="16"/>
                <w:szCs w:val="16"/>
              </w:rPr>
            </w:pPr>
            <w:r>
              <w:rPr>
                <w:sz w:val="16"/>
                <w:szCs w:val="16"/>
              </w:rPr>
              <w:t>0.292(0.028-3.06)</w:t>
            </w:r>
          </w:p>
        </w:tc>
        <w:tc>
          <w:tcPr>
            <w:tcW w:w="1170" w:type="dxa"/>
            <w:tcBorders>
              <w:top w:val="single" w:sz="4" w:space="0" w:color="auto"/>
              <w:bottom w:val="single" w:sz="4" w:space="0" w:color="auto"/>
            </w:tcBorders>
          </w:tcPr>
          <w:p w:rsidR="009C74AF" w:rsidRPr="004E0F6F" w:rsidRDefault="00033BC0" w:rsidP="00C13CB6">
            <w:pPr>
              <w:cnfStyle w:val="000000100000"/>
              <w:rPr>
                <w:sz w:val="16"/>
                <w:szCs w:val="16"/>
              </w:rPr>
            </w:pPr>
            <w:r>
              <w:rPr>
                <w:sz w:val="16"/>
                <w:szCs w:val="16"/>
              </w:rPr>
              <w:t>0.305</w:t>
            </w:r>
          </w:p>
        </w:tc>
      </w:tr>
      <w:tr w:rsidR="009C74AF" w:rsidRPr="004E0F6F" w:rsidTr="00956B13">
        <w:trPr>
          <w:trHeight w:val="240"/>
        </w:trPr>
        <w:tc>
          <w:tcPr>
            <w:cnfStyle w:val="001000000000"/>
            <w:tcW w:w="1892" w:type="dxa"/>
            <w:tcBorders>
              <w:top w:val="single" w:sz="4" w:space="0" w:color="auto"/>
              <w:bottom w:val="single" w:sz="4" w:space="0" w:color="auto"/>
            </w:tcBorders>
          </w:tcPr>
          <w:p w:rsidR="009C74AF" w:rsidRPr="004E0F6F" w:rsidRDefault="009C74AF" w:rsidP="001C7C25">
            <w:pPr>
              <w:rPr>
                <w:b w:val="0"/>
                <w:bCs w:val="0"/>
                <w:sz w:val="16"/>
                <w:szCs w:val="16"/>
              </w:rPr>
            </w:pPr>
            <w:r w:rsidRPr="004E0F6F">
              <w:rPr>
                <w:b w:val="0"/>
                <w:sz w:val="16"/>
                <w:szCs w:val="16"/>
              </w:rPr>
              <w:t>Secondary school</w:t>
            </w:r>
          </w:p>
        </w:tc>
        <w:tc>
          <w:tcPr>
            <w:tcW w:w="1006" w:type="dxa"/>
            <w:tcBorders>
              <w:top w:val="single" w:sz="4" w:space="0" w:color="auto"/>
              <w:bottom w:val="single" w:sz="4" w:space="0" w:color="auto"/>
            </w:tcBorders>
          </w:tcPr>
          <w:p w:rsidR="009C74AF" w:rsidRPr="004E0F6F" w:rsidRDefault="006C6D36" w:rsidP="00C13CB6">
            <w:pPr>
              <w:cnfStyle w:val="000000000000"/>
              <w:rPr>
                <w:sz w:val="16"/>
                <w:szCs w:val="16"/>
              </w:rPr>
            </w:pPr>
            <w:r>
              <w:rPr>
                <w:sz w:val="16"/>
                <w:szCs w:val="16"/>
              </w:rPr>
              <w:t>89.4%(59)</w:t>
            </w:r>
          </w:p>
        </w:tc>
        <w:tc>
          <w:tcPr>
            <w:tcW w:w="1170" w:type="dxa"/>
            <w:tcBorders>
              <w:top w:val="single" w:sz="4" w:space="0" w:color="auto"/>
              <w:bottom w:val="single" w:sz="4" w:space="0" w:color="auto"/>
            </w:tcBorders>
          </w:tcPr>
          <w:p w:rsidR="009C74AF" w:rsidRPr="004E0F6F" w:rsidRDefault="006C6D36" w:rsidP="00C13CB6">
            <w:pPr>
              <w:cnfStyle w:val="000000000000"/>
              <w:rPr>
                <w:sz w:val="16"/>
                <w:szCs w:val="16"/>
              </w:rPr>
            </w:pPr>
            <w:r>
              <w:rPr>
                <w:sz w:val="16"/>
                <w:szCs w:val="16"/>
              </w:rPr>
              <w:t>10.6%(7)</w:t>
            </w:r>
          </w:p>
        </w:tc>
        <w:tc>
          <w:tcPr>
            <w:tcW w:w="1710" w:type="dxa"/>
            <w:tcBorders>
              <w:top w:val="single" w:sz="4" w:space="0" w:color="auto"/>
              <w:bottom w:val="single" w:sz="4" w:space="0" w:color="auto"/>
            </w:tcBorders>
          </w:tcPr>
          <w:p w:rsidR="009C74AF" w:rsidRPr="004E0F6F" w:rsidRDefault="004E0F6F" w:rsidP="00C13CB6">
            <w:pPr>
              <w:cnfStyle w:val="000000000000"/>
              <w:rPr>
                <w:sz w:val="16"/>
                <w:szCs w:val="16"/>
              </w:rPr>
            </w:pPr>
            <w:r w:rsidRPr="004E0F6F">
              <w:rPr>
                <w:sz w:val="16"/>
                <w:szCs w:val="16"/>
              </w:rPr>
              <w:t>0.124(0.052-0.292)</w:t>
            </w:r>
          </w:p>
        </w:tc>
        <w:tc>
          <w:tcPr>
            <w:tcW w:w="720" w:type="dxa"/>
            <w:tcBorders>
              <w:top w:val="single" w:sz="4" w:space="0" w:color="auto"/>
              <w:bottom w:val="single" w:sz="4" w:space="0" w:color="auto"/>
            </w:tcBorders>
          </w:tcPr>
          <w:p w:rsidR="009C74AF" w:rsidRPr="004E0F6F" w:rsidRDefault="004E0F6F" w:rsidP="00C13CB6">
            <w:pPr>
              <w:cnfStyle w:val="000000000000"/>
              <w:rPr>
                <w:sz w:val="16"/>
                <w:szCs w:val="16"/>
              </w:rPr>
            </w:pPr>
            <w:r w:rsidRPr="004E0F6F">
              <w:rPr>
                <w:sz w:val="16"/>
                <w:szCs w:val="16"/>
              </w:rPr>
              <w:t>.000</w:t>
            </w:r>
          </w:p>
        </w:tc>
        <w:tc>
          <w:tcPr>
            <w:tcW w:w="1530" w:type="dxa"/>
            <w:tcBorders>
              <w:top w:val="single" w:sz="4" w:space="0" w:color="auto"/>
              <w:bottom w:val="single" w:sz="4" w:space="0" w:color="auto"/>
            </w:tcBorders>
          </w:tcPr>
          <w:p w:rsidR="009C74AF" w:rsidRPr="004E0F6F" w:rsidRDefault="00420F84" w:rsidP="00C13CB6">
            <w:pPr>
              <w:cnfStyle w:val="000000000000"/>
              <w:rPr>
                <w:sz w:val="16"/>
                <w:szCs w:val="16"/>
              </w:rPr>
            </w:pPr>
            <w:r>
              <w:rPr>
                <w:sz w:val="16"/>
                <w:szCs w:val="16"/>
              </w:rPr>
              <w:t>0.146(0.033-0.652)</w:t>
            </w:r>
          </w:p>
        </w:tc>
        <w:tc>
          <w:tcPr>
            <w:tcW w:w="1170" w:type="dxa"/>
            <w:tcBorders>
              <w:top w:val="single" w:sz="4" w:space="0" w:color="auto"/>
              <w:bottom w:val="single" w:sz="4" w:space="0" w:color="auto"/>
            </w:tcBorders>
          </w:tcPr>
          <w:p w:rsidR="009C74AF" w:rsidRPr="004E0F6F" w:rsidRDefault="00033BC0" w:rsidP="00C13CB6">
            <w:pPr>
              <w:cnfStyle w:val="000000000000"/>
              <w:rPr>
                <w:sz w:val="16"/>
                <w:szCs w:val="16"/>
              </w:rPr>
            </w:pPr>
            <w:r>
              <w:rPr>
                <w:sz w:val="16"/>
                <w:szCs w:val="16"/>
              </w:rPr>
              <w:t>0.012</w:t>
            </w:r>
          </w:p>
        </w:tc>
      </w:tr>
      <w:tr w:rsidR="009C74AF" w:rsidRPr="004E0F6F" w:rsidTr="00956B13">
        <w:trPr>
          <w:cnfStyle w:val="000000100000"/>
          <w:trHeight w:val="250"/>
        </w:trPr>
        <w:tc>
          <w:tcPr>
            <w:cnfStyle w:val="001000000000"/>
            <w:tcW w:w="1892" w:type="dxa"/>
            <w:tcBorders>
              <w:top w:val="single" w:sz="4" w:space="0" w:color="auto"/>
            </w:tcBorders>
          </w:tcPr>
          <w:p w:rsidR="009C74AF" w:rsidRPr="004E0F6F" w:rsidRDefault="009C74AF" w:rsidP="001C7C25">
            <w:pPr>
              <w:rPr>
                <w:b w:val="0"/>
                <w:bCs w:val="0"/>
                <w:sz w:val="16"/>
                <w:szCs w:val="16"/>
              </w:rPr>
            </w:pPr>
            <w:r w:rsidRPr="004E0F6F">
              <w:rPr>
                <w:b w:val="0"/>
                <w:sz w:val="16"/>
                <w:szCs w:val="16"/>
              </w:rPr>
              <w:t>College and above</w:t>
            </w:r>
          </w:p>
        </w:tc>
        <w:tc>
          <w:tcPr>
            <w:tcW w:w="1006" w:type="dxa"/>
            <w:tcBorders>
              <w:top w:val="single" w:sz="4" w:space="0" w:color="auto"/>
            </w:tcBorders>
          </w:tcPr>
          <w:p w:rsidR="009C74AF" w:rsidRPr="004E0F6F" w:rsidRDefault="006C6D36" w:rsidP="00C13CB6">
            <w:pPr>
              <w:cnfStyle w:val="000000100000"/>
              <w:rPr>
                <w:sz w:val="16"/>
                <w:szCs w:val="16"/>
              </w:rPr>
            </w:pPr>
            <w:r>
              <w:rPr>
                <w:sz w:val="16"/>
                <w:szCs w:val="16"/>
              </w:rPr>
              <w:t>61.1%(66)</w:t>
            </w:r>
          </w:p>
        </w:tc>
        <w:tc>
          <w:tcPr>
            <w:tcW w:w="1170" w:type="dxa"/>
            <w:tcBorders>
              <w:top w:val="single" w:sz="4" w:space="0" w:color="auto"/>
            </w:tcBorders>
          </w:tcPr>
          <w:p w:rsidR="009C74AF" w:rsidRPr="004E0F6F" w:rsidRDefault="006C6D36" w:rsidP="00C13CB6">
            <w:pPr>
              <w:cnfStyle w:val="000000100000"/>
              <w:rPr>
                <w:sz w:val="16"/>
                <w:szCs w:val="16"/>
              </w:rPr>
            </w:pPr>
            <w:r>
              <w:rPr>
                <w:sz w:val="16"/>
                <w:szCs w:val="16"/>
              </w:rPr>
              <w:t>38.9%(42)</w:t>
            </w:r>
          </w:p>
        </w:tc>
        <w:tc>
          <w:tcPr>
            <w:tcW w:w="1710" w:type="dxa"/>
            <w:tcBorders>
              <w:top w:val="single" w:sz="4" w:space="0" w:color="auto"/>
            </w:tcBorders>
          </w:tcPr>
          <w:p w:rsidR="009C74AF" w:rsidRPr="004E0F6F" w:rsidRDefault="004E0F6F" w:rsidP="00C13CB6">
            <w:pPr>
              <w:cnfStyle w:val="000000100000"/>
              <w:rPr>
                <w:sz w:val="16"/>
                <w:szCs w:val="16"/>
              </w:rPr>
            </w:pPr>
            <w:r w:rsidRPr="004E0F6F">
              <w:rPr>
                <w:sz w:val="16"/>
                <w:szCs w:val="16"/>
              </w:rPr>
              <w:t>0.186(0.078-0.447)</w:t>
            </w:r>
          </w:p>
        </w:tc>
        <w:tc>
          <w:tcPr>
            <w:tcW w:w="720" w:type="dxa"/>
            <w:tcBorders>
              <w:top w:val="single" w:sz="4" w:space="0" w:color="auto"/>
            </w:tcBorders>
          </w:tcPr>
          <w:p w:rsidR="009C74AF" w:rsidRPr="004E0F6F" w:rsidRDefault="004E0F6F" w:rsidP="00C13CB6">
            <w:pPr>
              <w:cnfStyle w:val="000000100000"/>
              <w:rPr>
                <w:sz w:val="16"/>
                <w:szCs w:val="16"/>
              </w:rPr>
            </w:pPr>
            <w:r w:rsidRPr="004E0F6F">
              <w:rPr>
                <w:sz w:val="16"/>
                <w:szCs w:val="16"/>
              </w:rPr>
              <w:t>.000</w:t>
            </w:r>
          </w:p>
        </w:tc>
        <w:tc>
          <w:tcPr>
            <w:tcW w:w="1530" w:type="dxa"/>
            <w:tcBorders>
              <w:top w:val="single" w:sz="4" w:space="0" w:color="auto"/>
            </w:tcBorders>
          </w:tcPr>
          <w:p w:rsidR="009C74AF" w:rsidRPr="004E0F6F" w:rsidRDefault="00420F84" w:rsidP="00C13CB6">
            <w:pPr>
              <w:cnfStyle w:val="000000100000"/>
              <w:rPr>
                <w:sz w:val="16"/>
                <w:szCs w:val="16"/>
              </w:rPr>
            </w:pPr>
            <w:r>
              <w:rPr>
                <w:sz w:val="16"/>
                <w:szCs w:val="16"/>
              </w:rPr>
              <w:t>0.298(0.018-1.12)</w:t>
            </w:r>
          </w:p>
        </w:tc>
        <w:tc>
          <w:tcPr>
            <w:tcW w:w="1170" w:type="dxa"/>
            <w:tcBorders>
              <w:top w:val="single" w:sz="4" w:space="0" w:color="auto"/>
            </w:tcBorders>
          </w:tcPr>
          <w:p w:rsidR="009C74AF" w:rsidRPr="004E0F6F" w:rsidRDefault="00033BC0" w:rsidP="00C13CB6">
            <w:pPr>
              <w:cnfStyle w:val="000000100000"/>
              <w:rPr>
                <w:sz w:val="16"/>
                <w:szCs w:val="16"/>
              </w:rPr>
            </w:pPr>
            <w:r>
              <w:rPr>
                <w:sz w:val="16"/>
                <w:szCs w:val="16"/>
              </w:rPr>
              <w:t>0.073</w:t>
            </w:r>
          </w:p>
        </w:tc>
      </w:tr>
      <w:tr w:rsidR="009C74AF" w:rsidRPr="004E0F6F" w:rsidTr="00956B13">
        <w:trPr>
          <w:trHeight w:val="240"/>
        </w:trPr>
        <w:tc>
          <w:tcPr>
            <w:cnfStyle w:val="001000000000"/>
            <w:tcW w:w="1892" w:type="dxa"/>
            <w:tcBorders>
              <w:bottom w:val="single" w:sz="4" w:space="0" w:color="auto"/>
            </w:tcBorders>
          </w:tcPr>
          <w:p w:rsidR="001C7C25" w:rsidRPr="004E0F6F" w:rsidRDefault="001C7C25" w:rsidP="00C13CB6">
            <w:pPr>
              <w:rPr>
                <w:sz w:val="16"/>
                <w:szCs w:val="16"/>
              </w:rPr>
            </w:pPr>
            <w:r w:rsidRPr="004E0F6F">
              <w:rPr>
                <w:sz w:val="16"/>
                <w:szCs w:val="16"/>
              </w:rPr>
              <w:t xml:space="preserve">History of anomaly </w:t>
            </w:r>
          </w:p>
        </w:tc>
        <w:tc>
          <w:tcPr>
            <w:tcW w:w="1006" w:type="dxa"/>
            <w:tcBorders>
              <w:bottom w:val="single" w:sz="4" w:space="0" w:color="auto"/>
            </w:tcBorders>
          </w:tcPr>
          <w:p w:rsidR="001C7C25" w:rsidRPr="004E0F6F" w:rsidRDefault="001C7C25" w:rsidP="00C13CB6">
            <w:pPr>
              <w:cnfStyle w:val="000000000000"/>
              <w:rPr>
                <w:sz w:val="16"/>
                <w:szCs w:val="16"/>
              </w:rPr>
            </w:pPr>
          </w:p>
        </w:tc>
        <w:tc>
          <w:tcPr>
            <w:tcW w:w="1170" w:type="dxa"/>
            <w:tcBorders>
              <w:bottom w:val="single" w:sz="4" w:space="0" w:color="auto"/>
            </w:tcBorders>
          </w:tcPr>
          <w:p w:rsidR="001C7C25" w:rsidRPr="004E0F6F" w:rsidRDefault="001C7C25" w:rsidP="00C13CB6">
            <w:pPr>
              <w:cnfStyle w:val="000000000000"/>
              <w:rPr>
                <w:sz w:val="16"/>
                <w:szCs w:val="16"/>
              </w:rPr>
            </w:pPr>
          </w:p>
        </w:tc>
        <w:tc>
          <w:tcPr>
            <w:tcW w:w="1710" w:type="dxa"/>
            <w:tcBorders>
              <w:bottom w:val="single" w:sz="4" w:space="0" w:color="auto"/>
            </w:tcBorders>
          </w:tcPr>
          <w:p w:rsidR="001C7C25" w:rsidRPr="004E0F6F" w:rsidRDefault="001C7C25" w:rsidP="00C13CB6">
            <w:pPr>
              <w:cnfStyle w:val="000000000000"/>
              <w:rPr>
                <w:sz w:val="16"/>
                <w:szCs w:val="16"/>
              </w:rPr>
            </w:pPr>
          </w:p>
        </w:tc>
        <w:tc>
          <w:tcPr>
            <w:tcW w:w="720" w:type="dxa"/>
            <w:tcBorders>
              <w:bottom w:val="single" w:sz="4" w:space="0" w:color="auto"/>
            </w:tcBorders>
          </w:tcPr>
          <w:p w:rsidR="001C7C25" w:rsidRPr="004E0F6F" w:rsidRDefault="001C7C25" w:rsidP="00C13CB6">
            <w:pPr>
              <w:cnfStyle w:val="000000000000"/>
              <w:rPr>
                <w:sz w:val="16"/>
                <w:szCs w:val="16"/>
              </w:rPr>
            </w:pPr>
          </w:p>
        </w:tc>
        <w:tc>
          <w:tcPr>
            <w:tcW w:w="1530" w:type="dxa"/>
            <w:tcBorders>
              <w:bottom w:val="single" w:sz="4" w:space="0" w:color="auto"/>
            </w:tcBorders>
          </w:tcPr>
          <w:p w:rsidR="001C7C25" w:rsidRPr="004E0F6F" w:rsidRDefault="001C7C25" w:rsidP="00C13CB6">
            <w:pPr>
              <w:cnfStyle w:val="000000000000"/>
              <w:rPr>
                <w:sz w:val="16"/>
                <w:szCs w:val="16"/>
              </w:rPr>
            </w:pPr>
          </w:p>
        </w:tc>
        <w:tc>
          <w:tcPr>
            <w:tcW w:w="1170" w:type="dxa"/>
            <w:tcBorders>
              <w:bottom w:val="single" w:sz="4" w:space="0" w:color="auto"/>
            </w:tcBorders>
          </w:tcPr>
          <w:p w:rsidR="001C7C25" w:rsidRPr="004E0F6F" w:rsidRDefault="001C7C25" w:rsidP="00C13CB6">
            <w:pPr>
              <w:cnfStyle w:val="000000000000"/>
              <w:rPr>
                <w:sz w:val="16"/>
                <w:szCs w:val="16"/>
              </w:rPr>
            </w:pPr>
          </w:p>
        </w:tc>
      </w:tr>
      <w:tr w:rsidR="009C74AF" w:rsidRPr="004E0F6F" w:rsidTr="00956B13">
        <w:trPr>
          <w:cnfStyle w:val="000000100000"/>
          <w:trHeight w:val="230"/>
        </w:trPr>
        <w:tc>
          <w:tcPr>
            <w:cnfStyle w:val="001000000000"/>
            <w:tcW w:w="1892" w:type="dxa"/>
            <w:tcBorders>
              <w:top w:val="single" w:sz="4" w:space="0" w:color="auto"/>
              <w:bottom w:val="single" w:sz="4" w:space="0" w:color="auto"/>
            </w:tcBorders>
          </w:tcPr>
          <w:p w:rsidR="009C74AF" w:rsidRPr="004E0F6F" w:rsidRDefault="009C74AF" w:rsidP="00C13CB6">
            <w:pPr>
              <w:rPr>
                <w:sz w:val="16"/>
                <w:szCs w:val="16"/>
              </w:rPr>
            </w:pPr>
            <w:r w:rsidRPr="004E0F6F">
              <w:rPr>
                <w:b w:val="0"/>
                <w:sz w:val="16"/>
                <w:szCs w:val="16"/>
              </w:rPr>
              <w:lastRenderedPageBreak/>
              <w:t xml:space="preserve">Yes </w:t>
            </w:r>
          </w:p>
        </w:tc>
        <w:tc>
          <w:tcPr>
            <w:tcW w:w="1006" w:type="dxa"/>
            <w:tcBorders>
              <w:top w:val="single" w:sz="4" w:space="0" w:color="auto"/>
              <w:bottom w:val="single" w:sz="4" w:space="0" w:color="auto"/>
            </w:tcBorders>
          </w:tcPr>
          <w:p w:rsidR="009C74AF" w:rsidRPr="004E0F6F" w:rsidRDefault="006C6D36" w:rsidP="00C13CB6">
            <w:pPr>
              <w:cnfStyle w:val="000000100000"/>
              <w:rPr>
                <w:sz w:val="16"/>
                <w:szCs w:val="16"/>
              </w:rPr>
            </w:pPr>
            <w:r>
              <w:rPr>
                <w:sz w:val="16"/>
                <w:szCs w:val="16"/>
              </w:rPr>
              <w:t>42.</w:t>
            </w:r>
            <w:r w:rsidR="00043F6F">
              <w:rPr>
                <w:sz w:val="16"/>
                <w:szCs w:val="16"/>
              </w:rPr>
              <w:t>9%(3)</w:t>
            </w:r>
          </w:p>
        </w:tc>
        <w:tc>
          <w:tcPr>
            <w:tcW w:w="1170" w:type="dxa"/>
            <w:tcBorders>
              <w:top w:val="single" w:sz="4" w:space="0" w:color="auto"/>
              <w:bottom w:val="single" w:sz="4" w:space="0" w:color="auto"/>
            </w:tcBorders>
          </w:tcPr>
          <w:p w:rsidR="009C74AF" w:rsidRPr="004E0F6F" w:rsidRDefault="006C6D36" w:rsidP="00C13CB6">
            <w:pPr>
              <w:cnfStyle w:val="000000100000"/>
              <w:rPr>
                <w:sz w:val="16"/>
                <w:szCs w:val="16"/>
              </w:rPr>
            </w:pPr>
            <w:r>
              <w:rPr>
                <w:sz w:val="16"/>
                <w:szCs w:val="16"/>
              </w:rPr>
              <w:t>57.1</w:t>
            </w:r>
            <w:r w:rsidR="00043F6F">
              <w:rPr>
                <w:sz w:val="16"/>
                <w:szCs w:val="16"/>
              </w:rPr>
              <w:t>%(4)</w:t>
            </w:r>
          </w:p>
        </w:tc>
        <w:tc>
          <w:tcPr>
            <w:tcW w:w="1710" w:type="dxa"/>
            <w:tcBorders>
              <w:top w:val="single" w:sz="4" w:space="0" w:color="auto"/>
              <w:bottom w:val="single" w:sz="4" w:space="0" w:color="auto"/>
            </w:tcBorders>
          </w:tcPr>
          <w:p w:rsidR="009C74AF" w:rsidRPr="004E0F6F" w:rsidRDefault="004E0F6F" w:rsidP="00C13CB6">
            <w:pPr>
              <w:cnfStyle w:val="000000100000"/>
              <w:rPr>
                <w:sz w:val="16"/>
                <w:szCs w:val="16"/>
              </w:rPr>
            </w:pPr>
            <w:r w:rsidRPr="004E0F6F">
              <w:rPr>
                <w:sz w:val="16"/>
                <w:szCs w:val="16"/>
              </w:rPr>
              <w:t>0.174(0.037-0.813)</w:t>
            </w:r>
          </w:p>
        </w:tc>
        <w:tc>
          <w:tcPr>
            <w:tcW w:w="720" w:type="dxa"/>
            <w:tcBorders>
              <w:top w:val="single" w:sz="4" w:space="0" w:color="auto"/>
              <w:bottom w:val="single" w:sz="4" w:space="0" w:color="auto"/>
            </w:tcBorders>
          </w:tcPr>
          <w:p w:rsidR="009C74AF" w:rsidRPr="004E0F6F" w:rsidRDefault="004E0F6F" w:rsidP="00C13CB6">
            <w:pPr>
              <w:cnfStyle w:val="000000100000"/>
              <w:rPr>
                <w:sz w:val="16"/>
                <w:szCs w:val="16"/>
              </w:rPr>
            </w:pPr>
            <w:r w:rsidRPr="004E0F6F">
              <w:rPr>
                <w:sz w:val="16"/>
                <w:szCs w:val="16"/>
              </w:rPr>
              <w:t>0.026</w:t>
            </w:r>
          </w:p>
        </w:tc>
        <w:tc>
          <w:tcPr>
            <w:tcW w:w="1530" w:type="dxa"/>
            <w:tcBorders>
              <w:top w:val="single" w:sz="4" w:space="0" w:color="auto"/>
              <w:bottom w:val="single" w:sz="4" w:space="0" w:color="auto"/>
            </w:tcBorders>
          </w:tcPr>
          <w:p w:rsidR="009C74AF" w:rsidRPr="004E0F6F" w:rsidRDefault="00420F84" w:rsidP="00C13CB6">
            <w:pPr>
              <w:cnfStyle w:val="000000100000"/>
              <w:rPr>
                <w:sz w:val="16"/>
                <w:szCs w:val="16"/>
              </w:rPr>
            </w:pPr>
            <w:r>
              <w:rPr>
                <w:sz w:val="16"/>
                <w:szCs w:val="16"/>
              </w:rPr>
              <w:t>0.203(0.027-1.5)</w:t>
            </w:r>
          </w:p>
        </w:tc>
        <w:tc>
          <w:tcPr>
            <w:tcW w:w="1170" w:type="dxa"/>
            <w:tcBorders>
              <w:top w:val="single" w:sz="4" w:space="0" w:color="auto"/>
              <w:bottom w:val="single" w:sz="4" w:space="0" w:color="auto"/>
            </w:tcBorders>
          </w:tcPr>
          <w:p w:rsidR="009C74AF" w:rsidRPr="004E0F6F" w:rsidRDefault="00033BC0" w:rsidP="00C13CB6">
            <w:pPr>
              <w:cnfStyle w:val="000000100000"/>
              <w:rPr>
                <w:sz w:val="16"/>
                <w:szCs w:val="16"/>
              </w:rPr>
            </w:pPr>
            <w:r>
              <w:rPr>
                <w:sz w:val="16"/>
                <w:szCs w:val="16"/>
              </w:rPr>
              <w:t>0.19</w:t>
            </w:r>
          </w:p>
        </w:tc>
      </w:tr>
      <w:tr w:rsidR="009C74AF" w:rsidRPr="004E0F6F" w:rsidTr="00956B13">
        <w:trPr>
          <w:trHeight w:val="250"/>
        </w:trPr>
        <w:tc>
          <w:tcPr>
            <w:cnfStyle w:val="001000000000"/>
            <w:tcW w:w="1892" w:type="dxa"/>
            <w:tcBorders>
              <w:top w:val="single" w:sz="4" w:space="0" w:color="auto"/>
            </w:tcBorders>
          </w:tcPr>
          <w:p w:rsidR="009C74AF" w:rsidRPr="004E0F6F" w:rsidRDefault="009C74AF" w:rsidP="00C13CB6">
            <w:pPr>
              <w:rPr>
                <w:b w:val="0"/>
                <w:sz w:val="16"/>
                <w:szCs w:val="16"/>
              </w:rPr>
            </w:pPr>
            <w:r w:rsidRPr="004E0F6F">
              <w:rPr>
                <w:b w:val="0"/>
                <w:sz w:val="16"/>
                <w:szCs w:val="16"/>
              </w:rPr>
              <w:t>No</w:t>
            </w:r>
            <w:r w:rsidRPr="004E0F6F">
              <w:rPr>
                <w:sz w:val="16"/>
                <w:szCs w:val="16"/>
              </w:rPr>
              <w:t xml:space="preserve"> </w:t>
            </w:r>
          </w:p>
        </w:tc>
        <w:tc>
          <w:tcPr>
            <w:tcW w:w="1006" w:type="dxa"/>
            <w:tcBorders>
              <w:top w:val="single" w:sz="4" w:space="0" w:color="auto"/>
            </w:tcBorders>
          </w:tcPr>
          <w:p w:rsidR="009C74AF" w:rsidRPr="004E0F6F" w:rsidRDefault="00043F6F" w:rsidP="00C13CB6">
            <w:pPr>
              <w:cnfStyle w:val="000000000000"/>
              <w:rPr>
                <w:sz w:val="16"/>
                <w:szCs w:val="16"/>
              </w:rPr>
            </w:pPr>
            <w:r>
              <w:rPr>
                <w:sz w:val="16"/>
                <w:szCs w:val="16"/>
              </w:rPr>
              <w:t>81.2(155)</w:t>
            </w:r>
          </w:p>
        </w:tc>
        <w:tc>
          <w:tcPr>
            <w:tcW w:w="1170" w:type="dxa"/>
            <w:tcBorders>
              <w:top w:val="single" w:sz="4" w:space="0" w:color="auto"/>
            </w:tcBorders>
          </w:tcPr>
          <w:p w:rsidR="009C74AF" w:rsidRPr="004E0F6F" w:rsidRDefault="00043F6F" w:rsidP="00C13CB6">
            <w:pPr>
              <w:cnfStyle w:val="000000000000"/>
              <w:rPr>
                <w:sz w:val="16"/>
                <w:szCs w:val="16"/>
              </w:rPr>
            </w:pPr>
            <w:r>
              <w:rPr>
                <w:sz w:val="16"/>
                <w:szCs w:val="16"/>
              </w:rPr>
              <w:t>18.8%(36)</w:t>
            </w:r>
          </w:p>
        </w:tc>
        <w:tc>
          <w:tcPr>
            <w:tcW w:w="1710" w:type="dxa"/>
            <w:tcBorders>
              <w:top w:val="single" w:sz="4" w:space="0" w:color="auto"/>
            </w:tcBorders>
          </w:tcPr>
          <w:p w:rsidR="009C74AF" w:rsidRPr="004E0F6F" w:rsidRDefault="009C74AF" w:rsidP="00C13CB6">
            <w:pPr>
              <w:cnfStyle w:val="000000000000"/>
              <w:rPr>
                <w:sz w:val="16"/>
                <w:szCs w:val="16"/>
              </w:rPr>
            </w:pPr>
          </w:p>
        </w:tc>
        <w:tc>
          <w:tcPr>
            <w:tcW w:w="720" w:type="dxa"/>
            <w:tcBorders>
              <w:top w:val="single" w:sz="4" w:space="0" w:color="auto"/>
            </w:tcBorders>
          </w:tcPr>
          <w:p w:rsidR="009C74AF" w:rsidRPr="004E0F6F" w:rsidRDefault="009C74AF" w:rsidP="00C13CB6">
            <w:pPr>
              <w:cnfStyle w:val="000000000000"/>
              <w:rPr>
                <w:sz w:val="16"/>
                <w:szCs w:val="16"/>
              </w:rPr>
            </w:pPr>
          </w:p>
        </w:tc>
        <w:tc>
          <w:tcPr>
            <w:tcW w:w="1530" w:type="dxa"/>
            <w:tcBorders>
              <w:top w:val="single" w:sz="4" w:space="0" w:color="auto"/>
            </w:tcBorders>
          </w:tcPr>
          <w:p w:rsidR="009C74AF" w:rsidRPr="004E0F6F" w:rsidRDefault="009C74AF" w:rsidP="00C13CB6">
            <w:pPr>
              <w:cnfStyle w:val="000000000000"/>
              <w:rPr>
                <w:sz w:val="16"/>
                <w:szCs w:val="16"/>
              </w:rPr>
            </w:pPr>
          </w:p>
        </w:tc>
        <w:tc>
          <w:tcPr>
            <w:tcW w:w="1170" w:type="dxa"/>
            <w:tcBorders>
              <w:top w:val="single" w:sz="4" w:space="0" w:color="auto"/>
            </w:tcBorders>
          </w:tcPr>
          <w:p w:rsidR="009C74AF" w:rsidRPr="004E0F6F" w:rsidRDefault="009C74AF" w:rsidP="00C13CB6">
            <w:pPr>
              <w:cnfStyle w:val="000000000000"/>
              <w:rPr>
                <w:sz w:val="16"/>
                <w:szCs w:val="16"/>
              </w:rPr>
            </w:pPr>
          </w:p>
        </w:tc>
      </w:tr>
      <w:tr w:rsidR="00956B13" w:rsidRPr="004E0F6F" w:rsidTr="00956B13">
        <w:trPr>
          <w:cnfStyle w:val="000000100000"/>
          <w:trHeight w:val="230"/>
        </w:trPr>
        <w:tc>
          <w:tcPr>
            <w:cnfStyle w:val="001000000000"/>
            <w:tcW w:w="1892" w:type="dxa"/>
            <w:tcBorders>
              <w:bottom w:val="single" w:sz="4" w:space="0" w:color="auto"/>
            </w:tcBorders>
          </w:tcPr>
          <w:p w:rsidR="001C7C25" w:rsidRPr="004E0F6F" w:rsidRDefault="001C7C25" w:rsidP="00C13CB6">
            <w:pPr>
              <w:rPr>
                <w:sz w:val="16"/>
                <w:szCs w:val="16"/>
              </w:rPr>
            </w:pPr>
            <w:r w:rsidRPr="004E0F6F">
              <w:rPr>
                <w:sz w:val="16"/>
                <w:szCs w:val="16"/>
              </w:rPr>
              <w:t>Preconception visits</w:t>
            </w:r>
          </w:p>
        </w:tc>
        <w:tc>
          <w:tcPr>
            <w:tcW w:w="1006" w:type="dxa"/>
            <w:tcBorders>
              <w:bottom w:val="single" w:sz="4" w:space="0" w:color="auto"/>
            </w:tcBorders>
          </w:tcPr>
          <w:p w:rsidR="001C7C25" w:rsidRPr="004E0F6F" w:rsidRDefault="001C7C25" w:rsidP="00C13CB6">
            <w:pPr>
              <w:cnfStyle w:val="000000100000"/>
              <w:rPr>
                <w:sz w:val="16"/>
                <w:szCs w:val="16"/>
              </w:rPr>
            </w:pPr>
          </w:p>
        </w:tc>
        <w:tc>
          <w:tcPr>
            <w:tcW w:w="1170" w:type="dxa"/>
            <w:tcBorders>
              <w:bottom w:val="single" w:sz="4" w:space="0" w:color="auto"/>
            </w:tcBorders>
          </w:tcPr>
          <w:p w:rsidR="001C7C25" w:rsidRPr="004E0F6F" w:rsidRDefault="001C7C25" w:rsidP="00C13CB6">
            <w:pPr>
              <w:cnfStyle w:val="000000100000"/>
              <w:rPr>
                <w:sz w:val="16"/>
                <w:szCs w:val="16"/>
              </w:rPr>
            </w:pPr>
          </w:p>
        </w:tc>
        <w:tc>
          <w:tcPr>
            <w:tcW w:w="1710" w:type="dxa"/>
            <w:tcBorders>
              <w:bottom w:val="single" w:sz="4" w:space="0" w:color="auto"/>
            </w:tcBorders>
          </w:tcPr>
          <w:p w:rsidR="001C7C25" w:rsidRPr="004E0F6F" w:rsidRDefault="001C7C25" w:rsidP="00C13CB6">
            <w:pPr>
              <w:cnfStyle w:val="000000100000"/>
              <w:rPr>
                <w:sz w:val="16"/>
                <w:szCs w:val="16"/>
              </w:rPr>
            </w:pPr>
          </w:p>
        </w:tc>
        <w:tc>
          <w:tcPr>
            <w:tcW w:w="720" w:type="dxa"/>
            <w:tcBorders>
              <w:bottom w:val="single" w:sz="4" w:space="0" w:color="auto"/>
            </w:tcBorders>
          </w:tcPr>
          <w:p w:rsidR="001C7C25" w:rsidRPr="004E0F6F" w:rsidRDefault="001C7C25" w:rsidP="00C13CB6">
            <w:pPr>
              <w:cnfStyle w:val="000000100000"/>
              <w:rPr>
                <w:sz w:val="16"/>
                <w:szCs w:val="16"/>
              </w:rPr>
            </w:pPr>
          </w:p>
        </w:tc>
        <w:tc>
          <w:tcPr>
            <w:tcW w:w="1530" w:type="dxa"/>
            <w:tcBorders>
              <w:bottom w:val="single" w:sz="4" w:space="0" w:color="auto"/>
            </w:tcBorders>
          </w:tcPr>
          <w:p w:rsidR="001C7C25" w:rsidRPr="004E0F6F" w:rsidRDefault="001C7C25" w:rsidP="00C13CB6">
            <w:pPr>
              <w:cnfStyle w:val="000000100000"/>
              <w:rPr>
                <w:sz w:val="16"/>
                <w:szCs w:val="16"/>
              </w:rPr>
            </w:pPr>
          </w:p>
        </w:tc>
        <w:tc>
          <w:tcPr>
            <w:tcW w:w="1170" w:type="dxa"/>
            <w:tcBorders>
              <w:bottom w:val="single" w:sz="4" w:space="0" w:color="auto"/>
            </w:tcBorders>
          </w:tcPr>
          <w:p w:rsidR="001C7C25" w:rsidRPr="004E0F6F" w:rsidRDefault="001C7C25" w:rsidP="00C13CB6">
            <w:pPr>
              <w:cnfStyle w:val="000000100000"/>
              <w:rPr>
                <w:sz w:val="16"/>
                <w:szCs w:val="16"/>
              </w:rPr>
            </w:pPr>
          </w:p>
        </w:tc>
      </w:tr>
      <w:tr w:rsidR="009C74AF" w:rsidRPr="004E0F6F" w:rsidTr="00956B13">
        <w:trPr>
          <w:trHeight w:val="278"/>
        </w:trPr>
        <w:tc>
          <w:tcPr>
            <w:cnfStyle w:val="001000000000"/>
            <w:tcW w:w="1892" w:type="dxa"/>
            <w:tcBorders>
              <w:top w:val="single" w:sz="4" w:space="0" w:color="auto"/>
              <w:bottom w:val="single" w:sz="4" w:space="0" w:color="auto"/>
            </w:tcBorders>
          </w:tcPr>
          <w:p w:rsidR="009C74AF" w:rsidRPr="004E0F6F" w:rsidRDefault="009C74AF" w:rsidP="00C13CB6">
            <w:pPr>
              <w:rPr>
                <w:sz w:val="16"/>
                <w:szCs w:val="16"/>
              </w:rPr>
            </w:pPr>
            <w:r w:rsidRPr="004E0F6F">
              <w:rPr>
                <w:b w:val="0"/>
                <w:sz w:val="16"/>
                <w:szCs w:val="16"/>
              </w:rPr>
              <w:t xml:space="preserve">Yes </w:t>
            </w:r>
          </w:p>
        </w:tc>
        <w:tc>
          <w:tcPr>
            <w:tcW w:w="1006" w:type="dxa"/>
            <w:tcBorders>
              <w:top w:val="single" w:sz="4" w:space="0" w:color="auto"/>
              <w:bottom w:val="single" w:sz="4" w:space="0" w:color="auto"/>
            </w:tcBorders>
          </w:tcPr>
          <w:p w:rsidR="009C74AF" w:rsidRPr="004E0F6F" w:rsidRDefault="00043F6F" w:rsidP="00C13CB6">
            <w:pPr>
              <w:cnfStyle w:val="000000000000"/>
              <w:rPr>
                <w:sz w:val="16"/>
                <w:szCs w:val="16"/>
              </w:rPr>
            </w:pPr>
            <w:r>
              <w:rPr>
                <w:sz w:val="16"/>
                <w:szCs w:val="16"/>
              </w:rPr>
              <w:t>58%(29)</w:t>
            </w:r>
          </w:p>
        </w:tc>
        <w:tc>
          <w:tcPr>
            <w:tcW w:w="1170" w:type="dxa"/>
            <w:tcBorders>
              <w:top w:val="single" w:sz="4" w:space="0" w:color="auto"/>
              <w:bottom w:val="single" w:sz="4" w:space="0" w:color="auto"/>
            </w:tcBorders>
          </w:tcPr>
          <w:p w:rsidR="009C74AF" w:rsidRPr="004E0F6F" w:rsidRDefault="00043F6F" w:rsidP="00C13CB6">
            <w:pPr>
              <w:cnfStyle w:val="000000000000"/>
              <w:rPr>
                <w:sz w:val="16"/>
                <w:szCs w:val="16"/>
              </w:rPr>
            </w:pPr>
            <w:r>
              <w:rPr>
                <w:sz w:val="16"/>
                <w:szCs w:val="16"/>
              </w:rPr>
              <w:t>42%(21)</w:t>
            </w:r>
          </w:p>
        </w:tc>
        <w:tc>
          <w:tcPr>
            <w:tcW w:w="1710" w:type="dxa"/>
            <w:tcBorders>
              <w:top w:val="single" w:sz="4" w:space="0" w:color="auto"/>
              <w:bottom w:val="single" w:sz="4" w:space="0" w:color="auto"/>
            </w:tcBorders>
          </w:tcPr>
          <w:p w:rsidR="009C74AF" w:rsidRPr="004E0F6F" w:rsidRDefault="004E0F6F" w:rsidP="00C13CB6">
            <w:pPr>
              <w:cnfStyle w:val="000000000000"/>
              <w:rPr>
                <w:sz w:val="16"/>
                <w:szCs w:val="16"/>
              </w:rPr>
            </w:pPr>
            <w:r w:rsidRPr="004E0F6F">
              <w:rPr>
                <w:sz w:val="16"/>
                <w:szCs w:val="16"/>
              </w:rPr>
              <w:t>0.247(0.127-0.481)</w:t>
            </w:r>
          </w:p>
        </w:tc>
        <w:tc>
          <w:tcPr>
            <w:tcW w:w="720" w:type="dxa"/>
            <w:tcBorders>
              <w:top w:val="single" w:sz="4" w:space="0" w:color="auto"/>
              <w:bottom w:val="single" w:sz="4" w:space="0" w:color="auto"/>
            </w:tcBorders>
          </w:tcPr>
          <w:p w:rsidR="009C74AF" w:rsidRPr="004E0F6F" w:rsidRDefault="004E0F6F" w:rsidP="00C13CB6">
            <w:pPr>
              <w:cnfStyle w:val="000000000000"/>
              <w:rPr>
                <w:sz w:val="16"/>
                <w:szCs w:val="16"/>
              </w:rPr>
            </w:pPr>
            <w:r w:rsidRPr="004E0F6F">
              <w:rPr>
                <w:sz w:val="16"/>
                <w:szCs w:val="16"/>
              </w:rPr>
              <w:t>.000</w:t>
            </w:r>
          </w:p>
        </w:tc>
        <w:tc>
          <w:tcPr>
            <w:tcW w:w="1530" w:type="dxa"/>
            <w:tcBorders>
              <w:top w:val="single" w:sz="4" w:space="0" w:color="auto"/>
              <w:bottom w:val="single" w:sz="4" w:space="0" w:color="auto"/>
            </w:tcBorders>
          </w:tcPr>
          <w:p w:rsidR="009C74AF" w:rsidRPr="004E0F6F" w:rsidRDefault="00420F84" w:rsidP="00C13CB6">
            <w:pPr>
              <w:cnfStyle w:val="000000000000"/>
              <w:rPr>
                <w:sz w:val="16"/>
                <w:szCs w:val="16"/>
              </w:rPr>
            </w:pPr>
            <w:r>
              <w:rPr>
                <w:sz w:val="16"/>
                <w:szCs w:val="16"/>
              </w:rPr>
              <w:t>1.201(0.343-4.2)</w:t>
            </w:r>
          </w:p>
        </w:tc>
        <w:tc>
          <w:tcPr>
            <w:tcW w:w="1170" w:type="dxa"/>
            <w:tcBorders>
              <w:top w:val="single" w:sz="4" w:space="0" w:color="auto"/>
              <w:bottom w:val="single" w:sz="4" w:space="0" w:color="auto"/>
            </w:tcBorders>
          </w:tcPr>
          <w:p w:rsidR="009C74AF" w:rsidRPr="004E0F6F" w:rsidRDefault="00420F84" w:rsidP="00C13CB6">
            <w:pPr>
              <w:cnfStyle w:val="000000000000"/>
              <w:rPr>
                <w:sz w:val="16"/>
                <w:szCs w:val="16"/>
              </w:rPr>
            </w:pPr>
            <w:r>
              <w:rPr>
                <w:sz w:val="16"/>
                <w:szCs w:val="16"/>
              </w:rPr>
              <w:t>0.77</w:t>
            </w:r>
          </w:p>
        </w:tc>
      </w:tr>
      <w:tr w:rsidR="009C74AF" w:rsidRPr="004E0F6F" w:rsidTr="00956B13">
        <w:trPr>
          <w:cnfStyle w:val="000000100000"/>
          <w:trHeight w:val="310"/>
        </w:trPr>
        <w:tc>
          <w:tcPr>
            <w:cnfStyle w:val="001000000000"/>
            <w:tcW w:w="1892" w:type="dxa"/>
            <w:tcBorders>
              <w:top w:val="single" w:sz="4" w:space="0" w:color="auto"/>
            </w:tcBorders>
          </w:tcPr>
          <w:p w:rsidR="009C74AF" w:rsidRPr="004E0F6F" w:rsidRDefault="009C74AF" w:rsidP="00C13CB6">
            <w:pPr>
              <w:rPr>
                <w:sz w:val="16"/>
                <w:szCs w:val="16"/>
              </w:rPr>
            </w:pPr>
            <w:r w:rsidRPr="004E0F6F">
              <w:rPr>
                <w:b w:val="0"/>
                <w:sz w:val="16"/>
                <w:szCs w:val="16"/>
              </w:rPr>
              <w:t>No</w:t>
            </w:r>
            <w:r w:rsidRPr="004E0F6F">
              <w:rPr>
                <w:sz w:val="16"/>
                <w:szCs w:val="16"/>
              </w:rPr>
              <w:t xml:space="preserve"> </w:t>
            </w:r>
          </w:p>
        </w:tc>
        <w:tc>
          <w:tcPr>
            <w:tcW w:w="1006" w:type="dxa"/>
            <w:tcBorders>
              <w:top w:val="single" w:sz="4" w:space="0" w:color="auto"/>
            </w:tcBorders>
          </w:tcPr>
          <w:p w:rsidR="009C74AF" w:rsidRPr="004E0F6F" w:rsidRDefault="00043F6F" w:rsidP="00C13CB6">
            <w:pPr>
              <w:cnfStyle w:val="000000100000"/>
              <w:rPr>
                <w:sz w:val="16"/>
                <w:szCs w:val="16"/>
              </w:rPr>
            </w:pPr>
            <w:r>
              <w:rPr>
                <w:sz w:val="16"/>
                <w:szCs w:val="16"/>
              </w:rPr>
              <w:t>83.8%(201)</w:t>
            </w:r>
          </w:p>
        </w:tc>
        <w:tc>
          <w:tcPr>
            <w:tcW w:w="1170" w:type="dxa"/>
            <w:tcBorders>
              <w:top w:val="single" w:sz="4" w:space="0" w:color="auto"/>
            </w:tcBorders>
          </w:tcPr>
          <w:p w:rsidR="009C74AF" w:rsidRPr="004E0F6F" w:rsidRDefault="00043F6F" w:rsidP="00C13CB6">
            <w:pPr>
              <w:cnfStyle w:val="000000100000"/>
              <w:rPr>
                <w:sz w:val="16"/>
                <w:szCs w:val="16"/>
              </w:rPr>
            </w:pPr>
            <w:r>
              <w:rPr>
                <w:sz w:val="16"/>
                <w:szCs w:val="16"/>
              </w:rPr>
              <w:t>15.2%(36)</w:t>
            </w:r>
          </w:p>
        </w:tc>
        <w:tc>
          <w:tcPr>
            <w:tcW w:w="1710" w:type="dxa"/>
            <w:tcBorders>
              <w:top w:val="single" w:sz="4" w:space="0" w:color="auto"/>
            </w:tcBorders>
          </w:tcPr>
          <w:p w:rsidR="009C74AF" w:rsidRPr="004E0F6F" w:rsidRDefault="009C74AF" w:rsidP="00C13CB6">
            <w:pPr>
              <w:cnfStyle w:val="000000100000"/>
              <w:rPr>
                <w:sz w:val="16"/>
                <w:szCs w:val="16"/>
              </w:rPr>
            </w:pPr>
          </w:p>
        </w:tc>
        <w:tc>
          <w:tcPr>
            <w:tcW w:w="720" w:type="dxa"/>
            <w:tcBorders>
              <w:top w:val="single" w:sz="4" w:space="0" w:color="auto"/>
            </w:tcBorders>
          </w:tcPr>
          <w:p w:rsidR="009C74AF" w:rsidRPr="004E0F6F" w:rsidRDefault="009C74AF" w:rsidP="00C13CB6">
            <w:pPr>
              <w:cnfStyle w:val="000000100000"/>
              <w:rPr>
                <w:sz w:val="16"/>
                <w:szCs w:val="16"/>
              </w:rPr>
            </w:pPr>
          </w:p>
        </w:tc>
        <w:tc>
          <w:tcPr>
            <w:tcW w:w="1530" w:type="dxa"/>
            <w:tcBorders>
              <w:top w:val="single" w:sz="4" w:space="0" w:color="auto"/>
            </w:tcBorders>
          </w:tcPr>
          <w:p w:rsidR="009C74AF" w:rsidRPr="004E0F6F" w:rsidRDefault="009C74AF" w:rsidP="00C13CB6">
            <w:pPr>
              <w:cnfStyle w:val="000000100000"/>
              <w:rPr>
                <w:sz w:val="16"/>
                <w:szCs w:val="16"/>
              </w:rPr>
            </w:pPr>
          </w:p>
        </w:tc>
        <w:tc>
          <w:tcPr>
            <w:tcW w:w="1170" w:type="dxa"/>
            <w:tcBorders>
              <w:top w:val="single" w:sz="4" w:space="0" w:color="auto"/>
            </w:tcBorders>
          </w:tcPr>
          <w:p w:rsidR="009C74AF" w:rsidRPr="004E0F6F" w:rsidRDefault="009C74AF" w:rsidP="00C13CB6">
            <w:pPr>
              <w:cnfStyle w:val="000000100000"/>
              <w:rPr>
                <w:sz w:val="16"/>
                <w:szCs w:val="16"/>
              </w:rPr>
            </w:pPr>
          </w:p>
        </w:tc>
      </w:tr>
    </w:tbl>
    <w:p w:rsidR="002020E8" w:rsidRPr="00F66F3B" w:rsidRDefault="00D869EE" w:rsidP="00F66F3B">
      <w:pPr>
        <w:pStyle w:val="Heading2"/>
      </w:pPr>
      <w:bookmarkStart w:id="30" w:name="_Toc81283005"/>
      <w:r>
        <w:t xml:space="preserve">Association of women’s knowledge about </w:t>
      </w:r>
      <w:r w:rsidR="002020E8" w:rsidRPr="00F66F3B">
        <w:t>folic acid with use of folic acid</w:t>
      </w:r>
      <w:bookmarkEnd w:id="30"/>
    </w:p>
    <w:p w:rsidR="00F176AB" w:rsidRDefault="003B3687" w:rsidP="00F176AB">
      <w:pPr>
        <w:keepNext/>
      </w:pPr>
      <w:r w:rsidRPr="003B3687">
        <w:rPr>
          <w:noProof/>
        </w:rPr>
        <w:drawing>
          <wp:inline distT="0" distB="0" distL="0" distR="0">
            <wp:extent cx="5486400" cy="3200400"/>
            <wp:effectExtent l="19050" t="0" r="19050" b="0"/>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C1577" w:rsidRDefault="00F176AB" w:rsidP="00F176AB">
      <w:pPr>
        <w:pStyle w:val="Caption"/>
      </w:pPr>
      <w:bookmarkStart w:id="31" w:name="_Toc81285660"/>
      <w:r>
        <w:t xml:space="preserve">Figure </w:t>
      </w:r>
      <w:fldSimple w:instr=" SEQ Figure \* ARABIC ">
        <w:r w:rsidR="00DE6912">
          <w:rPr>
            <w:noProof/>
          </w:rPr>
          <w:t>3</w:t>
        </w:r>
      </w:fldSimple>
      <w:r>
        <w:t>- knowledg</w:t>
      </w:r>
      <w:r w:rsidR="00FE302E">
        <w:t xml:space="preserve">e versus use of </w:t>
      </w:r>
      <w:r w:rsidR="00941671">
        <w:t>preconceptional folic</w:t>
      </w:r>
      <w:r>
        <w:t xml:space="preserve"> acid use among antenatal pregnant women in SPHMMC</w:t>
      </w:r>
      <w:bookmarkEnd w:id="31"/>
    </w:p>
    <w:p w:rsidR="0013117E" w:rsidRDefault="0013117E" w:rsidP="00F66F3B">
      <w:pPr>
        <w:pStyle w:val="Heading1"/>
      </w:pPr>
    </w:p>
    <w:p w:rsidR="0013117E" w:rsidRDefault="0013117E" w:rsidP="00F66F3B">
      <w:pPr>
        <w:pStyle w:val="Heading1"/>
      </w:pPr>
    </w:p>
    <w:p w:rsidR="0013117E" w:rsidRDefault="0013117E" w:rsidP="0013117E"/>
    <w:p w:rsidR="0013117E" w:rsidRPr="0013117E" w:rsidRDefault="0013117E" w:rsidP="0013117E"/>
    <w:p w:rsidR="000668F5" w:rsidRDefault="000668F5" w:rsidP="00F66F3B">
      <w:pPr>
        <w:pStyle w:val="Heading1"/>
      </w:pPr>
    </w:p>
    <w:p w:rsidR="007674BC" w:rsidRPr="00F66F3B" w:rsidRDefault="00920737" w:rsidP="00F66F3B">
      <w:pPr>
        <w:pStyle w:val="Heading1"/>
      </w:pPr>
      <w:bookmarkStart w:id="32" w:name="_Toc81283006"/>
      <w:r w:rsidRPr="00F66F3B">
        <w:t>DISCUSSIONS</w:t>
      </w:r>
      <w:bookmarkEnd w:id="32"/>
      <w:r w:rsidRPr="00F66F3B">
        <w:t xml:space="preserve"> </w:t>
      </w:r>
    </w:p>
    <w:p w:rsidR="001C7906" w:rsidRDefault="00920737" w:rsidP="001C7906">
      <w:pPr>
        <w:ind w:left="144"/>
        <w:rPr>
          <w:sz w:val="20"/>
          <w:szCs w:val="20"/>
        </w:rPr>
      </w:pPr>
      <w:r w:rsidRPr="00E54225">
        <w:rPr>
          <w:sz w:val="20"/>
          <w:szCs w:val="20"/>
        </w:rPr>
        <w:t>Many health authorities recommended that all women of child-bearing age who are capable of becoming pregnant should consume 0.40 mg of folic acid per day for the purpose of reducing their risk of having a pregnancy affected with spina bifida or other NTDs</w:t>
      </w:r>
      <w:r w:rsidR="00EE1BF9" w:rsidRPr="00E54225">
        <w:rPr>
          <w:sz w:val="20"/>
          <w:szCs w:val="20"/>
        </w:rPr>
        <w:fldChar w:fldCharType="begin" w:fldLock="1"/>
      </w:r>
      <w:r w:rsidR="00E51E2C">
        <w:rPr>
          <w:sz w:val="20"/>
          <w:szCs w:val="20"/>
        </w:rPr>
        <w:instrText>ADDIN CSL_CITATION {"citationItems":[{"id":"ITEM-1","itemData":{"DOI":"10.1001/jama.2016.19438","author":[{"dropping-particle":"","family":"Review","given":"Clinical","non-dropping-particle":"","parse-names":false,"suffix":""},{"dropping-particle":"","family":"Health","given":"National","non-dropping-particle":"","parse-names":false,"suffix":""},{"dropping-particle":"","family":"Survey","given":"Nutrition Examination","non-dropping-particle":"","parse-names":false,"suffix":""}],"id":"ITEM-1","issued":{"date-parts":[["2017"]]},"title":"Folic Acid Supplementation for the Prevention","type":"article-journal"},"uris":["http://www.mendeley.com/documents/?uuid=5e44ae3b-3122-49b3-85d0-ecbef3c61e57"]},{"id":"ITEM-2","itemData":{"author":[{"dropping-particle":"","family":"Care","given":"Neonatal","non-dropping-particle":"","parse-names":false,"suffix":""}],"id":"ITEM-2","issued":{"date-parts":[["0"]]},"page":"1-4","title":"Prevention of","type":"article-journal"},"uris":["http://www.mendeley.com/documents/?uuid=8bda0d06-265b-48c6-b95f-45b68e0bedf5"]}],"mendeley":{"formattedCitation":"(17,18)","plainTextFormattedCitation":"(17,18)","previouslyFormattedCitation":"(17,18)"},"properties":{"noteIndex":0},"schema":"https://github.com/citation-style-language/schema/raw/master/csl-citation.json"}</w:instrText>
      </w:r>
      <w:r w:rsidR="00EE1BF9" w:rsidRPr="00E54225">
        <w:rPr>
          <w:sz w:val="20"/>
          <w:szCs w:val="20"/>
        </w:rPr>
        <w:fldChar w:fldCharType="separate"/>
      </w:r>
      <w:r w:rsidR="00E51E2C" w:rsidRPr="00E51E2C">
        <w:rPr>
          <w:noProof/>
          <w:sz w:val="20"/>
          <w:szCs w:val="20"/>
        </w:rPr>
        <w:t>(17,18)</w:t>
      </w:r>
      <w:r w:rsidR="00EE1BF9" w:rsidRPr="00E54225">
        <w:rPr>
          <w:sz w:val="20"/>
          <w:szCs w:val="20"/>
        </w:rPr>
        <w:fldChar w:fldCharType="end"/>
      </w:r>
      <w:r w:rsidRPr="00E54225">
        <w:rPr>
          <w:sz w:val="20"/>
          <w:szCs w:val="20"/>
        </w:rPr>
        <w:t xml:space="preserve">. </w:t>
      </w:r>
      <w:r w:rsidR="00424619">
        <w:rPr>
          <w:sz w:val="20"/>
          <w:szCs w:val="20"/>
        </w:rPr>
        <w:t xml:space="preserve">Despite a </w:t>
      </w:r>
      <w:r w:rsidRPr="00E54225">
        <w:rPr>
          <w:sz w:val="20"/>
          <w:szCs w:val="20"/>
        </w:rPr>
        <w:t xml:space="preserve">very high incidence rate of NTD </w:t>
      </w:r>
      <w:r w:rsidR="00424619">
        <w:rPr>
          <w:sz w:val="20"/>
          <w:szCs w:val="20"/>
        </w:rPr>
        <w:t>in Ethiopia (</w:t>
      </w:r>
      <w:r w:rsidRPr="00E54225">
        <w:rPr>
          <w:sz w:val="20"/>
          <w:szCs w:val="20"/>
        </w:rPr>
        <w:t>around 10 times higher than the report from eight World Health Organization (WHO) member nations in Africa and 26 times what it should be</w:t>
      </w:r>
      <w:r w:rsidR="00424619">
        <w:rPr>
          <w:sz w:val="20"/>
          <w:szCs w:val="20"/>
        </w:rPr>
        <w:t>)</w:t>
      </w:r>
      <w:r w:rsidR="00424619" w:rsidRPr="00424619">
        <w:rPr>
          <w:sz w:val="20"/>
          <w:szCs w:val="20"/>
        </w:rPr>
        <w:t xml:space="preserve"> </w:t>
      </w:r>
      <w:r w:rsidR="000C41AF">
        <w:rPr>
          <w:sz w:val="20"/>
          <w:szCs w:val="20"/>
        </w:rPr>
        <w:t xml:space="preserve">and </w:t>
      </w:r>
      <w:r w:rsidR="00424619">
        <w:rPr>
          <w:sz w:val="20"/>
          <w:szCs w:val="20"/>
        </w:rPr>
        <w:t xml:space="preserve">around </w:t>
      </w:r>
      <w:r w:rsidR="00424619" w:rsidRPr="00424619">
        <w:rPr>
          <w:sz w:val="20"/>
          <w:szCs w:val="20"/>
        </w:rPr>
        <w:t>67% WRA</w:t>
      </w:r>
      <w:r w:rsidR="00424619">
        <w:rPr>
          <w:sz w:val="20"/>
          <w:szCs w:val="20"/>
        </w:rPr>
        <w:t xml:space="preserve"> with</w:t>
      </w:r>
      <w:r w:rsidR="00424619" w:rsidRPr="00424619">
        <w:rPr>
          <w:sz w:val="20"/>
          <w:szCs w:val="20"/>
        </w:rPr>
        <w:t xml:space="preserve"> folate deficiency (6, 7, and 9)</w:t>
      </w:r>
      <w:r w:rsidR="00424619">
        <w:rPr>
          <w:sz w:val="20"/>
          <w:szCs w:val="20"/>
        </w:rPr>
        <w:t xml:space="preserve">: </w:t>
      </w:r>
      <w:r w:rsidR="00424619" w:rsidRPr="00424619">
        <w:rPr>
          <w:sz w:val="20"/>
          <w:szCs w:val="20"/>
        </w:rPr>
        <w:t>the</w:t>
      </w:r>
      <w:r w:rsidR="00A8364F">
        <w:rPr>
          <w:sz w:val="20"/>
          <w:szCs w:val="20"/>
        </w:rPr>
        <w:t xml:space="preserve"> incidence</w:t>
      </w:r>
      <w:r w:rsidR="00424619" w:rsidRPr="00424619">
        <w:rPr>
          <w:sz w:val="20"/>
          <w:szCs w:val="20"/>
        </w:rPr>
        <w:t xml:space="preserve"> of folic acid usage found from this study at the recommended time in Addis Ababa</w:t>
      </w:r>
      <w:r w:rsidR="00424619">
        <w:rPr>
          <w:sz w:val="20"/>
          <w:szCs w:val="20"/>
        </w:rPr>
        <w:t>, Ethiopia was found to be 6.6%</w:t>
      </w:r>
      <w:r w:rsidRPr="00E54225">
        <w:rPr>
          <w:sz w:val="20"/>
          <w:szCs w:val="20"/>
        </w:rPr>
        <w:t xml:space="preserve">. </w:t>
      </w:r>
    </w:p>
    <w:p w:rsidR="00920737" w:rsidRDefault="00A8364F" w:rsidP="001C7906">
      <w:pPr>
        <w:ind w:left="144"/>
        <w:rPr>
          <w:sz w:val="20"/>
          <w:szCs w:val="20"/>
        </w:rPr>
      </w:pPr>
      <w:r>
        <w:rPr>
          <w:sz w:val="20"/>
          <w:szCs w:val="20"/>
        </w:rPr>
        <w:t xml:space="preserve">But </w:t>
      </w:r>
      <w:r w:rsidR="007E5A0F">
        <w:rPr>
          <w:sz w:val="20"/>
          <w:szCs w:val="20"/>
        </w:rPr>
        <w:t>T</w:t>
      </w:r>
      <w:r>
        <w:rPr>
          <w:sz w:val="20"/>
          <w:szCs w:val="20"/>
        </w:rPr>
        <w:t>his</w:t>
      </w:r>
      <w:r w:rsidR="005A25CF">
        <w:rPr>
          <w:sz w:val="20"/>
          <w:szCs w:val="20"/>
        </w:rPr>
        <w:t xml:space="preserve"> </w:t>
      </w:r>
      <w:r>
        <w:rPr>
          <w:sz w:val="20"/>
          <w:szCs w:val="20"/>
        </w:rPr>
        <w:t>incidence in Addis Ababa</w:t>
      </w:r>
      <w:r w:rsidR="008215CC" w:rsidRPr="00E54225">
        <w:rPr>
          <w:sz w:val="20"/>
          <w:szCs w:val="20"/>
        </w:rPr>
        <w:t>(</w:t>
      </w:r>
      <w:r w:rsidR="007E5A0F">
        <w:rPr>
          <w:sz w:val="20"/>
          <w:szCs w:val="20"/>
        </w:rPr>
        <w:t xml:space="preserve">6.6%)  is </w:t>
      </w:r>
      <w:r w:rsidR="008215CC" w:rsidRPr="00E54225">
        <w:rPr>
          <w:sz w:val="20"/>
          <w:szCs w:val="20"/>
        </w:rPr>
        <w:t xml:space="preserve"> higher</w:t>
      </w:r>
      <w:r w:rsidR="005A25CF">
        <w:rPr>
          <w:sz w:val="20"/>
          <w:szCs w:val="20"/>
        </w:rPr>
        <w:t xml:space="preserve"> than the previous report from Ada</w:t>
      </w:r>
      <w:r w:rsidR="008215CC" w:rsidRPr="00E54225">
        <w:rPr>
          <w:sz w:val="20"/>
          <w:szCs w:val="20"/>
        </w:rPr>
        <w:t xml:space="preserve">ma </w:t>
      </w:r>
      <w:r w:rsidR="007E5A0F">
        <w:rPr>
          <w:sz w:val="20"/>
          <w:szCs w:val="20"/>
        </w:rPr>
        <w:t xml:space="preserve">but </w:t>
      </w:r>
      <w:r w:rsidR="008215CC" w:rsidRPr="00E54225">
        <w:rPr>
          <w:sz w:val="20"/>
          <w:szCs w:val="20"/>
        </w:rPr>
        <w:t xml:space="preserve">it is similar to </w:t>
      </w:r>
      <w:r w:rsidR="007E5A0F">
        <w:rPr>
          <w:sz w:val="20"/>
          <w:szCs w:val="20"/>
        </w:rPr>
        <w:t xml:space="preserve">a </w:t>
      </w:r>
      <w:r w:rsidR="005A25CF">
        <w:rPr>
          <w:sz w:val="20"/>
          <w:szCs w:val="20"/>
        </w:rPr>
        <w:t>report from Libya,</w:t>
      </w:r>
      <w:r w:rsidR="007F7B1C">
        <w:rPr>
          <w:sz w:val="20"/>
          <w:szCs w:val="20"/>
        </w:rPr>
        <w:t xml:space="preserve"> </w:t>
      </w:r>
      <w:r w:rsidR="005A25CF">
        <w:rPr>
          <w:sz w:val="20"/>
          <w:szCs w:val="20"/>
        </w:rPr>
        <w:t>N</w:t>
      </w:r>
      <w:r w:rsidR="005A25CF" w:rsidRPr="00E54225">
        <w:rPr>
          <w:sz w:val="20"/>
          <w:szCs w:val="20"/>
        </w:rPr>
        <w:t>igeria</w:t>
      </w:r>
      <w:r w:rsidR="005A25CF">
        <w:rPr>
          <w:sz w:val="20"/>
          <w:szCs w:val="20"/>
        </w:rPr>
        <w:t xml:space="preserve"> </w:t>
      </w:r>
      <w:r w:rsidR="007F7B1C">
        <w:rPr>
          <w:sz w:val="20"/>
          <w:szCs w:val="20"/>
        </w:rPr>
        <w:t>and Egypt</w:t>
      </w:r>
      <w:r w:rsidR="00F164EE" w:rsidRPr="00E54225">
        <w:rPr>
          <w:sz w:val="20"/>
          <w:szCs w:val="20"/>
        </w:rPr>
        <w:t xml:space="preserve">; </w:t>
      </w:r>
      <w:r w:rsidR="007E5A0F">
        <w:rPr>
          <w:sz w:val="20"/>
          <w:szCs w:val="20"/>
        </w:rPr>
        <w:t xml:space="preserve">and </w:t>
      </w:r>
      <w:r w:rsidR="008215CC" w:rsidRPr="00E54225">
        <w:rPr>
          <w:sz w:val="20"/>
          <w:szCs w:val="20"/>
        </w:rPr>
        <w:t xml:space="preserve"> is significantly lowe</w:t>
      </w:r>
      <w:r w:rsidR="005A25CF">
        <w:rPr>
          <w:sz w:val="20"/>
          <w:szCs w:val="20"/>
        </w:rPr>
        <w:t>r than a</w:t>
      </w:r>
      <w:r w:rsidR="007F7B1C">
        <w:rPr>
          <w:sz w:val="20"/>
          <w:szCs w:val="20"/>
        </w:rPr>
        <w:t xml:space="preserve"> study done Korea</w:t>
      </w:r>
      <w:r w:rsidR="005A25CF">
        <w:rPr>
          <w:sz w:val="20"/>
          <w:szCs w:val="20"/>
        </w:rPr>
        <w:t>,C</w:t>
      </w:r>
      <w:r w:rsidR="007F7B1C">
        <w:rPr>
          <w:sz w:val="20"/>
          <w:szCs w:val="20"/>
        </w:rPr>
        <w:t xml:space="preserve">hina,Italy and Ireland </w:t>
      </w:r>
      <w:r w:rsidR="00182948">
        <w:rPr>
          <w:sz w:val="20"/>
          <w:szCs w:val="20"/>
        </w:rPr>
        <w:t>(</w:t>
      </w:r>
      <w:r w:rsidR="00D66763">
        <w:rPr>
          <w:sz w:val="20"/>
          <w:szCs w:val="20"/>
        </w:rPr>
        <w:t>34,28,27,26,41,25,and 40</w:t>
      </w:r>
      <w:r w:rsidR="00F35297">
        <w:rPr>
          <w:sz w:val="20"/>
          <w:szCs w:val="20"/>
        </w:rPr>
        <w:t>)</w:t>
      </w:r>
      <w:r w:rsidR="00710747">
        <w:rPr>
          <w:sz w:val="20"/>
          <w:szCs w:val="20"/>
        </w:rPr>
        <w:t xml:space="preserve">. </w:t>
      </w:r>
      <w:r w:rsidR="00710747">
        <w:rPr>
          <w:sz w:val="20"/>
          <w:szCs w:val="20"/>
        </w:rPr>
        <w:fldChar w:fldCharType="begin"/>
      </w:r>
      <w:r w:rsidR="00710747">
        <w:rPr>
          <w:sz w:val="20"/>
          <w:szCs w:val="20"/>
        </w:rPr>
        <w:instrText xml:space="preserve"> ADDIN CSL_CITATION {"citationItems":[{"id":"ITEM-1","itemData":{"author":[{"dropping-particle":"","family":"Okon","given":"Ubong Akpan","non-dropping-particle":"","parse-names":false,"suffix":""},{"dropping-particle":"","family":"Ibrahim","given":"Baffa Sule","non-dropping-particle":"","parse-names":false,"suffix":""},{"dropping-particle":"","family":"Usman","given":"Rabi","non-dropping-particle":"","parse-names":false,"suffix":""},{"dropping-particle":"","family":"Adedire","given":"Elizabeth","non-droppin </w:instrText>
      </w:r>
      <w:r w:rsidR="00710747">
        <w:rPr>
          <w:sz w:val="20"/>
          <w:szCs w:val="20"/>
        </w:rPr>
        <w:fldChar w:fldCharType="end"/>
      </w:r>
    </w:p>
    <w:p w:rsidR="00DE6912" w:rsidRDefault="00B653EF" w:rsidP="00DE6912">
      <w:pPr>
        <w:keepNext/>
        <w:ind w:left="144"/>
      </w:pPr>
      <w:r w:rsidRPr="007F7B1C">
        <w:rPr>
          <w:noProof/>
          <w:color w:val="FFFF00"/>
          <w:sz w:val="20"/>
          <w:szCs w:val="20"/>
        </w:rPr>
        <w:drawing>
          <wp:inline distT="0" distB="0" distL="0" distR="0">
            <wp:extent cx="5486400" cy="320040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653EF" w:rsidRDefault="00DE6912" w:rsidP="00DE6912">
      <w:pPr>
        <w:pStyle w:val="Caption"/>
        <w:rPr>
          <w:sz w:val="20"/>
          <w:szCs w:val="20"/>
        </w:rPr>
      </w:pPr>
      <w:bookmarkStart w:id="33" w:name="_Toc81285661"/>
      <w:r>
        <w:t xml:space="preserve">Figure </w:t>
      </w:r>
      <w:fldSimple w:instr=" SEQ Figure \* ARABIC ">
        <w:r>
          <w:rPr>
            <w:noProof/>
          </w:rPr>
          <w:t>4</w:t>
        </w:r>
      </w:fldSimple>
      <w:r>
        <w:t xml:space="preserve">- Shows comparison of magnitude of folic acid with other parts of the </w:t>
      </w:r>
      <w:r w:rsidR="007F7B1C">
        <w:t>country</w:t>
      </w:r>
      <w:r>
        <w:t>,</w:t>
      </w:r>
      <w:r w:rsidR="007F7B1C">
        <w:t xml:space="preserve"> with </w:t>
      </w:r>
      <w:r>
        <w:t xml:space="preserve">other </w:t>
      </w:r>
      <w:r w:rsidR="007F7B1C">
        <w:t>country’s</w:t>
      </w:r>
      <w:r>
        <w:t xml:space="preserve"> from A</w:t>
      </w:r>
      <w:r w:rsidR="007F7B1C">
        <w:t xml:space="preserve">frica, </w:t>
      </w:r>
      <w:r>
        <w:t>Europe and Asia</w:t>
      </w:r>
      <w:bookmarkEnd w:id="33"/>
    </w:p>
    <w:p w:rsidR="007F7B1C" w:rsidRPr="007F7B1C" w:rsidRDefault="007F7B1C" w:rsidP="007F7B1C">
      <w:pPr>
        <w:ind w:left="144"/>
        <w:rPr>
          <w:sz w:val="20"/>
          <w:szCs w:val="20"/>
        </w:rPr>
      </w:pPr>
      <w:r w:rsidRPr="007F7B1C">
        <w:rPr>
          <w:sz w:val="20"/>
          <w:szCs w:val="20"/>
        </w:rPr>
        <w:t>The slightly higher use of folic acid in this study from the previous study done Adama can be explained by the difference in time the studies had been conducted. The significantly low incidence of preconceptional folic acid as compared to developed countries stated above may be due a difference in educational and socioeconomic status of the women.</w:t>
      </w:r>
    </w:p>
    <w:p w:rsidR="00765BC1" w:rsidRPr="00765BC1" w:rsidRDefault="00DA0922" w:rsidP="00765BC1">
      <w:pPr>
        <w:ind w:left="144"/>
        <w:rPr>
          <w:sz w:val="20"/>
          <w:szCs w:val="20"/>
        </w:rPr>
      </w:pPr>
      <w:r>
        <w:rPr>
          <w:sz w:val="20"/>
          <w:szCs w:val="20"/>
        </w:rPr>
        <w:t>Upon univariate</w:t>
      </w:r>
      <w:r w:rsidR="00765BC1" w:rsidRPr="00765BC1">
        <w:rPr>
          <w:sz w:val="20"/>
          <w:szCs w:val="20"/>
        </w:rPr>
        <w:t xml:space="preserve"> analysis of factors associated with preconception folic acid use the findings of this study are generally consistent with those found in numerous o</w:t>
      </w:r>
      <w:r w:rsidR="00334349">
        <w:rPr>
          <w:sz w:val="20"/>
          <w:szCs w:val="20"/>
        </w:rPr>
        <w:t>ther studies</w:t>
      </w:r>
      <w:r w:rsidR="00EF32D5">
        <w:rPr>
          <w:sz w:val="20"/>
          <w:szCs w:val="20"/>
        </w:rPr>
        <w:t xml:space="preserve"> </w:t>
      </w:r>
      <w:r w:rsidR="00F35297">
        <w:rPr>
          <w:sz w:val="20"/>
          <w:szCs w:val="20"/>
        </w:rPr>
        <w:t>(</w:t>
      </w:r>
      <w:r w:rsidR="00EF32D5">
        <w:rPr>
          <w:sz w:val="20"/>
          <w:szCs w:val="20"/>
        </w:rPr>
        <w:t>30,</w:t>
      </w:r>
      <w:r w:rsidR="002D7259">
        <w:rPr>
          <w:sz w:val="20"/>
          <w:szCs w:val="20"/>
        </w:rPr>
        <w:t xml:space="preserve"> </w:t>
      </w:r>
      <w:r w:rsidR="00EF32D5">
        <w:rPr>
          <w:sz w:val="20"/>
          <w:szCs w:val="20"/>
        </w:rPr>
        <w:t>36,</w:t>
      </w:r>
      <w:r w:rsidR="00034E4A">
        <w:rPr>
          <w:sz w:val="20"/>
          <w:szCs w:val="20"/>
        </w:rPr>
        <w:t xml:space="preserve"> </w:t>
      </w:r>
      <w:r w:rsidR="000668F5">
        <w:rPr>
          <w:sz w:val="20"/>
          <w:szCs w:val="20"/>
        </w:rPr>
        <w:t>41, and 42)</w:t>
      </w:r>
      <w:r w:rsidR="00334349">
        <w:rPr>
          <w:sz w:val="20"/>
          <w:szCs w:val="20"/>
        </w:rPr>
        <w:t>. H</w:t>
      </w:r>
      <w:r w:rsidR="00765BC1" w:rsidRPr="00765BC1">
        <w:rPr>
          <w:sz w:val="20"/>
          <w:szCs w:val="20"/>
        </w:rPr>
        <w:t xml:space="preserve">aving higher education, </w:t>
      </w:r>
      <w:r w:rsidR="00765BC1" w:rsidRPr="00765BC1">
        <w:rPr>
          <w:sz w:val="20"/>
          <w:szCs w:val="20"/>
        </w:rPr>
        <w:lastRenderedPageBreak/>
        <w:t>being employed, having higher parity, using infertility treatments,</w:t>
      </w:r>
      <w:r w:rsidR="000668F5">
        <w:rPr>
          <w:sz w:val="20"/>
          <w:szCs w:val="20"/>
        </w:rPr>
        <w:t xml:space="preserve"> preconceptional visit to a doctor</w:t>
      </w:r>
      <w:r w:rsidR="00765BC1" w:rsidRPr="00765BC1">
        <w:rPr>
          <w:sz w:val="20"/>
          <w:szCs w:val="20"/>
        </w:rPr>
        <w:t xml:space="preserve"> and having  previous bad obstetric history have all been identified as statistically significant determinants of preconception folic acid use in previous studies.</w:t>
      </w:r>
    </w:p>
    <w:p w:rsidR="00765BC1" w:rsidRDefault="00765BC1" w:rsidP="00765BC1">
      <w:pPr>
        <w:ind w:left="144"/>
        <w:rPr>
          <w:sz w:val="20"/>
          <w:szCs w:val="20"/>
        </w:rPr>
      </w:pPr>
      <w:r w:rsidRPr="00765BC1">
        <w:rPr>
          <w:sz w:val="20"/>
          <w:szCs w:val="20"/>
        </w:rPr>
        <w:t xml:space="preserve">Upon multivariate analysis of the factors associated with preconceptional folic acid </w:t>
      </w:r>
      <w:r w:rsidR="002779BF" w:rsidRPr="00765BC1">
        <w:rPr>
          <w:sz w:val="20"/>
          <w:szCs w:val="20"/>
        </w:rPr>
        <w:t>statically</w:t>
      </w:r>
      <w:r w:rsidRPr="00765BC1">
        <w:rPr>
          <w:sz w:val="20"/>
          <w:szCs w:val="20"/>
        </w:rPr>
        <w:t xml:space="preserve"> significant association </w:t>
      </w:r>
      <w:r>
        <w:rPr>
          <w:sz w:val="20"/>
          <w:szCs w:val="20"/>
        </w:rPr>
        <w:t>was found in women</w:t>
      </w:r>
      <w:r w:rsidRPr="00765BC1">
        <w:rPr>
          <w:sz w:val="20"/>
          <w:szCs w:val="20"/>
        </w:rPr>
        <w:t xml:space="preserve"> having higher education, having a</w:t>
      </w:r>
      <w:r>
        <w:rPr>
          <w:sz w:val="20"/>
          <w:szCs w:val="20"/>
        </w:rPr>
        <w:t xml:space="preserve"> partner with higher education and in those who had</w:t>
      </w:r>
      <w:r w:rsidRPr="00765BC1">
        <w:rPr>
          <w:sz w:val="20"/>
          <w:szCs w:val="20"/>
        </w:rPr>
        <w:t xml:space="preserve"> preconception health visit. </w:t>
      </w:r>
      <w:r w:rsidR="00E803EE" w:rsidRPr="00E803EE">
        <w:rPr>
          <w:sz w:val="20"/>
          <w:szCs w:val="20"/>
        </w:rPr>
        <w:t>Of all interviewed women 78.6 % of those that had requested preconception health visit were using folic acid before pregnancy</w:t>
      </w:r>
      <w:r w:rsidR="00E803EE">
        <w:rPr>
          <w:sz w:val="20"/>
          <w:szCs w:val="20"/>
        </w:rPr>
        <w:t xml:space="preserve">. </w:t>
      </w:r>
      <w:r w:rsidRPr="00765BC1">
        <w:rPr>
          <w:sz w:val="20"/>
          <w:szCs w:val="20"/>
        </w:rPr>
        <w:t>Obviously women who seek preconception advice from their doctor before pregnancy may be more informed on the benefits and timing of folic acid. A study from Sudan also reported that college educated women tend to know more about folic acid and used it more often in the preconception period</w:t>
      </w:r>
      <w:r w:rsidR="00EF32D5">
        <w:rPr>
          <w:sz w:val="20"/>
          <w:szCs w:val="20"/>
        </w:rPr>
        <w:t xml:space="preserve"> (30)</w:t>
      </w:r>
      <w:r w:rsidRPr="00765BC1">
        <w:rPr>
          <w:sz w:val="20"/>
          <w:szCs w:val="20"/>
        </w:rPr>
        <w:t>. Studies from Italy, Mediterranean area and turkey also stated than women with preconceptional folic acid use and th</w:t>
      </w:r>
      <w:r w:rsidR="000C41AF">
        <w:rPr>
          <w:sz w:val="20"/>
          <w:szCs w:val="20"/>
        </w:rPr>
        <w:t>ose who had higher education</w:t>
      </w:r>
      <w:r w:rsidRPr="00765BC1">
        <w:rPr>
          <w:sz w:val="20"/>
          <w:szCs w:val="20"/>
        </w:rPr>
        <w:t xml:space="preserve"> tend to use folic acid at the protective period than those who don’t have preconceptional visit to a </w:t>
      </w:r>
      <w:r w:rsidR="00D40F2D" w:rsidRPr="00765BC1">
        <w:rPr>
          <w:sz w:val="20"/>
          <w:szCs w:val="20"/>
        </w:rPr>
        <w:t>doctor</w:t>
      </w:r>
      <w:r w:rsidRPr="00765BC1">
        <w:rPr>
          <w:sz w:val="20"/>
          <w:szCs w:val="20"/>
        </w:rPr>
        <w:t xml:space="preserve"> and are uneducated</w:t>
      </w:r>
      <w:r w:rsidR="00EF32D5">
        <w:rPr>
          <w:sz w:val="20"/>
          <w:szCs w:val="20"/>
        </w:rPr>
        <w:t>(29,36,42)</w:t>
      </w:r>
      <w:r w:rsidRPr="00765BC1">
        <w:rPr>
          <w:sz w:val="20"/>
          <w:szCs w:val="20"/>
        </w:rPr>
        <w:t>.</w:t>
      </w:r>
    </w:p>
    <w:p w:rsidR="00F070E3" w:rsidRPr="00E54225" w:rsidRDefault="00F070E3" w:rsidP="00765BC1">
      <w:pPr>
        <w:ind w:left="144"/>
        <w:rPr>
          <w:sz w:val="20"/>
          <w:szCs w:val="20"/>
        </w:rPr>
      </w:pPr>
    </w:p>
    <w:p w:rsidR="00773FE9" w:rsidRDefault="00B55CBC" w:rsidP="00773FE9">
      <w:pPr>
        <w:ind w:left="144"/>
        <w:rPr>
          <w:sz w:val="20"/>
          <w:szCs w:val="20"/>
        </w:rPr>
      </w:pPr>
      <w:r w:rsidRPr="00890963">
        <w:rPr>
          <w:sz w:val="20"/>
          <w:szCs w:val="20"/>
        </w:rPr>
        <w:t>This</w:t>
      </w:r>
      <w:r w:rsidR="00862EC2" w:rsidRPr="00890963">
        <w:rPr>
          <w:sz w:val="20"/>
          <w:szCs w:val="20"/>
        </w:rPr>
        <w:t xml:space="preserve"> study demonstrated </w:t>
      </w:r>
      <w:r w:rsidR="0013117E">
        <w:rPr>
          <w:sz w:val="20"/>
          <w:szCs w:val="20"/>
        </w:rPr>
        <w:t xml:space="preserve">that </w:t>
      </w:r>
      <w:r w:rsidR="00862EC2" w:rsidRPr="00890963">
        <w:rPr>
          <w:sz w:val="20"/>
          <w:szCs w:val="20"/>
        </w:rPr>
        <w:t>one t</w:t>
      </w:r>
      <w:r w:rsidR="002D7259">
        <w:rPr>
          <w:sz w:val="20"/>
          <w:szCs w:val="20"/>
        </w:rPr>
        <w:t>hird of the pregnant women (28.6</w:t>
      </w:r>
      <w:r w:rsidR="00862EC2" w:rsidRPr="00890963">
        <w:rPr>
          <w:sz w:val="20"/>
          <w:szCs w:val="20"/>
        </w:rPr>
        <w:t>%)</w:t>
      </w:r>
      <w:r w:rsidR="002D7259">
        <w:rPr>
          <w:sz w:val="20"/>
          <w:szCs w:val="20"/>
        </w:rPr>
        <w:t xml:space="preserve"> had heard of folic acid, and 20.9 </w:t>
      </w:r>
      <w:r w:rsidR="00862EC2" w:rsidRPr="00890963">
        <w:rPr>
          <w:sz w:val="20"/>
          <w:szCs w:val="20"/>
        </w:rPr>
        <w:t>% of them had good knowledge. However, only 6.6%% used folic a</w:t>
      </w:r>
      <w:r w:rsidR="00890963" w:rsidRPr="00890963">
        <w:rPr>
          <w:sz w:val="20"/>
          <w:szCs w:val="20"/>
        </w:rPr>
        <w:t>cid in the preconception period</w:t>
      </w:r>
      <w:r w:rsidR="00704259" w:rsidRPr="00890963">
        <w:rPr>
          <w:sz w:val="20"/>
          <w:szCs w:val="20"/>
        </w:rPr>
        <w:t>.</w:t>
      </w:r>
      <w:r w:rsidR="00890963" w:rsidRPr="00890963">
        <w:rPr>
          <w:sz w:val="20"/>
          <w:szCs w:val="20"/>
        </w:rPr>
        <w:t xml:space="preserve"> </w:t>
      </w:r>
      <w:r w:rsidR="006B248B" w:rsidRPr="00890963">
        <w:rPr>
          <w:sz w:val="20"/>
          <w:szCs w:val="20"/>
        </w:rPr>
        <w:t>Around 34.7</w:t>
      </w:r>
      <w:r w:rsidR="00862EC2" w:rsidRPr="00890963">
        <w:rPr>
          <w:sz w:val="20"/>
          <w:szCs w:val="20"/>
        </w:rPr>
        <w:t>% of pregnant women knew that folic acid could prevent NTDs</w:t>
      </w:r>
      <w:r w:rsidR="00890963" w:rsidRPr="00890963">
        <w:rPr>
          <w:sz w:val="20"/>
          <w:szCs w:val="20"/>
        </w:rPr>
        <w:t>. When</w:t>
      </w:r>
      <w:r w:rsidR="006B248B" w:rsidRPr="00890963">
        <w:rPr>
          <w:sz w:val="20"/>
          <w:szCs w:val="20"/>
        </w:rPr>
        <w:t xml:space="preserve"> </w:t>
      </w:r>
      <w:r w:rsidR="00890963" w:rsidRPr="00890963">
        <w:rPr>
          <w:sz w:val="20"/>
          <w:szCs w:val="20"/>
        </w:rPr>
        <w:t>the</w:t>
      </w:r>
      <w:r w:rsidR="00862EC2" w:rsidRPr="00890963">
        <w:rPr>
          <w:sz w:val="20"/>
          <w:szCs w:val="20"/>
        </w:rPr>
        <w:t xml:space="preserve"> proportion of pregnant women who had heard of and had knowledge of folic acid</w:t>
      </w:r>
      <w:r w:rsidR="00890963" w:rsidRPr="00890963">
        <w:rPr>
          <w:sz w:val="20"/>
          <w:szCs w:val="20"/>
        </w:rPr>
        <w:t xml:space="preserve"> is compared with other studies: The findings of this study are similar to reports from Libya</w:t>
      </w:r>
      <w:r w:rsidR="006079A4">
        <w:rPr>
          <w:sz w:val="20"/>
          <w:szCs w:val="20"/>
        </w:rPr>
        <w:t xml:space="preserve">, </w:t>
      </w:r>
      <w:r w:rsidR="00890963" w:rsidRPr="00890963">
        <w:rPr>
          <w:sz w:val="20"/>
          <w:szCs w:val="20"/>
        </w:rPr>
        <w:t>Nigeria</w:t>
      </w:r>
      <w:r w:rsidR="006079A4">
        <w:rPr>
          <w:sz w:val="20"/>
          <w:szCs w:val="20"/>
        </w:rPr>
        <w:t xml:space="preserve"> and India</w:t>
      </w:r>
      <w:r w:rsidR="00EF32D5">
        <w:rPr>
          <w:sz w:val="20"/>
          <w:szCs w:val="20"/>
        </w:rPr>
        <w:t xml:space="preserve"> (27,</w:t>
      </w:r>
      <w:r w:rsidR="002D7259">
        <w:rPr>
          <w:sz w:val="20"/>
          <w:szCs w:val="20"/>
        </w:rPr>
        <w:t xml:space="preserve"> </w:t>
      </w:r>
      <w:r w:rsidR="00EF32D5">
        <w:rPr>
          <w:sz w:val="20"/>
          <w:szCs w:val="20"/>
        </w:rPr>
        <w:t>28,</w:t>
      </w:r>
      <w:r w:rsidR="002D7259">
        <w:rPr>
          <w:sz w:val="20"/>
          <w:szCs w:val="20"/>
        </w:rPr>
        <w:t xml:space="preserve"> and 31)</w:t>
      </w:r>
      <w:r w:rsidR="00890963" w:rsidRPr="00890963">
        <w:rPr>
          <w:sz w:val="20"/>
          <w:szCs w:val="20"/>
        </w:rPr>
        <w:t>. A csoss sectional study from Libya has</w:t>
      </w:r>
      <w:r w:rsidR="0013117E">
        <w:rPr>
          <w:sz w:val="20"/>
          <w:szCs w:val="20"/>
        </w:rPr>
        <w:t xml:space="preserve"> shown that 73% women have hear</w:t>
      </w:r>
      <w:r w:rsidR="00890963" w:rsidRPr="00890963">
        <w:rPr>
          <w:sz w:val="20"/>
          <w:szCs w:val="20"/>
        </w:rPr>
        <w:t xml:space="preserve">d about folic acid while 37% could correctly identify the effect of its deficiency. A study form Nigeria state that 48% of women have </w:t>
      </w:r>
      <w:r w:rsidR="0013117E">
        <w:rPr>
          <w:sz w:val="20"/>
          <w:szCs w:val="20"/>
        </w:rPr>
        <w:t>hear</w:t>
      </w:r>
      <w:r w:rsidR="00890963" w:rsidRPr="00890963">
        <w:rPr>
          <w:sz w:val="20"/>
          <w:szCs w:val="20"/>
        </w:rPr>
        <w:t>d about folic acid and 26% knew problems associated with folic acid deficiency</w:t>
      </w:r>
      <w:r w:rsidR="006079A4">
        <w:rPr>
          <w:sz w:val="20"/>
          <w:szCs w:val="20"/>
        </w:rPr>
        <w:t xml:space="preserve"> and that of India 36.6% women have </w:t>
      </w:r>
      <w:r w:rsidR="00336A91">
        <w:rPr>
          <w:sz w:val="20"/>
          <w:szCs w:val="20"/>
        </w:rPr>
        <w:t>heard</w:t>
      </w:r>
      <w:r w:rsidR="006079A4">
        <w:rPr>
          <w:sz w:val="20"/>
          <w:szCs w:val="20"/>
        </w:rPr>
        <w:t xml:space="preserve"> of FA and 33.3% could correctly state that FA deficiency could cause NTD</w:t>
      </w:r>
      <w:r w:rsidR="00890963" w:rsidRPr="00890963">
        <w:rPr>
          <w:sz w:val="20"/>
          <w:szCs w:val="20"/>
        </w:rPr>
        <w:t>. But the results of this study</w:t>
      </w:r>
      <w:r w:rsidR="00862EC2" w:rsidRPr="00890963">
        <w:rPr>
          <w:sz w:val="20"/>
          <w:szCs w:val="20"/>
        </w:rPr>
        <w:t xml:space="preserve"> was</w:t>
      </w:r>
      <w:r w:rsidR="00890963" w:rsidRPr="00890963">
        <w:rPr>
          <w:sz w:val="20"/>
          <w:szCs w:val="20"/>
        </w:rPr>
        <w:t xml:space="preserve"> lower than a study in Korean women</w:t>
      </w:r>
      <w:r w:rsidR="00336A91">
        <w:rPr>
          <w:sz w:val="20"/>
          <w:szCs w:val="20"/>
        </w:rPr>
        <w:t xml:space="preserve"> </w:t>
      </w:r>
      <w:r w:rsidR="00890963" w:rsidRPr="00890963">
        <w:rPr>
          <w:sz w:val="20"/>
          <w:szCs w:val="20"/>
        </w:rPr>
        <w:t>(70%)</w:t>
      </w:r>
      <w:r w:rsidR="00890963">
        <w:rPr>
          <w:sz w:val="20"/>
          <w:szCs w:val="20"/>
        </w:rPr>
        <w:t>,</w:t>
      </w:r>
      <w:r w:rsidR="0013117E">
        <w:rPr>
          <w:sz w:val="20"/>
          <w:szCs w:val="20"/>
        </w:rPr>
        <w:t xml:space="preserve"> </w:t>
      </w:r>
      <w:r w:rsidR="00890963">
        <w:rPr>
          <w:sz w:val="20"/>
          <w:szCs w:val="20"/>
        </w:rPr>
        <w:t xml:space="preserve">Saudi </w:t>
      </w:r>
      <w:r w:rsidR="00336A91">
        <w:rPr>
          <w:sz w:val="20"/>
          <w:szCs w:val="20"/>
        </w:rPr>
        <w:t>A</w:t>
      </w:r>
      <w:r w:rsidR="006079A4">
        <w:rPr>
          <w:sz w:val="20"/>
          <w:szCs w:val="20"/>
        </w:rPr>
        <w:t>rabia</w:t>
      </w:r>
      <w:r w:rsidR="0013117E">
        <w:rPr>
          <w:sz w:val="20"/>
          <w:szCs w:val="20"/>
        </w:rPr>
        <w:t xml:space="preserve"> </w:t>
      </w:r>
      <w:r w:rsidR="006079A4">
        <w:rPr>
          <w:sz w:val="20"/>
          <w:szCs w:val="20"/>
        </w:rPr>
        <w:t>(65% of women have suf</w:t>
      </w:r>
      <w:r w:rsidR="00336A91">
        <w:rPr>
          <w:sz w:val="20"/>
          <w:szCs w:val="20"/>
        </w:rPr>
        <w:t>f</w:t>
      </w:r>
      <w:r w:rsidR="006079A4">
        <w:rPr>
          <w:sz w:val="20"/>
          <w:szCs w:val="20"/>
        </w:rPr>
        <w:t>i</w:t>
      </w:r>
      <w:r w:rsidR="00336A91">
        <w:rPr>
          <w:sz w:val="20"/>
          <w:szCs w:val="20"/>
        </w:rPr>
        <w:t>ci</w:t>
      </w:r>
      <w:r w:rsidR="006079A4">
        <w:rPr>
          <w:sz w:val="20"/>
          <w:szCs w:val="20"/>
        </w:rPr>
        <w:t>ent knowledge)</w:t>
      </w:r>
      <w:r w:rsidR="00890963" w:rsidRPr="00890963">
        <w:rPr>
          <w:sz w:val="20"/>
          <w:szCs w:val="20"/>
        </w:rPr>
        <w:t xml:space="preserve"> </w:t>
      </w:r>
      <w:r w:rsidR="006079A4">
        <w:rPr>
          <w:sz w:val="20"/>
          <w:szCs w:val="20"/>
        </w:rPr>
        <w:t>and</w:t>
      </w:r>
      <w:r w:rsidR="00334349">
        <w:rPr>
          <w:sz w:val="20"/>
          <w:szCs w:val="20"/>
        </w:rPr>
        <w:t xml:space="preserve"> </w:t>
      </w:r>
      <w:r w:rsidR="00862EC2" w:rsidRPr="00890963">
        <w:rPr>
          <w:sz w:val="20"/>
          <w:szCs w:val="20"/>
        </w:rPr>
        <w:t>higher than that r</w:t>
      </w:r>
      <w:r w:rsidRPr="00890963">
        <w:rPr>
          <w:sz w:val="20"/>
          <w:szCs w:val="20"/>
        </w:rPr>
        <w:t xml:space="preserve">eported in </w:t>
      </w:r>
      <w:r w:rsidR="00336A91" w:rsidRPr="00890963">
        <w:rPr>
          <w:sz w:val="20"/>
          <w:szCs w:val="20"/>
        </w:rPr>
        <w:t>Sudan</w:t>
      </w:r>
      <w:r w:rsidR="0013117E">
        <w:rPr>
          <w:sz w:val="20"/>
          <w:szCs w:val="20"/>
        </w:rPr>
        <w:t xml:space="preserve"> </w:t>
      </w:r>
      <w:r w:rsidRPr="00890963">
        <w:rPr>
          <w:sz w:val="20"/>
          <w:szCs w:val="20"/>
        </w:rPr>
        <w:t xml:space="preserve">(where 80% of women have </w:t>
      </w:r>
      <w:r w:rsidR="00336A91" w:rsidRPr="00890963">
        <w:rPr>
          <w:sz w:val="20"/>
          <w:szCs w:val="20"/>
        </w:rPr>
        <w:t>heard</w:t>
      </w:r>
      <w:r w:rsidRPr="00890963">
        <w:rPr>
          <w:sz w:val="20"/>
          <w:szCs w:val="20"/>
        </w:rPr>
        <w:t xml:space="preserve"> but only 8.9% know</w:t>
      </w:r>
      <w:r w:rsidR="0013117E">
        <w:rPr>
          <w:sz w:val="20"/>
          <w:szCs w:val="20"/>
        </w:rPr>
        <w:t xml:space="preserve"> that it prevents birth defects</w:t>
      </w:r>
      <w:r w:rsidRPr="00890963">
        <w:rPr>
          <w:sz w:val="20"/>
          <w:szCs w:val="20"/>
        </w:rPr>
        <w:t>)</w:t>
      </w:r>
      <w:r w:rsidR="00EF32D5">
        <w:rPr>
          <w:sz w:val="20"/>
          <w:szCs w:val="20"/>
        </w:rPr>
        <w:t xml:space="preserve"> (30, 41,</w:t>
      </w:r>
      <w:r w:rsidR="002D7259">
        <w:rPr>
          <w:sz w:val="20"/>
          <w:szCs w:val="20"/>
        </w:rPr>
        <w:t xml:space="preserve"> </w:t>
      </w:r>
      <w:r w:rsidR="00EF32D5">
        <w:rPr>
          <w:sz w:val="20"/>
          <w:szCs w:val="20"/>
        </w:rPr>
        <w:t>37)</w:t>
      </w:r>
      <w:r w:rsidR="006079A4">
        <w:rPr>
          <w:sz w:val="20"/>
          <w:szCs w:val="20"/>
        </w:rPr>
        <w:t xml:space="preserve">. This low rate of awareness among </w:t>
      </w:r>
      <w:r w:rsidR="00336A91">
        <w:rPr>
          <w:sz w:val="20"/>
          <w:szCs w:val="20"/>
        </w:rPr>
        <w:t>pregnant women seen in this study may be due to lack of prenatal care</w:t>
      </w:r>
      <w:r w:rsidR="0013117E">
        <w:rPr>
          <w:sz w:val="20"/>
          <w:szCs w:val="20"/>
        </w:rPr>
        <w:t xml:space="preserve"> as</w:t>
      </w:r>
      <w:r w:rsidR="00336A91">
        <w:rPr>
          <w:sz w:val="20"/>
          <w:szCs w:val="20"/>
        </w:rPr>
        <w:t xml:space="preserve"> the prevalence of preconceptional visit in this study is low (17%). The sources of information about folic acid for most of our patients were health care providers so if patients don’t seek prenatal care then it is likely that they can have low level of awareness and usage.</w:t>
      </w:r>
      <w:r w:rsidR="0013117E">
        <w:rPr>
          <w:sz w:val="20"/>
          <w:szCs w:val="20"/>
        </w:rPr>
        <w:t xml:space="preserve"> The higher knowledge score in women with a history of anomaly</w:t>
      </w:r>
      <w:r w:rsidR="002D7259">
        <w:rPr>
          <w:sz w:val="20"/>
          <w:szCs w:val="20"/>
        </w:rPr>
        <w:t xml:space="preserve"> may be due</w:t>
      </w:r>
      <w:r w:rsidR="000668F5">
        <w:rPr>
          <w:sz w:val="20"/>
          <w:szCs w:val="20"/>
        </w:rPr>
        <w:t xml:space="preserve"> increased health seeking tendency of those women which again </w:t>
      </w:r>
      <w:r w:rsidR="002D7259">
        <w:rPr>
          <w:sz w:val="20"/>
          <w:szCs w:val="20"/>
        </w:rPr>
        <w:t>explain</w:t>
      </w:r>
      <w:r w:rsidR="000668F5">
        <w:rPr>
          <w:sz w:val="20"/>
          <w:szCs w:val="20"/>
        </w:rPr>
        <w:t>s</w:t>
      </w:r>
      <w:r w:rsidR="0013117E">
        <w:rPr>
          <w:sz w:val="20"/>
          <w:szCs w:val="20"/>
        </w:rPr>
        <w:t xml:space="preserve"> the need to have prenatal care to increase the knowledge score and use of preconceptional folic acid. </w:t>
      </w:r>
    </w:p>
    <w:p w:rsidR="00F26F78" w:rsidRPr="00E54225" w:rsidRDefault="00334349" w:rsidP="00334349">
      <w:pPr>
        <w:ind w:left="144"/>
        <w:rPr>
          <w:sz w:val="20"/>
          <w:szCs w:val="20"/>
        </w:rPr>
      </w:pPr>
      <w:r w:rsidRPr="00334349">
        <w:rPr>
          <w:sz w:val="20"/>
          <w:szCs w:val="20"/>
        </w:rPr>
        <w:t>The multivariate analyses showed that folic acid awareness was a strong predictor of the preconception use of folic acid. Women who had heard of folic acid before pregnancy were more likely to take folic acid in the preconception period. Other studies also showed that the awareness of folic acid was a factor associated with its use during the appropriate period among pregnant Chinese and Mediterranean women, after adjusting for potential confounding factors</w:t>
      </w:r>
      <w:r w:rsidR="00EF32D5">
        <w:rPr>
          <w:sz w:val="20"/>
          <w:szCs w:val="20"/>
        </w:rPr>
        <w:t xml:space="preserve"> (41</w:t>
      </w:r>
      <w:r w:rsidR="00E803EE">
        <w:rPr>
          <w:sz w:val="20"/>
          <w:szCs w:val="20"/>
        </w:rPr>
        <w:t>, 33</w:t>
      </w:r>
      <w:r w:rsidR="00EF32D5">
        <w:rPr>
          <w:sz w:val="20"/>
          <w:szCs w:val="20"/>
        </w:rPr>
        <w:t>)</w:t>
      </w:r>
      <w:r w:rsidRPr="00334349">
        <w:rPr>
          <w:sz w:val="20"/>
          <w:szCs w:val="20"/>
        </w:rPr>
        <w:t xml:space="preserve">. In a recent study, knowledge about the preventive role of folic acid was </w:t>
      </w:r>
      <w:r w:rsidRPr="00334349">
        <w:rPr>
          <w:sz w:val="20"/>
          <w:szCs w:val="20"/>
        </w:rPr>
        <w:lastRenderedPageBreak/>
        <w:t xml:space="preserve">reported to be the only factor contributing to an increase in folic acid use by pregnant </w:t>
      </w:r>
      <w:r w:rsidR="00A338CD">
        <w:rPr>
          <w:sz w:val="20"/>
          <w:szCs w:val="20"/>
        </w:rPr>
        <w:t>Lebanon</w:t>
      </w:r>
      <w:r w:rsidR="00EF32D5">
        <w:rPr>
          <w:sz w:val="20"/>
          <w:szCs w:val="20"/>
        </w:rPr>
        <w:t xml:space="preserve"> </w:t>
      </w:r>
      <w:r w:rsidR="00A338CD" w:rsidRPr="00334349">
        <w:rPr>
          <w:sz w:val="20"/>
          <w:szCs w:val="20"/>
        </w:rPr>
        <w:t>women</w:t>
      </w:r>
      <w:r w:rsidR="00A338CD">
        <w:rPr>
          <w:sz w:val="20"/>
          <w:szCs w:val="20"/>
        </w:rPr>
        <w:t xml:space="preserve"> (</w:t>
      </w:r>
      <w:r w:rsidR="00EF32D5">
        <w:rPr>
          <w:sz w:val="20"/>
          <w:szCs w:val="20"/>
        </w:rPr>
        <w:t>43)</w:t>
      </w:r>
      <w:r>
        <w:rPr>
          <w:sz w:val="20"/>
          <w:szCs w:val="20"/>
        </w:rPr>
        <w:t>.</w:t>
      </w:r>
      <w:r w:rsidR="00275ABC">
        <w:rPr>
          <w:sz w:val="20"/>
          <w:szCs w:val="20"/>
        </w:rPr>
        <w:t xml:space="preserve"> Although many studies have shown pregnancy planning as a significant predictor of preconceptional folic acid use (34, 35and 38) this </w:t>
      </w:r>
      <w:r w:rsidR="000C41AF">
        <w:rPr>
          <w:sz w:val="20"/>
          <w:szCs w:val="20"/>
        </w:rPr>
        <w:t xml:space="preserve">contradicts the current finding from </w:t>
      </w:r>
      <w:r w:rsidR="00275ABC">
        <w:rPr>
          <w:sz w:val="20"/>
          <w:szCs w:val="20"/>
        </w:rPr>
        <w:t xml:space="preserve">study which </w:t>
      </w:r>
      <w:r w:rsidR="000C41AF">
        <w:rPr>
          <w:sz w:val="20"/>
          <w:szCs w:val="20"/>
        </w:rPr>
        <w:t>had shown</w:t>
      </w:r>
      <w:r w:rsidR="00275ABC">
        <w:rPr>
          <w:sz w:val="20"/>
          <w:szCs w:val="20"/>
        </w:rPr>
        <w:t xml:space="preserve"> no statically significant association with usage of preconceptional folic acid.</w:t>
      </w:r>
    </w:p>
    <w:p w:rsidR="008C06C9" w:rsidRPr="00E54225" w:rsidRDefault="008C06C9" w:rsidP="00C13CB6">
      <w:pPr>
        <w:ind w:left="144"/>
        <w:rPr>
          <w:sz w:val="20"/>
          <w:szCs w:val="20"/>
        </w:rPr>
      </w:pPr>
      <w:r w:rsidRPr="00E54225">
        <w:rPr>
          <w:sz w:val="20"/>
          <w:szCs w:val="20"/>
        </w:rPr>
        <w:t xml:space="preserve">An increase in </w:t>
      </w:r>
      <w:r w:rsidR="004A0C0B" w:rsidRPr="00E54225">
        <w:rPr>
          <w:sz w:val="20"/>
          <w:szCs w:val="20"/>
        </w:rPr>
        <w:t>preconception</w:t>
      </w:r>
      <w:r w:rsidRPr="00E54225">
        <w:rPr>
          <w:sz w:val="20"/>
          <w:szCs w:val="20"/>
        </w:rPr>
        <w:t xml:space="preserve"> folic acid </w:t>
      </w:r>
      <w:r w:rsidR="00275ABC">
        <w:rPr>
          <w:sz w:val="20"/>
          <w:szCs w:val="20"/>
        </w:rPr>
        <w:t xml:space="preserve">use </w:t>
      </w:r>
      <w:r w:rsidRPr="00E54225">
        <w:rPr>
          <w:sz w:val="20"/>
          <w:szCs w:val="20"/>
        </w:rPr>
        <w:t xml:space="preserve">had been seen in study in </w:t>
      </w:r>
      <w:r w:rsidR="004A0C0B" w:rsidRPr="00E54225">
        <w:rPr>
          <w:sz w:val="20"/>
          <w:szCs w:val="20"/>
        </w:rPr>
        <w:t>Korea</w:t>
      </w:r>
      <w:r w:rsidRPr="00E54225">
        <w:rPr>
          <w:sz w:val="20"/>
          <w:szCs w:val="20"/>
        </w:rPr>
        <w:t xml:space="preserve"> from 10.3% to 26 % by a prenatal program that provides folic acid to pregnant women at PHCs supported by the Ministry o</w:t>
      </w:r>
      <w:r w:rsidR="004A0C0B" w:rsidRPr="00E54225">
        <w:rPr>
          <w:sz w:val="20"/>
          <w:szCs w:val="20"/>
        </w:rPr>
        <w:t xml:space="preserve">f Health and Welfare since </w:t>
      </w:r>
      <w:r w:rsidR="000C41AF">
        <w:rPr>
          <w:sz w:val="20"/>
          <w:szCs w:val="20"/>
        </w:rPr>
        <w:t xml:space="preserve"> </w:t>
      </w:r>
      <w:r w:rsidR="004A0C0B" w:rsidRPr="00E54225">
        <w:rPr>
          <w:sz w:val="20"/>
          <w:szCs w:val="20"/>
        </w:rPr>
        <w:t>2011</w:t>
      </w:r>
      <w:r w:rsidR="00A338CD">
        <w:rPr>
          <w:sz w:val="20"/>
          <w:szCs w:val="20"/>
        </w:rPr>
        <w:t xml:space="preserve"> (41)</w:t>
      </w:r>
      <w:r w:rsidR="004A0C0B" w:rsidRPr="00E54225">
        <w:rPr>
          <w:sz w:val="20"/>
          <w:szCs w:val="20"/>
        </w:rPr>
        <w:t xml:space="preserve">. A </w:t>
      </w:r>
      <w:r w:rsidRPr="00E54225">
        <w:rPr>
          <w:sz w:val="20"/>
          <w:szCs w:val="20"/>
        </w:rPr>
        <w:t xml:space="preserve">program </w:t>
      </w:r>
      <w:r w:rsidR="004A0C0B" w:rsidRPr="00E54225">
        <w:rPr>
          <w:sz w:val="20"/>
          <w:szCs w:val="20"/>
        </w:rPr>
        <w:t xml:space="preserve">that </w:t>
      </w:r>
      <w:r w:rsidRPr="00E54225">
        <w:rPr>
          <w:sz w:val="20"/>
          <w:szCs w:val="20"/>
        </w:rPr>
        <w:t>provides folic acid to registered pregnant women until 12 weeks of pregnancy</w:t>
      </w:r>
      <w:r w:rsidR="004A0C0B" w:rsidRPr="00E54225">
        <w:rPr>
          <w:sz w:val="20"/>
          <w:szCs w:val="20"/>
        </w:rPr>
        <w:t>. The absence of such programs may be a reason to the low us</w:t>
      </w:r>
      <w:r w:rsidR="00B3668E" w:rsidRPr="00E54225">
        <w:rPr>
          <w:sz w:val="20"/>
          <w:szCs w:val="20"/>
        </w:rPr>
        <w:t>age of preconception folic acid seen in our setting.</w:t>
      </w:r>
    </w:p>
    <w:p w:rsidR="00773FE9" w:rsidRDefault="008C06C9" w:rsidP="00334349">
      <w:pPr>
        <w:ind w:left="144"/>
        <w:rPr>
          <w:sz w:val="20"/>
          <w:szCs w:val="20"/>
        </w:rPr>
      </w:pPr>
      <w:r w:rsidRPr="00E54225">
        <w:rPr>
          <w:sz w:val="20"/>
          <w:szCs w:val="20"/>
        </w:rPr>
        <w:t xml:space="preserve">Many countries have conducted campaigns to educate women of childbearing age regarding the importance of folic </w:t>
      </w:r>
      <w:r w:rsidR="004A0C0B" w:rsidRPr="00E54225">
        <w:rPr>
          <w:sz w:val="20"/>
          <w:szCs w:val="20"/>
        </w:rPr>
        <w:t>acid supplementation</w:t>
      </w:r>
      <w:r w:rsidR="00275ABC">
        <w:rPr>
          <w:sz w:val="20"/>
          <w:szCs w:val="20"/>
        </w:rPr>
        <w:t xml:space="preserve"> (4, 22</w:t>
      </w:r>
      <w:r w:rsidR="00424619">
        <w:rPr>
          <w:sz w:val="20"/>
          <w:szCs w:val="20"/>
        </w:rPr>
        <w:t>)</w:t>
      </w:r>
      <w:r w:rsidRPr="00E54225">
        <w:rPr>
          <w:sz w:val="20"/>
          <w:szCs w:val="20"/>
        </w:rPr>
        <w:t>. After a national campaign in Israel, the awareness of folic acid among pregnant and postpartum women increased from 54.6% in 2000 to 90.3% in 2005, the proportion of women with the knowledge of folic acid increased from 17.6% to 80.8%, and the preconceptional use of folic acid also increased from 5.2% to 34.</w:t>
      </w:r>
      <w:r w:rsidR="004A0C0B" w:rsidRPr="00E54225">
        <w:rPr>
          <w:sz w:val="20"/>
          <w:szCs w:val="20"/>
        </w:rPr>
        <w:t>0% during the same period</w:t>
      </w:r>
      <w:r w:rsidR="00A338CD">
        <w:rPr>
          <w:sz w:val="20"/>
          <w:szCs w:val="20"/>
        </w:rPr>
        <w:t xml:space="preserve"> (23)</w:t>
      </w:r>
      <w:r w:rsidRPr="00E54225">
        <w:rPr>
          <w:sz w:val="20"/>
          <w:szCs w:val="20"/>
        </w:rPr>
        <w:t>. In the Netherlands, the folic acid campaign from 1995 to 2004 increased the proportion of pregnant women who were aware of the NTD-preventive role of folic acid, from 27% in 1994 to 73% in 2005. In addition, folic acid use during the recommended</w:t>
      </w:r>
      <w:r w:rsidRPr="00E54225">
        <w:rPr>
          <w:rFonts w:ascii="MyriadWebPro" w:hAnsi="MyriadWebPro" w:cs="MyriadWebPro"/>
          <w:sz w:val="20"/>
          <w:szCs w:val="20"/>
        </w:rPr>
        <w:t xml:space="preserve"> </w:t>
      </w:r>
      <w:r w:rsidRPr="00E54225">
        <w:rPr>
          <w:sz w:val="20"/>
          <w:szCs w:val="20"/>
        </w:rPr>
        <w:t>period also</w:t>
      </w:r>
      <w:r w:rsidR="004A0C0B" w:rsidRPr="00E54225">
        <w:rPr>
          <w:sz w:val="20"/>
          <w:szCs w:val="20"/>
        </w:rPr>
        <w:t xml:space="preserve"> increased from 0.4% to 51%</w:t>
      </w:r>
      <w:r w:rsidRPr="00E54225">
        <w:rPr>
          <w:sz w:val="20"/>
          <w:szCs w:val="20"/>
        </w:rPr>
        <w:t>. The awareness,</w:t>
      </w:r>
      <w:r w:rsidR="004A0C0B" w:rsidRPr="00E54225">
        <w:rPr>
          <w:sz w:val="20"/>
          <w:szCs w:val="20"/>
        </w:rPr>
        <w:t xml:space="preserve"> </w:t>
      </w:r>
      <w:r w:rsidRPr="00E54225">
        <w:rPr>
          <w:sz w:val="20"/>
          <w:szCs w:val="20"/>
        </w:rPr>
        <w:t xml:space="preserve">knowledge, and use of folic acid were all improved by national </w:t>
      </w:r>
      <w:r w:rsidR="004A0C0B" w:rsidRPr="00E54225">
        <w:rPr>
          <w:sz w:val="20"/>
          <w:szCs w:val="20"/>
        </w:rPr>
        <w:t>campaigns</w:t>
      </w:r>
      <w:r w:rsidR="00A338CD">
        <w:rPr>
          <w:sz w:val="20"/>
          <w:szCs w:val="20"/>
        </w:rPr>
        <w:t xml:space="preserve"> (23)</w:t>
      </w:r>
      <w:r w:rsidRPr="00E54225">
        <w:rPr>
          <w:sz w:val="20"/>
          <w:szCs w:val="20"/>
        </w:rPr>
        <w:t xml:space="preserve">. </w:t>
      </w:r>
    </w:p>
    <w:p w:rsidR="00BB3623" w:rsidRPr="00BB3623" w:rsidRDefault="006E489D" w:rsidP="001A6835">
      <w:pPr>
        <w:pStyle w:val="Heading2"/>
      </w:pPr>
      <w:bookmarkStart w:id="34" w:name="_Toc81283007"/>
      <w:r w:rsidRPr="00F66F3B">
        <w:t>Recommendations</w:t>
      </w:r>
      <w:bookmarkEnd w:id="34"/>
      <w:r w:rsidRPr="00F66F3B">
        <w:t xml:space="preserve"> </w:t>
      </w:r>
    </w:p>
    <w:p w:rsidR="006E489D" w:rsidRPr="006E489D" w:rsidRDefault="006E489D" w:rsidP="006E489D">
      <w:pPr>
        <w:rPr>
          <w:sz w:val="20"/>
          <w:szCs w:val="20"/>
        </w:rPr>
      </w:pPr>
      <w:r w:rsidRPr="006E489D">
        <w:rPr>
          <w:sz w:val="20"/>
          <w:szCs w:val="20"/>
        </w:rPr>
        <w:t>Even though preconception folic acid intake is</w:t>
      </w:r>
      <w:r w:rsidR="00BB3623">
        <w:rPr>
          <w:sz w:val="20"/>
          <w:szCs w:val="20"/>
        </w:rPr>
        <w:t xml:space="preserve"> a</w:t>
      </w:r>
      <w:r w:rsidRPr="006E489D">
        <w:rPr>
          <w:sz w:val="20"/>
          <w:szCs w:val="20"/>
        </w:rPr>
        <w:t xml:space="preserve"> simple </w:t>
      </w:r>
      <w:r w:rsidR="00BB3623">
        <w:rPr>
          <w:sz w:val="20"/>
          <w:szCs w:val="20"/>
        </w:rPr>
        <w:t xml:space="preserve"> </w:t>
      </w:r>
      <w:r w:rsidRPr="006E489D">
        <w:rPr>
          <w:sz w:val="20"/>
          <w:szCs w:val="20"/>
        </w:rPr>
        <w:t>measures to prevent many severe birth defects, particularly</w:t>
      </w:r>
      <w:r w:rsidR="00BB3623">
        <w:rPr>
          <w:sz w:val="20"/>
          <w:szCs w:val="20"/>
        </w:rPr>
        <w:t xml:space="preserve"> </w:t>
      </w:r>
      <w:r w:rsidRPr="006E489D">
        <w:rPr>
          <w:sz w:val="20"/>
          <w:szCs w:val="20"/>
        </w:rPr>
        <w:t xml:space="preserve">NTDs; in Ethiopia it is unnoticed by policy makers, less prescribed at the protective period by healthcare </w:t>
      </w:r>
      <w:r w:rsidR="00BB3623">
        <w:rPr>
          <w:sz w:val="20"/>
          <w:szCs w:val="20"/>
        </w:rPr>
        <w:t xml:space="preserve"> </w:t>
      </w:r>
      <w:r w:rsidRPr="006E489D">
        <w:rPr>
          <w:sz w:val="20"/>
          <w:szCs w:val="20"/>
        </w:rPr>
        <w:t xml:space="preserve">providers, underused by pregnant women and/or women planning pregnancy. The folic acid intake rate for NTD prevention in the present study indicates </w:t>
      </w:r>
      <w:r w:rsidR="00E803EE">
        <w:rPr>
          <w:sz w:val="20"/>
          <w:szCs w:val="20"/>
        </w:rPr>
        <w:t xml:space="preserve">that </w:t>
      </w:r>
      <w:r w:rsidRPr="006E489D">
        <w:rPr>
          <w:sz w:val="20"/>
          <w:szCs w:val="20"/>
        </w:rPr>
        <w:t>special intervention plans should be developed by health policy makers. This intervention</w:t>
      </w:r>
      <w:r w:rsidR="00BB3623">
        <w:rPr>
          <w:sz w:val="20"/>
          <w:szCs w:val="20"/>
        </w:rPr>
        <w:t xml:space="preserve"> </w:t>
      </w:r>
      <w:r w:rsidRPr="006E489D">
        <w:rPr>
          <w:sz w:val="20"/>
          <w:szCs w:val="20"/>
        </w:rPr>
        <w:t>could be screening childbearing-age women for folic acid use and providing information on the benefits of folic acid</w:t>
      </w:r>
      <w:r w:rsidR="00BB3623">
        <w:rPr>
          <w:sz w:val="20"/>
          <w:szCs w:val="20"/>
        </w:rPr>
        <w:t xml:space="preserve"> </w:t>
      </w:r>
      <w:r w:rsidRPr="006E489D">
        <w:rPr>
          <w:sz w:val="20"/>
          <w:szCs w:val="20"/>
        </w:rPr>
        <w:t>supplementation, as well as training healthcare providers on NTD and other birth defect prevention mechanisms,</w:t>
      </w:r>
      <w:r w:rsidR="00BB3623">
        <w:rPr>
          <w:sz w:val="20"/>
          <w:szCs w:val="20"/>
        </w:rPr>
        <w:t xml:space="preserve"> </w:t>
      </w:r>
      <w:r w:rsidRPr="006E489D">
        <w:rPr>
          <w:sz w:val="20"/>
          <w:szCs w:val="20"/>
        </w:rPr>
        <w:t xml:space="preserve">providing education for the whole community even early in high school level using media and other methods. </w:t>
      </w:r>
    </w:p>
    <w:p w:rsidR="006E489D" w:rsidRPr="006E489D" w:rsidRDefault="006E489D" w:rsidP="006E489D">
      <w:pPr>
        <w:rPr>
          <w:sz w:val="20"/>
          <w:szCs w:val="20"/>
        </w:rPr>
      </w:pPr>
    </w:p>
    <w:p w:rsidR="00BB3623" w:rsidRPr="001B0E66" w:rsidRDefault="006E489D" w:rsidP="001B0E66">
      <w:pPr>
        <w:autoSpaceDE w:val="0"/>
        <w:autoSpaceDN w:val="0"/>
        <w:adjustRightInd w:val="0"/>
        <w:rPr>
          <w:rFonts w:ascii="YhxysrAdvTT86d47313" w:hAnsi="YhxysrAdvTT86d47313" w:cs="YhxysrAdvTT86d47313"/>
          <w:color w:val="131413"/>
          <w:sz w:val="20"/>
          <w:szCs w:val="20"/>
        </w:rPr>
      </w:pPr>
      <w:r w:rsidRPr="006E489D">
        <w:rPr>
          <w:sz w:val="20"/>
          <w:szCs w:val="20"/>
        </w:rPr>
        <w:t>The other most important intervention that could be done by policy makers and other stakeholders is starting preconception care for women who plan to become pregnant. This action might improve folic acid usage for preventing NTDs and other birth defect. So further effort is required and it is necessary to have health education on NTDs and folic acid usage during premarital health examination, when providing family planning services and during other contact with the community.</w:t>
      </w:r>
      <w:r w:rsidR="001B0E66" w:rsidRPr="001B0E66">
        <w:rPr>
          <w:rFonts w:ascii="YhxysrAdvTT86d47313" w:hAnsi="YhxysrAdvTT86d47313" w:cs="YhxysrAdvTT86d47313"/>
          <w:color w:val="131413"/>
          <w:sz w:val="20"/>
          <w:szCs w:val="20"/>
        </w:rPr>
        <w:t xml:space="preserve"> </w:t>
      </w:r>
    </w:p>
    <w:p w:rsidR="008B3B44" w:rsidRPr="00F66F3B" w:rsidRDefault="006E489D" w:rsidP="001A6835">
      <w:pPr>
        <w:pStyle w:val="Heading2"/>
      </w:pPr>
      <w:bookmarkStart w:id="35" w:name="_Toc81283008"/>
      <w:r w:rsidRPr="00F66F3B">
        <w:lastRenderedPageBreak/>
        <w:t>Limitation</w:t>
      </w:r>
      <w:r w:rsidR="008B3B44" w:rsidRPr="00F66F3B">
        <w:t xml:space="preserve"> of the study</w:t>
      </w:r>
      <w:bookmarkEnd w:id="35"/>
      <w:r w:rsidR="008B3B44" w:rsidRPr="00F66F3B">
        <w:t xml:space="preserve">  </w:t>
      </w:r>
    </w:p>
    <w:p w:rsidR="001B0E66" w:rsidRDefault="001B0E66" w:rsidP="001B0E66">
      <w:pPr>
        <w:rPr>
          <w:sz w:val="20"/>
          <w:szCs w:val="20"/>
        </w:rPr>
      </w:pPr>
      <w:r w:rsidRPr="001B0E66">
        <w:rPr>
          <w:sz w:val="20"/>
          <w:szCs w:val="20"/>
        </w:rPr>
        <w:t xml:space="preserve">The study is a hospital based study on women who seek routine ANC. The result may only reflect usage among women who might have high health service seeking behavior. Another limitation of the study was it is </w:t>
      </w:r>
      <w:r>
        <w:rPr>
          <w:sz w:val="20"/>
          <w:szCs w:val="20"/>
        </w:rPr>
        <w:t xml:space="preserve">conducted in a big city with the </w:t>
      </w:r>
      <w:r w:rsidR="00E803EE">
        <w:rPr>
          <w:sz w:val="20"/>
          <w:szCs w:val="20"/>
        </w:rPr>
        <w:t>country’s</w:t>
      </w:r>
      <w:r>
        <w:rPr>
          <w:sz w:val="20"/>
          <w:szCs w:val="20"/>
        </w:rPr>
        <w:t xml:space="preserve"> biggest maternity center with multiple specialties</w:t>
      </w:r>
      <w:r w:rsidR="00E803EE">
        <w:rPr>
          <w:sz w:val="20"/>
          <w:szCs w:val="20"/>
        </w:rPr>
        <w:t xml:space="preserve"> and sub</w:t>
      </w:r>
      <w:r w:rsidR="008116D8" w:rsidRPr="008116D8">
        <w:rPr>
          <w:sz w:val="20"/>
          <w:szCs w:val="20"/>
        </w:rPr>
        <w:t xml:space="preserve"> specialties</w:t>
      </w:r>
      <w:r>
        <w:rPr>
          <w:sz w:val="20"/>
          <w:szCs w:val="20"/>
        </w:rPr>
        <w:t xml:space="preserve">. A women coming to this hospital may be with an underlying risk factor which may be the reason for </w:t>
      </w:r>
      <w:r w:rsidR="008116D8">
        <w:rPr>
          <w:sz w:val="20"/>
          <w:szCs w:val="20"/>
        </w:rPr>
        <w:t xml:space="preserve">17% </w:t>
      </w:r>
      <w:r>
        <w:rPr>
          <w:sz w:val="20"/>
          <w:szCs w:val="20"/>
        </w:rPr>
        <w:t>preco</w:t>
      </w:r>
      <w:r w:rsidR="006F4318">
        <w:rPr>
          <w:sz w:val="20"/>
          <w:szCs w:val="20"/>
        </w:rPr>
        <w:t>n</w:t>
      </w:r>
      <w:r>
        <w:rPr>
          <w:sz w:val="20"/>
          <w:szCs w:val="20"/>
        </w:rPr>
        <w:t>ceptio</w:t>
      </w:r>
      <w:r w:rsidR="006F4318">
        <w:rPr>
          <w:sz w:val="20"/>
          <w:szCs w:val="20"/>
        </w:rPr>
        <w:t>n</w:t>
      </w:r>
      <w:r>
        <w:rPr>
          <w:sz w:val="20"/>
          <w:szCs w:val="20"/>
        </w:rPr>
        <w:t xml:space="preserve">al visit seen in this study </w:t>
      </w:r>
      <w:r w:rsidR="008116D8">
        <w:rPr>
          <w:sz w:val="20"/>
          <w:szCs w:val="20"/>
        </w:rPr>
        <w:t xml:space="preserve">which may not be the case at a national level </w:t>
      </w:r>
      <w:r>
        <w:rPr>
          <w:sz w:val="20"/>
          <w:szCs w:val="20"/>
        </w:rPr>
        <w:t>and women from this city may also be more educated than the rest part of the country</w:t>
      </w:r>
      <w:r w:rsidRPr="001B0E66">
        <w:rPr>
          <w:sz w:val="20"/>
          <w:szCs w:val="20"/>
        </w:rPr>
        <w:t>. So the finding of this study may not be generalized to other regions of the country, especially rural areas and small towns. Despite those limitations, the present study provides some insight into the practice of women for usage of folic acid for prevention of neural tube defects.</w:t>
      </w:r>
      <w:r>
        <w:rPr>
          <w:sz w:val="20"/>
          <w:szCs w:val="20"/>
        </w:rPr>
        <w:t xml:space="preserve"> It also provides </w:t>
      </w:r>
      <w:r w:rsidR="002779BF">
        <w:rPr>
          <w:sz w:val="20"/>
          <w:szCs w:val="20"/>
        </w:rPr>
        <w:t>valuable</w:t>
      </w:r>
      <w:r>
        <w:rPr>
          <w:sz w:val="20"/>
          <w:szCs w:val="20"/>
        </w:rPr>
        <w:t xml:space="preserve"> base line information </w:t>
      </w:r>
      <w:r w:rsidR="006F4318">
        <w:rPr>
          <w:sz w:val="20"/>
          <w:szCs w:val="20"/>
        </w:rPr>
        <w:t xml:space="preserve">to the institution </w:t>
      </w:r>
      <w:r>
        <w:rPr>
          <w:sz w:val="20"/>
          <w:szCs w:val="20"/>
        </w:rPr>
        <w:t>which can be used to change the practice in this hospital as well as if educational and prenatal programs are started</w:t>
      </w:r>
      <w:r w:rsidR="006F4318">
        <w:rPr>
          <w:sz w:val="20"/>
          <w:szCs w:val="20"/>
        </w:rPr>
        <w:t>; it may be helpful for comparison of pre and post campaign use of folic acid.</w:t>
      </w:r>
    </w:p>
    <w:p w:rsidR="001A6835" w:rsidRPr="001A6835" w:rsidRDefault="001A6835" w:rsidP="001A6835">
      <w:pPr>
        <w:pStyle w:val="Heading2"/>
      </w:pPr>
      <w:bookmarkStart w:id="36" w:name="_Toc81283009"/>
      <w:r w:rsidRPr="001A6835">
        <w:t>Conclusions</w:t>
      </w:r>
      <w:bookmarkEnd w:id="36"/>
      <w:r w:rsidRPr="001A6835">
        <w:t xml:space="preserve"> </w:t>
      </w:r>
    </w:p>
    <w:p w:rsidR="001A6835" w:rsidRPr="001B0E66" w:rsidRDefault="001A6835" w:rsidP="001A6835">
      <w:pPr>
        <w:rPr>
          <w:sz w:val="20"/>
          <w:szCs w:val="20"/>
        </w:rPr>
      </w:pPr>
      <w:r w:rsidRPr="001A6835">
        <w:rPr>
          <w:sz w:val="20"/>
          <w:szCs w:val="20"/>
        </w:rPr>
        <w:t xml:space="preserve">This study has confirmed that both women’s level of knowledge and use of preconceptional folic acid among pregnant women in Addis Ababa </w:t>
      </w:r>
      <w:r w:rsidR="008116D8" w:rsidRPr="001A6835">
        <w:rPr>
          <w:sz w:val="20"/>
          <w:szCs w:val="20"/>
        </w:rPr>
        <w:t>are</w:t>
      </w:r>
      <w:r w:rsidRPr="001A6835">
        <w:rPr>
          <w:sz w:val="20"/>
          <w:szCs w:val="20"/>
        </w:rPr>
        <w:t xml:space="preserve"> low. Women with higher education and had preconceptional visit know more about preconceptional folic acid than uneducated women and those with no preconceptional visit. This study also confirmed that folic acid </w:t>
      </w:r>
      <w:r w:rsidR="002779BF">
        <w:rPr>
          <w:sz w:val="20"/>
          <w:szCs w:val="20"/>
        </w:rPr>
        <w:t>level of knowledge was</w:t>
      </w:r>
      <w:r w:rsidRPr="001A6835">
        <w:rPr>
          <w:sz w:val="20"/>
          <w:szCs w:val="20"/>
        </w:rPr>
        <w:t xml:space="preserve"> a strong predictor of preconceptional folic acid use. Women who are employed, had higher education, had a preconceptional visit and had good knowledge use folic acid more and tend to use it at appropriate time </w:t>
      </w:r>
      <w:r w:rsidR="002779BF" w:rsidRPr="001A6835">
        <w:rPr>
          <w:sz w:val="20"/>
          <w:szCs w:val="20"/>
        </w:rPr>
        <w:t>period. This</w:t>
      </w:r>
      <w:r w:rsidRPr="001A6835">
        <w:rPr>
          <w:sz w:val="20"/>
          <w:szCs w:val="20"/>
        </w:rPr>
        <w:t xml:space="preserve"> difference in preconception use between developed and developing countries may be explained by educational status of women</w:t>
      </w:r>
    </w:p>
    <w:p w:rsidR="001B0E66" w:rsidRPr="001B0E66" w:rsidRDefault="001B0E66" w:rsidP="001B0E66"/>
    <w:p w:rsidR="001B0E66" w:rsidRPr="001B0E66" w:rsidRDefault="001B0E66" w:rsidP="001B0E66"/>
    <w:p w:rsidR="00BB3623" w:rsidRPr="00BB3623" w:rsidRDefault="00BB3623" w:rsidP="00BB3623"/>
    <w:p w:rsidR="00CA5AC0" w:rsidRPr="00276D66" w:rsidRDefault="00CA5AC0" w:rsidP="00CA5AC0">
      <w:pPr>
        <w:ind w:left="144"/>
      </w:pPr>
      <w:r>
        <w:t>.</w:t>
      </w:r>
      <w:r w:rsidR="00276D66" w:rsidRPr="00276D66">
        <w:t xml:space="preserve"> </w:t>
      </w:r>
    </w:p>
    <w:p w:rsidR="00710747" w:rsidRDefault="00710747" w:rsidP="00710747">
      <w:pPr>
        <w:widowControl w:val="0"/>
        <w:autoSpaceDE w:val="0"/>
        <w:autoSpaceDN w:val="0"/>
        <w:adjustRightInd w:val="0"/>
        <w:ind w:left="640" w:hanging="640"/>
        <w:rPr>
          <w:sz w:val="24"/>
          <w:szCs w:val="24"/>
        </w:rPr>
      </w:pPr>
    </w:p>
    <w:p w:rsidR="002779BF" w:rsidRDefault="002779BF" w:rsidP="002779BF">
      <w:pPr>
        <w:pStyle w:val="Heading1"/>
        <w:rPr>
          <w:sz w:val="22"/>
          <w:szCs w:val="22"/>
        </w:rPr>
      </w:pPr>
      <w:bookmarkStart w:id="37" w:name="_Toc80493203"/>
      <w:bookmarkStart w:id="38" w:name="_Toc81283010"/>
    </w:p>
    <w:p w:rsidR="002779BF" w:rsidRDefault="002779BF" w:rsidP="002779BF"/>
    <w:p w:rsidR="002779BF" w:rsidRPr="002779BF" w:rsidRDefault="002779BF" w:rsidP="002779BF"/>
    <w:p w:rsidR="00182948" w:rsidRDefault="00182948" w:rsidP="002779BF">
      <w:pPr>
        <w:pStyle w:val="Heading1"/>
        <w:rPr>
          <w:sz w:val="22"/>
          <w:szCs w:val="22"/>
        </w:rPr>
      </w:pPr>
      <w:r>
        <w:rPr>
          <w:sz w:val="22"/>
          <w:szCs w:val="22"/>
        </w:rPr>
        <w:lastRenderedPageBreak/>
        <w:t>REFERENCE</w:t>
      </w:r>
      <w:bookmarkEnd w:id="37"/>
      <w:bookmarkEnd w:id="38"/>
    </w:p>
    <w:p w:rsidR="00182948" w:rsidRDefault="00182948" w:rsidP="00182948">
      <w:pPr>
        <w:widowControl w:val="0"/>
        <w:autoSpaceDE w:val="0"/>
        <w:autoSpaceDN w:val="0"/>
        <w:adjustRightInd w:val="0"/>
        <w:ind w:left="144"/>
        <w:rPr>
          <w:rFonts w:cs="Calibri"/>
          <w:noProof/>
        </w:rPr>
      </w:pPr>
      <w:r>
        <w:rPr>
          <w:b/>
        </w:rPr>
        <w:fldChar w:fldCharType="begin"/>
      </w:r>
      <w:r>
        <w:rPr>
          <w:b/>
        </w:rPr>
        <w:instrText xml:space="preserve">ADDIN Mendeley Bibliography CSL_BIBLIOGRAPHY </w:instrText>
      </w:r>
      <w:r>
        <w:rPr>
          <w:b/>
        </w:rPr>
        <w:fldChar w:fldCharType="separate"/>
      </w:r>
      <w:r>
        <w:rPr>
          <w:rFonts w:ascii="Calibri" w:hAnsi="Calibri" w:cs="Calibri"/>
          <w:noProof/>
        </w:rPr>
        <w:t xml:space="preserve">1. </w:t>
      </w:r>
      <w:r>
        <w:rPr>
          <w:rFonts w:ascii="Calibri" w:hAnsi="Calibri" w:cs="Calibri"/>
          <w:noProof/>
        </w:rPr>
        <w:tab/>
        <w:t xml:space="preserve">Salih MA, Murshid WR, Seidahmed MZ. Classification, clinical features, and genetics of neural tube defects. Saudi Med J. 2014;35(December):S5–14.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2. </w:t>
      </w:r>
      <w:r>
        <w:rPr>
          <w:rFonts w:ascii="Calibri" w:hAnsi="Calibri" w:cs="Calibri"/>
          <w:noProof/>
        </w:rPr>
        <w:tab/>
        <w:t>Ghi T, Dall’asta A, Pilu G, Contro E, De Musso F, Frusca T. Neural Tube Defects. In: Obstetric Imaging: Fetal Diagnosis and Care [Internet]. Elsevier; 2018. p. 213-226.e2. Available from: https://linkinghub.elsevier.com/retrieve/pii/B9780323445481000413</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3. </w:t>
      </w:r>
      <w:r>
        <w:rPr>
          <w:rFonts w:ascii="Calibri" w:hAnsi="Calibri" w:cs="Calibri"/>
          <w:noProof/>
        </w:rPr>
        <w:tab/>
        <w:t>Avagliano L, Massa V, George TM, Qureshy S, Bulfamante G Pietro, Finnell RH. Overview on neural tube defects: From development to physical characteristics. Birth Defects Res [Internet]. 2019 Nov 15;111(19):1455–67. Available from: https://onlinelibrary.wiley.com/doi/abs/10.1002/bdr2.1380</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4. </w:t>
      </w:r>
      <w:r>
        <w:rPr>
          <w:rFonts w:ascii="Calibri" w:hAnsi="Calibri" w:cs="Calibri"/>
          <w:noProof/>
        </w:rPr>
        <w:tab/>
        <w:t xml:space="preserve">Needed FU. PREVENTING NEURAL TUBE DEFECTS IN ETHIOPIA : LARGE-SCALE MANDATORY FOOD FORTIFICATION URGENTLY NEEDED THE BURDEN OF NEURAL TUBE. 2019;(October).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5. </w:t>
      </w:r>
      <w:r>
        <w:rPr>
          <w:rFonts w:ascii="Calibri" w:hAnsi="Calibri" w:cs="Calibri"/>
          <w:noProof/>
        </w:rPr>
        <w:tab/>
        <w:t xml:space="preserve">Blencowe H, Kancherla V, Moorthie S, Darlison MW, Modell B. Estimates of global and regional prevalence of neural tube defects for 2015: a systematic analysis. Ann N Y Acad Sci. 2018;1414(1):31–46.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6. </w:t>
      </w:r>
      <w:r>
        <w:rPr>
          <w:rFonts w:ascii="Calibri" w:hAnsi="Calibri" w:cs="Calibri"/>
          <w:noProof/>
        </w:rPr>
        <w:tab/>
        <w:t xml:space="preserve">Alem B, Id B, Welderufael AL, Berhe Y, Magana T, Mulugeta A, et al. High burden of neural tube defects in Tigray , Northern Ethiopia : Hospital-based study. 2018;1–10.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7. </w:t>
      </w:r>
      <w:r>
        <w:rPr>
          <w:rFonts w:ascii="Calibri" w:hAnsi="Calibri" w:cs="Calibri"/>
          <w:noProof/>
        </w:rPr>
        <w:tab/>
        <w:t xml:space="preserve">Gedefaw A, Teklu S, Tadesse BT. Magnitude of Neural Tube Defects and Associated Risk Factors at Three Teaching Hospitals in Addis Ababa , Ethiopia. 2018;2018.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8. </w:t>
      </w:r>
      <w:r>
        <w:rPr>
          <w:rFonts w:ascii="Calibri" w:hAnsi="Calibri" w:cs="Calibri"/>
          <w:noProof/>
        </w:rPr>
        <w:tab/>
        <w:t xml:space="preserve">Pitkin RM. Folate and neural tube defects. Am J Clin Nutr. 2007;85(1):285–8.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9. </w:t>
      </w:r>
      <w:r>
        <w:rPr>
          <w:rFonts w:ascii="Calibri" w:hAnsi="Calibri" w:cs="Calibri"/>
          <w:noProof/>
        </w:rPr>
        <w:tab/>
        <w:t xml:space="preserve">Hibbard BM. THE ROLE OF FOLIC ACID IN PREGNANCY: With Particular Reference to Anaemia, Abruption and Abortion. BJOG An Int J Obstet Gynaecol. 1964;71(4):529–42.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10. </w:t>
      </w:r>
      <w:r>
        <w:rPr>
          <w:rFonts w:ascii="Calibri" w:hAnsi="Calibri" w:cs="Calibri"/>
          <w:noProof/>
        </w:rPr>
        <w:tab/>
        <w:t xml:space="preserve">Wald NJ. Commentary: A brief history of folic acid in the prevention of neural tube defects. Int J Epidemiol. 2011;40(5):1154–6.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11. </w:t>
      </w:r>
      <w:r>
        <w:rPr>
          <w:rFonts w:ascii="Calibri" w:hAnsi="Calibri" w:cs="Calibri"/>
          <w:noProof/>
        </w:rPr>
        <w:tab/>
        <w:t xml:space="preserve">shaw1995 (1).pdf.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12. </w:t>
      </w:r>
      <w:r>
        <w:rPr>
          <w:rFonts w:ascii="Calibri" w:hAnsi="Calibri" w:cs="Calibri"/>
          <w:noProof/>
        </w:rPr>
        <w:tab/>
        <w:t xml:space="preserve">Czeizel AE. Prevention of neural tube defects. CNS Drugs. 1996.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13. </w:t>
      </w:r>
      <w:r>
        <w:rPr>
          <w:rFonts w:ascii="Calibri" w:hAnsi="Calibri" w:cs="Calibri"/>
          <w:noProof/>
        </w:rPr>
        <w:tab/>
        <w:t xml:space="preserve">Lm D, Ac G, Jp R. E ects and safety of periconceptional folate supplementation for preventing birth defects (Review). 2010;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14. </w:t>
      </w:r>
      <w:r>
        <w:rPr>
          <w:rFonts w:ascii="Calibri" w:hAnsi="Calibri" w:cs="Calibri"/>
          <w:noProof/>
        </w:rPr>
        <w:tab/>
        <w:t xml:space="preserve">Vitamin C. Prevention of neural tube defects : Results of the Medical Research Council Vitamin Study. 1991;(8760).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15. </w:t>
      </w:r>
      <w:r>
        <w:rPr>
          <w:rFonts w:ascii="Calibri" w:hAnsi="Calibri" w:cs="Calibri"/>
          <w:noProof/>
        </w:rPr>
        <w:tab/>
        <w:t xml:space="preserve">Review C, Health N, Survey NE. Folic Acid Supplementation for the Prevention. 2017;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16. </w:t>
      </w:r>
      <w:r>
        <w:rPr>
          <w:rFonts w:ascii="Calibri" w:hAnsi="Calibri" w:cs="Calibri"/>
          <w:noProof/>
        </w:rPr>
        <w:tab/>
        <w:t xml:space="preserve">Care N. Prevention of. :1–4.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17. </w:t>
      </w:r>
      <w:r>
        <w:rPr>
          <w:rFonts w:ascii="Calibri" w:hAnsi="Calibri" w:cs="Calibri"/>
          <w:noProof/>
        </w:rPr>
        <w:tab/>
        <w:t xml:space="preserve">Lolowa AM, Selim N, Ismail MS. Knowledge and intake of folic acid among teachers of </w:t>
      </w:r>
      <w:r>
        <w:rPr>
          <w:rFonts w:ascii="Calibri" w:hAnsi="Calibri" w:cs="Calibri"/>
          <w:noProof/>
        </w:rPr>
        <w:lastRenderedPageBreak/>
        <w:t xml:space="preserve">childbearing age in the State of Qatar : a cross- sectional study. 2019;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18. </w:t>
      </w:r>
      <w:r>
        <w:rPr>
          <w:rFonts w:ascii="Calibri" w:hAnsi="Calibri" w:cs="Calibri"/>
          <w:noProof/>
        </w:rPr>
        <w:tab/>
        <w:t>Toivonen KI, Lacroix E, Flynn M, Ronksley PE, Oinonen KA, Metcalfe A. Folic acid supplementation during the preconception period : A systematic review and meta-analysis. Prev Med (Baltim) [Internet]. 2018;114(October 2017):1–17. Available from: https://doi.org/10.1016/j.ypmed.2018.05.023</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19. </w:t>
      </w:r>
      <w:r>
        <w:rPr>
          <w:rFonts w:ascii="Calibri" w:hAnsi="Calibri" w:cs="Calibri"/>
          <w:noProof/>
        </w:rPr>
        <w:tab/>
        <w:t xml:space="preserve">Flores AL, Vellozzi C, Valencia D, Sniezek JE. Global burden of neural tube defects, risk factors, and prevention. Indian J Community Heal. 2014;26(5):3–5.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20. </w:t>
      </w:r>
      <w:r>
        <w:rPr>
          <w:rFonts w:ascii="Calibri" w:hAnsi="Calibri" w:cs="Calibri"/>
          <w:noProof/>
        </w:rPr>
        <w:tab/>
        <w:t xml:space="preserve">Lo A, Polšek D, Sidhu S. Estimating the burden of neural tube defects in low- and middle-income countries. J Glob Health. 2014;4(1):1–9.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21. </w:t>
      </w:r>
      <w:r>
        <w:rPr>
          <w:rFonts w:ascii="Calibri" w:hAnsi="Calibri" w:cs="Calibri"/>
          <w:noProof/>
        </w:rPr>
        <w:tab/>
        <w:t xml:space="preserve">Yi Y, Lindemann M, Colligs A, Snowball C. Economic burden of neural tube defects and impact of prevention with folic acid: A literature review. Eur J Pediatr. 2011;170(11):1391–400.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22. </w:t>
      </w:r>
      <w:r>
        <w:rPr>
          <w:rFonts w:ascii="Calibri" w:hAnsi="Calibri" w:cs="Calibri"/>
          <w:noProof/>
        </w:rPr>
        <w:tab/>
        <w:t xml:space="preserve">Mwandelile IF, Mpembeni R, Abade A, Rumisha SF, Massaga JJ. Awareness and factors associated with reported intake of folic acid-fortified flour among women of reproductive age in Ifakara , Morogoro region , Tanzania : a cross- sectional study. 2019;1–7.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23. </w:t>
      </w:r>
      <w:r>
        <w:rPr>
          <w:rFonts w:ascii="Calibri" w:hAnsi="Calibri" w:cs="Calibri"/>
          <w:noProof/>
        </w:rPr>
        <w:tab/>
        <w:t xml:space="preserve">Rofail D, Colligs A, Abetz L, Lindemann M, Maguire L. Factors contributing to the success of folic acid public health campaigns. 2011;34(1):90–9.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24. </w:t>
      </w:r>
      <w:r>
        <w:rPr>
          <w:rFonts w:ascii="Calibri" w:hAnsi="Calibri" w:cs="Calibri"/>
          <w:noProof/>
        </w:rPr>
        <w:tab/>
        <w:t xml:space="preserve">McKeating A, Farren M, Cawley S, Daly N, McCartney D, Turner MJ. Maternal folic acid supplementation trends 2009-2013. Acta Obstet Gynecol Scand. 2015;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25. </w:t>
      </w:r>
      <w:r>
        <w:rPr>
          <w:rFonts w:ascii="Calibri" w:hAnsi="Calibri" w:cs="Calibri"/>
          <w:noProof/>
        </w:rPr>
        <w:tab/>
        <w:t xml:space="preserve">Santis M De, Quattrocchi T. Folic Acid Use in Planned Pregnancy : An Italian Survey. 2013;661–6.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26. </w:t>
      </w:r>
      <w:r>
        <w:rPr>
          <w:rFonts w:ascii="Calibri" w:hAnsi="Calibri" w:cs="Calibri"/>
          <w:noProof/>
        </w:rPr>
        <w:tab/>
        <w:t xml:space="preserve">Farah A, Ali A, Marzouk D. Knowledge of periconceptional folic acid use among pregnant women at Ain Shams University Hospital , Cairo , Egypt. 2012;561–8.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27. </w:t>
      </w:r>
      <w:r>
        <w:rPr>
          <w:rFonts w:ascii="Calibri" w:hAnsi="Calibri" w:cs="Calibri"/>
          <w:noProof/>
        </w:rPr>
        <w:tab/>
        <w:t xml:space="preserve">Anzaku AS. Assessing Folic Acid Awareness and its Usage for the Prevention of Neural Tube Defects Among Pregnant Women in Jos , Nigeria. 2013;2(1):13–7.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28. </w:t>
      </w:r>
      <w:r>
        <w:rPr>
          <w:rFonts w:ascii="Calibri" w:hAnsi="Calibri" w:cs="Calibri"/>
          <w:noProof/>
        </w:rPr>
        <w:tab/>
        <w:t xml:space="preserve">Abdulmalek LJ. Knowledge , Attitude and Practice Regarding Folic Acid among Pregnant Women in Benghazi , Libya . 2017;(November).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29. </w:t>
      </w:r>
      <w:r>
        <w:rPr>
          <w:rFonts w:ascii="Calibri" w:hAnsi="Calibri" w:cs="Calibri"/>
          <w:noProof/>
        </w:rPr>
        <w:tab/>
        <w:t xml:space="preserve">Medicine M, Poyrazog S, Baykan Z. Awareness , knowledge , and use of folic acid among women : a study from Turkey. 2011;1249–53.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30. </w:t>
      </w:r>
      <w:r>
        <w:rPr>
          <w:rFonts w:ascii="Calibri" w:hAnsi="Calibri" w:cs="Calibri"/>
          <w:noProof/>
        </w:rPr>
        <w:tab/>
        <w:t xml:space="preserve">Alsammani MA, Kunna A, Adam EM. Factors associated with folic acid knowledge and intake among pregnant women in Sudan. 2017;23(10).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31. </w:t>
      </w:r>
      <w:r>
        <w:rPr>
          <w:rFonts w:ascii="Calibri" w:hAnsi="Calibri" w:cs="Calibri"/>
          <w:noProof/>
        </w:rPr>
        <w:tab/>
        <w:t xml:space="preserve">Deepti K, Anila H, Arup C. Determinants of knowledge regarding folic acid in periconceptional use among pregnant mothers in Southern India. 2013;4(3):25–9.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32. </w:t>
      </w:r>
      <w:r>
        <w:rPr>
          <w:rFonts w:ascii="Calibri" w:hAnsi="Calibri" w:cs="Calibri"/>
          <w:noProof/>
        </w:rPr>
        <w:tab/>
        <w:t xml:space="preserve">Milla GR, Flores AL, Umaña E, Mayes I, Rosenthal J. Postpartum women in the Honduran health </w:t>
      </w:r>
      <w:r>
        <w:rPr>
          <w:rFonts w:ascii="Calibri" w:hAnsi="Calibri" w:cs="Calibri"/>
          <w:noProof/>
        </w:rPr>
        <w:lastRenderedPageBreak/>
        <w:t xml:space="preserve">system : folic acid knowledge , attitudes , and practices. 2007;22(5):340–7.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33. </w:t>
      </w:r>
      <w:r>
        <w:rPr>
          <w:rFonts w:ascii="Calibri" w:hAnsi="Calibri" w:cs="Calibri"/>
          <w:noProof/>
        </w:rPr>
        <w:tab/>
        <w:t xml:space="preserve">Access O. Knowledge , attitude and practice regarding folic acid deficiency ; A hidden hunger. 2014;30(3):583–8.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34. </w:t>
      </w:r>
      <w:r>
        <w:rPr>
          <w:rFonts w:ascii="Calibri" w:hAnsi="Calibri" w:cs="Calibri"/>
          <w:noProof/>
        </w:rPr>
        <w:tab/>
        <w:t xml:space="preserve">Dessie MA, Zeleke EG, Workie SB, Berihun AW. Folic acid usage and associated factors in the prevention of neural tube defects among pregnant women in Ethiopia : cross- sectional study. 2017;1–8.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35. </w:t>
      </w:r>
      <w:r>
        <w:rPr>
          <w:rFonts w:ascii="Calibri" w:hAnsi="Calibri" w:cs="Calibri"/>
          <w:noProof/>
        </w:rPr>
        <w:tab/>
        <w:t xml:space="preserve">Wals P De, Niyonsenga T. Pregnancy Planning : A Determinant of Folic Acid Supplements Use for the Primary Defects. :259–63.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36. </w:t>
      </w:r>
      <w:r>
        <w:rPr>
          <w:rFonts w:ascii="Calibri" w:hAnsi="Calibri" w:cs="Calibri"/>
          <w:noProof/>
        </w:rPr>
        <w:tab/>
        <w:t>Nilsen RM, Leoncini E, Gastaldi P, Allegri V, Agostino R, Faravelli F, et al. Prevalence and determinants of preconception folic acid use : an Italian multicenter survey. Ital J Pediatr [Internet]. 2016;1–10. Available from: http://dx.doi.org/10.1186/s13052-016-0278-z</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37. </w:t>
      </w:r>
      <w:r>
        <w:rPr>
          <w:rFonts w:ascii="Calibri" w:hAnsi="Calibri" w:cs="Calibri"/>
          <w:noProof/>
        </w:rPr>
        <w:tab/>
        <w:t xml:space="preserve">Specialist FM, Al-mukkarama M, Arabia S. RESEARCH ARTICLE USE OF FOLIC ACID AMONG PREGNANT WOMEN ATTENDING ANTENATAL CARE CLINIC AT AL-HEJRAH PRIMARY HEALTH CARE CENTER , MAKKAH AL- MOKARRAMAH , SAUDI ARABIA. 2014;3(8).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38. </w:t>
      </w:r>
      <w:r>
        <w:rPr>
          <w:rFonts w:ascii="Calibri" w:hAnsi="Calibri" w:cs="Calibri"/>
          <w:noProof/>
        </w:rPr>
        <w:tab/>
        <w:t xml:space="preserve">Mcdonnell R, Johnson Z, Doyle A, Sayers G. Determinants of folic acid knowledge and use among antenatal women. 1999;21(2):145–9.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39. </w:t>
      </w:r>
      <w:r>
        <w:rPr>
          <w:rFonts w:ascii="Calibri" w:hAnsi="Calibri" w:cs="Calibri"/>
          <w:noProof/>
        </w:rPr>
        <w:tab/>
        <w:t xml:space="preserve">Goshu YA, Liyeh TM, Ayele AS, Zeleke LB, Kassie YT. Women ’ s Awareness and Associated Factors on Preconception Folic Acid Supplementation in Adet , Northwestern Ethiopia , 2016 : </w:t>
      </w:r>
      <w:r w:rsidR="00901C8F">
        <w:rPr>
          <w:rFonts w:ascii="Calibri" w:hAnsi="Calibri" w:cs="Calibri"/>
          <w:noProof/>
        </w:rPr>
        <w:t>0</w:t>
      </w:r>
      <w:r>
        <w:rPr>
          <w:rFonts w:ascii="Calibri" w:hAnsi="Calibri" w:cs="Calibri"/>
          <w:noProof/>
        </w:rPr>
        <w:t xml:space="preserve">Implication of Reproductive Health. 2018;2018.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40. </w:t>
      </w:r>
      <w:r>
        <w:rPr>
          <w:rFonts w:ascii="Calibri" w:hAnsi="Calibri" w:cs="Calibri"/>
          <w:noProof/>
        </w:rPr>
        <w:tab/>
        <w:t xml:space="preserve">Mcguire M, Cleary B, Sahm L, Murphy DJ. Prevalence and predictors of periconceptional folic acid uptake — prospective cohort study in an Irish urban obstetric population. 2010;25(2):535–43.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41. </w:t>
      </w:r>
      <w:r>
        <w:rPr>
          <w:rFonts w:ascii="Calibri" w:hAnsi="Calibri" w:cs="Calibri"/>
          <w:noProof/>
        </w:rPr>
        <w:tab/>
        <w:t xml:space="preserve">Kim J, Yon M, Kim C, Lee Y, Moon G, Hong J, et al. Preconceptional use of folic acid and knowledge about folic acid among low-income pregnant women in Korea. 2017;11(3):240–6.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42. </w:t>
      </w:r>
      <w:r>
        <w:rPr>
          <w:rFonts w:ascii="Calibri" w:hAnsi="Calibri" w:cs="Calibri"/>
          <w:noProof/>
        </w:rPr>
        <w:tab/>
        <w:t xml:space="preserve">Coll O, Pisa S. Awareness of the use of folic acid to prevent neural tube defects in a Mediterranean area. 2004;115:173–7. </w:t>
      </w:r>
    </w:p>
    <w:p w:rsidR="00182948" w:rsidRDefault="00182948" w:rsidP="00182948">
      <w:pPr>
        <w:widowControl w:val="0"/>
        <w:autoSpaceDE w:val="0"/>
        <w:autoSpaceDN w:val="0"/>
        <w:adjustRightInd w:val="0"/>
        <w:ind w:left="144"/>
        <w:rPr>
          <w:rFonts w:cs="Calibri"/>
          <w:noProof/>
        </w:rPr>
      </w:pPr>
      <w:r>
        <w:rPr>
          <w:rFonts w:ascii="Calibri" w:hAnsi="Calibri" w:cs="Calibri"/>
          <w:noProof/>
        </w:rPr>
        <w:t xml:space="preserve">43. </w:t>
      </w:r>
      <w:r>
        <w:rPr>
          <w:rFonts w:ascii="Calibri" w:hAnsi="Calibri" w:cs="Calibri"/>
          <w:noProof/>
        </w:rPr>
        <w:tab/>
        <w:t xml:space="preserve">Hage CN, Jalloul M, Adib SM. Awareness and Intake of Folic Acid for the Prevention of Neural Tube Defects Among Lebanese Women of Childbearing Age Awareness and Intake of Folic Acid for the Prevention of Neural Tube Defects Among Lebanese Women of Childbearing Age. 2011;(January). </w:t>
      </w:r>
    </w:p>
    <w:p w:rsidR="00182948" w:rsidRDefault="00182948" w:rsidP="00182948">
      <w:pPr>
        <w:widowControl w:val="0"/>
        <w:autoSpaceDE w:val="0"/>
        <w:autoSpaceDN w:val="0"/>
        <w:adjustRightInd w:val="0"/>
        <w:ind w:left="144"/>
        <w:rPr>
          <w:rFonts w:ascii="Calibri" w:hAnsi="Calibri" w:cs="Calibri"/>
          <w:noProof/>
        </w:rPr>
      </w:pPr>
      <w:r>
        <w:rPr>
          <w:rFonts w:ascii="Calibri" w:hAnsi="Calibri" w:cs="Calibri"/>
          <w:noProof/>
        </w:rPr>
        <w:t xml:space="preserve">44. </w:t>
      </w:r>
      <w:r>
        <w:rPr>
          <w:rFonts w:ascii="Calibri" w:hAnsi="Calibri" w:cs="Calibri"/>
          <w:noProof/>
        </w:rPr>
        <w:tab/>
        <w:t xml:space="preserve">Auriel E, Biderman A, Belmaker I, Freud T, Peleg R. Knowledge , Attitudes , and Practice among Women and Doctors Concerning the Use of Folic Acid. 2011;2011:6–11. </w:t>
      </w:r>
    </w:p>
    <w:p w:rsidR="00FD0FDE" w:rsidRDefault="00FD0FDE" w:rsidP="00182948">
      <w:pPr>
        <w:widowControl w:val="0"/>
        <w:autoSpaceDE w:val="0"/>
        <w:autoSpaceDN w:val="0"/>
        <w:adjustRightInd w:val="0"/>
        <w:ind w:left="144"/>
        <w:rPr>
          <w:rFonts w:cs="Calibri"/>
          <w:noProof/>
        </w:rPr>
      </w:pPr>
      <w:r>
        <w:rPr>
          <w:rFonts w:ascii="Calibri" w:hAnsi="Calibri" w:cs="Calibri"/>
          <w:noProof/>
        </w:rPr>
        <w:t>45.     Aiguo Ren et al.awarness and use of folic acid ,blood folate concentration amnog pregnant women in northen china --2006 mar 6</w:t>
      </w:r>
    </w:p>
    <w:p w:rsidR="00E51E2C" w:rsidRDefault="00182948" w:rsidP="00182948">
      <w:pPr>
        <w:widowControl w:val="0"/>
        <w:autoSpaceDE w:val="0"/>
        <w:autoSpaceDN w:val="0"/>
        <w:adjustRightInd w:val="0"/>
        <w:ind w:left="640" w:hanging="640"/>
        <w:rPr>
          <w:sz w:val="24"/>
          <w:szCs w:val="24"/>
        </w:rPr>
      </w:pPr>
      <w:r>
        <w:rPr>
          <w:b/>
        </w:rPr>
        <w:lastRenderedPageBreak/>
        <w:fldChar w:fldCharType="end"/>
      </w:r>
    </w:p>
    <w:p w:rsidR="007074BA" w:rsidRPr="00904E04" w:rsidRDefault="007074BA" w:rsidP="00C13CB6">
      <w:pPr>
        <w:ind w:left="144"/>
      </w:pPr>
    </w:p>
    <w:p w:rsidR="007074BA" w:rsidRPr="00904E04" w:rsidRDefault="007074BA" w:rsidP="00C13CB6">
      <w:pPr>
        <w:ind w:left="144"/>
      </w:pPr>
    </w:p>
    <w:p w:rsidR="007074BA" w:rsidRPr="00904E04" w:rsidRDefault="007074BA" w:rsidP="00C13CB6">
      <w:pPr>
        <w:ind w:left="144"/>
      </w:pPr>
    </w:p>
    <w:p w:rsidR="007074BA" w:rsidRPr="00904E04" w:rsidRDefault="007074BA" w:rsidP="00C13CB6">
      <w:pPr>
        <w:ind w:left="144"/>
      </w:pPr>
    </w:p>
    <w:p w:rsidR="00D60115" w:rsidRPr="00904E04" w:rsidRDefault="00D60115" w:rsidP="006E489D">
      <w:pPr>
        <w:widowControl w:val="0"/>
        <w:autoSpaceDE w:val="0"/>
        <w:autoSpaceDN w:val="0"/>
        <w:adjustRightInd w:val="0"/>
      </w:pPr>
    </w:p>
    <w:p w:rsidR="007074BA" w:rsidRPr="00904E04" w:rsidRDefault="007074BA" w:rsidP="00E51E2C">
      <w:pPr>
        <w:widowControl w:val="0"/>
        <w:autoSpaceDE w:val="0"/>
        <w:autoSpaceDN w:val="0"/>
        <w:adjustRightInd w:val="0"/>
        <w:ind w:left="144"/>
      </w:pPr>
    </w:p>
    <w:p w:rsidR="00614B6D" w:rsidRPr="00904E04" w:rsidRDefault="00614B6D" w:rsidP="00FE302E">
      <w:pPr>
        <w:rPr>
          <w:rFonts w:ascii="Nyala" w:hAnsi="Nyala"/>
          <w:b/>
        </w:rPr>
      </w:pPr>
    </w:p>
    <w:sectPr w:rsidR="00614B6D" w:rsidRPr="00904E04" w:rsidSect="0077790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6418" w:rsidRDefault="00396418" w:rsidP="002A21B9">
      <w:r>
        <w:separator/>
      </w:r>
    </w:p>
  </w:endnote>
  <w:endnote w:type="continuationSeparator" w:id="1">
    <w:p w:rsidR="00396418" w:rsidRDefault="00396418" w:rsidP="002A21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yriadWebPro">
    <w:panose1 w:val="00000000000000000000"/>
    <w:charset w:val="00"/>
    <w:family w:val="swiss"/>
    <w:notTrueType/>
    <w:pitch w:val="default"/>
    <w:sig w:usb0="00000003" w:usb1="00000000" w:usb2="00000000" w:usb3="00000000" w:csb0="00000001" w:csb1="00000000"/>
  </w:font>
  <w:font w:name="YhxysrAdvTT86d47313">
    <w:panose1 w:val="00000000000000000000"/>
    <w:charset w:val="00"/>
    <w:family w:val="roman"/>
    <w:notTrueType/>
    <w:pitch w:val="default"/>
    <w:sig w:usb0="00000003" w:usb1="00000000" w:usb2="00000000" w:usb3="00000000" w:csb0="00000001" w:csb1="00000000"/>
  </w:font>
  <w:font w:name="Nyala">
    <w:altName w:val="Times New Roman"/>
    <w:panose1 w:val="02000504070300020003"/>
    <w:charset w:val="00"/>
    <w:family w:val="auto"/>
    <w:pitch w:val="variable"/>
    <w:sig w:usb0="A000006F" w:usb1="00000000" w:usb2="000008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6256704"/>
      <w:docPartObj>
        <w:docPartGallery w:val="Page Numbers (Bottom of Page)"/>
        <w:docPartUnique/>
      </w:docPartObj>
    </w:sdtPr>
    <w:sdtContent>
      <w:p w:rsidR="00EA072C" w:rsidRDefault="00EA072C">
        <w:pPr>
          <w:pStyle w:val="Footer"/>
          <w:jc w:val="right"/>
        </w:pPr>
        <w:fldSimple w:instr=" PAGE   \* MERGEFORMAT ">
          <w:r w:rsidR="009B1F43">
            <w:rPr>
              <w:noProof/>
            </w:rPr>
            <w:t>11</w:t>
          </w:r>
        </w:fldSimple>
      </w:p>
    </w:sdtContent>
  </w:sdt>
  <w:p w:rsidR="00EA072C" w:rsidRDefault="00EA072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6418" w:rsidRDefault="00396418" w:rsidP="002A21B9">
      <w:r>
        <w:separator/>
      </w:r>
    </w:p>
  </w:footnote>
  <w:footnote w:type="continuationSeparator" w:id="1">
    <w:p w:rsidR="00396418" w:rsidRDefault="00396418" w:rsidP="002A21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7446C"/>
    <w:multiLevelType w:val="multilevel"/>
    <w:tmpl w:val="3634D086"/>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1">
    <w:nsid w:val="07AB6788"/>
    <w:multiLevelType w:val="hybridMultilevel"/>
    <w:tmpl w:val="226CDA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99673BC"/>
    <w:multiLevelType w:val="hybridMultilevel"/>
    <w:tmpl w:val="87E01FC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A231E59"/>
    <w:multiLevelType w:val="hybridMultilevel"/>
    <w:tmpl w:val="D8AE12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502CD3"/>
    <w:multiLevelType w:val="hybridMultilevel"/>
    <w:tmpl w:val="B2C24C3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27410CB"/>
    <w:multiLevelType w:val="hybridMultilevel"/>
    <w:tmpl w:val="34C85614"/>
    <w:lvl w:ilvl="0" w:tplc="C196131E">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142716"/>
    <w:multiLevelType w:val="hybridMultilevel"/>
    <w:tmpl w:val="6A42C33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5AB79B1"/>
    <w:multiLevelType w:val="hybridMultilevel"/>
    <w:tmpl w:val="A58205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7764EA5"/>
    <w:multiLevelType w:val="hybridMultilevel"/>
    <w:tmpl w:val="8E3AC17E"/>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nsid w:val="18384A09"/>
    <w:multiLevelType w:val="hybridMultilevel"/>
    <w:tmpl w:val="1DFE119A"/>
    <w:lvl w:ilvl="0" w:tplc="0409000F">
      <w:start w:val="1"/>
      <w:numFmt w:val="decimal"/>
      <w:lvlText w:val="%1."/>
      <w:lvlJc w:val="left"/>
      <w:pPr>
        <w:ind w:left="36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8C33572"/>
    <w:multiLevelType w:val="hybridMultilevel"/>
    <w:tmpl w:val="4AA2A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A0D1865"/>
    <w:multiLevelType w:val="hybridMultilevel"/>
    <w:tmpl w:val="4B94F0F8"/>
    <w:lvl w:ilvl="0" w:tplc="0409000F">
      <w:start w:val="1"/>
      <w:numFmt w:val="decimal"/>
      <w:lvlText w:val="%1."/>
      <w:lvlJc w:val="left"/>
      <w:pPr>
        <w:ind w:left="720" w:hanging="360"/>
      </w:pPr>
      <w:rPr>
        <w:rFonts w:hint="default"/>
      </w:rPr>
    </w:lvl>
    <w:lvl w:ilvl="1" w:tplc="FF588C6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753E69"/>
    <w:multiLevelType w:val="hybridMultilevel"/>
    <w:tmpl w:val="62943D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FB63288"/>
    <w:multiLevelType w:val="hybridMultilevel"/>
    <w:tmpl w:val="8854A1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3F10DC1"/>
    <w:multiLevelType w:val="hybridMultilevel"/>
    <w:tmpl w:val="BBBA869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29C17AA2"/>
    <w:multiLevelType w:val="hybridMultilevel"/>
    <w:tmpl w:val="72046F1C"/>
    <w:lvl w:ilvl="0" w:tplc="00089A1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2C173B88"/>
    <w:multiLevelType w:val="hybridMultilevel"/>
    <w:tmpl w:val="371ED1E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CBC696C"/>
    <w:multiLevelType w:val="hybridMultilevel"/>
    <w:tmpl w:val="3BDA92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CDF3186"/>
    <w:multiLevelType w:val="hybridMultilevel"/>
    <w:tmpl w:val="5AFE54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DA134E2"/>
    <w:multiLevelType w:val="hybridMultilevel"/>
    <w:tmpl w:val="0548E90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E0A6B8F"/>
    <w:multiLevelType w:val="hybridMultilevel"/>
    <w:tmpl w:val="22FA556E"/>
    <w:lvl w:ilvl="0" w:tplc="0409000F">
      <w:start w:val="1"/>
      <w:numFmt w:val="decimal"/>
      <w:lvlText w:val="%1."/>
      <w:lvlJc w:val="left"/>
      <w:pPr>
        <w:ind w:left="36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25556E"/>
    <w:multiLevelType w:val="hybridMultilevel"/>
    <w:tmpl w:val="6A70E154"/>
    <w:lvl w:ilvl="0" w:tplc="1AC2DC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2FB32755"/>
    <w:multiLevelType w:val="hybridMultilevel"/>
    <w:tmpl w:val="51E8829C"/>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1A00390"/>
    <w:multiLevelType w:val="hybridMultilevel"/>
    <w:tmpl w:val="CF78D0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3126F15"/>
    <w:multiLevelType w:val="hybridMultilevel"/>
    <w:tmpl w:val="F2DC729A"/>
    <w:lvl w:ilvl="0" w:tplc="995866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4875913"/>
    <w:multiLevelType w:val="hybridMultilevel"/>
    <w:tmpl w:val="CC402738"/>
    <w:lvl w:ilvl="0" w:tplc="0409000F">
      <w:start w:val="1"/>
      <w:numFmt w:val="decimal"/>
      <w:lvlText w:val="%1."/>
      <w:lvlJc w:val="left"/>
      <w:pPr>
        <w:ind w:left="36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59A05F1"/>
    <w:multiLevelType w:val="multilevel"/>
    <w:tmpl w:val="3C2264E0"/>
    <w:lvl w:ilvl="0">
      <w:start w:val="5"/>
      <w:numFmt w:val="decimal"/>
      <w:lvlText w:val="%1"/>
      <w:lvlJc w:val="left"/>
      <w:pPr>
        <w:ind w:left="360" w:hanging="360"/>
      </w:pPr>
      <w:rPr>
        <w:rFonts w:hint="default"/>
      </w:rPr>
    </w:lvl>
    <w:lvl w:ilvl="1">
      <w:start w:val="6"/>
      <w:numFmt w:val="decimal"/>
      <w:lvlText w:val="%1-%2"/>
      <w:lvlJc w:val="left"/>
      <w:pPr>
        <w:ind w:left="540" w:hanging="360"/>
      </w:pPr>
      <w:rPr>
        <w:rFonts w:hint="default"/>
      </w:rPr>
    </w:lvl>
    <w:lvl w:ilvl="2">
      <w:start w:val="1"/>
      <w:numFmt w:val="decimal"/>
      <w:lvlText w:val="%1-%2.%3"/>
      <w:lvlJc w:val="left"/>
      <w:pPr>
        <w:ind w:left="720" w:hanging="36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620" w:hanging="72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520" w:hanging="1080"/>
      </w:pPr>
      <w:rPr>
        <w:rFonts w:hint="default"/>
      </w:rPr>
    </w:lvl>
  </w:abstractNum>
  <w:abstractNum w:abstractNumId="27">
    <w:nsid w:val="35B94980"/>
    <w:multiLevelType w:val="hybridMultilevel"/>
    <w:tmpl w:val="08AE5FD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B06243E"/>
    <w:multiLevelType w:val="hybridMultilevel"/>
    <w:tmpl w:val="3F3432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3E75415F"/>
    <w:multiLevelType w:val="multilevel"/>
    <w:tmpl w:val="1B68E4C6"/>
    <w:lvl w:ilvl="0">
      <w:start w:val="4"/>
      <w:numFmt w:val="decimal"/>
      <w:lvlText w:val="%1."/>
      <w:lvlJc w:val="left"/>
      <w:pPr>
        <w:ind w:left="450" w:hanging="450"/>
      </w:pPr>
      <w:rPr>
        <w:rFonts w:hint="default"/>
        <w:b/>
      </w:rPr>
    </w:lvl>
    <w:lvl w:ilvl="1">
      <w:start w:val="9"/>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30">
    <w:nsid w:val="43A84AFE"/>
    <w:multiLevelType w:val="hybridMultilevel"/>
    <w:tmpl w:val="5CB068C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43DB5BEA"/>
    <w:multiLevelType w:val="hybridMultilevel"/>
    <w:tmpl w:val="972C2274"/>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40C37C3"/>
    <w:multiLevelType w:val="hybridMultilevel"/>
    <w:tmpl w:val="044880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4CF6F9C"/>
    <w:multiLevelType w:val="multilevel"/>
    <w:tmpl w:val="21D8B8F0"/>
    <w:lvl w:ilvl="0">
      <w:start w:val="5"/>
      <w:numFmt w:val="decimal"/>
      <w:lvlText w:val="%1"/>
      <w:lvlJc w:val="left"/>
      <w:pPr>
        <w:ind w:left="360" w:hanging="360"/>
      </w:pPr>
      <w:rPr>
        <w:rFonts w:hint="default"/>
      </w:rPr>
    </w:lvl>
    <w:lvl w:ilvl="1">
      <w:start w:val="6"/>
      <w:numFmt w:val="decimal"/>
      <w:lvlText w:val="%1-%2"/>
      <w:lvlJc w:val="left"/>
      <w:pPr>
        <w:ind w:left="510" w:hanging="360"/>
      </w:pPr>
      <w:rPr>
        <w:rFonts w:hint="default"/>
      </w:rPr>
    </w:lvl>
    <w:lvl w:ilvl="2">
      <w:start w:val="1"/>
      <w:numFmt w:val="decimal"/>
      <w:lvlText w:val="%1-%2.%3"/>
      <w:lvlJc w:val="left"/>
      <w:pPr>
        <w:ind w:left="660" w:hanging="360"/>
      </w:pPr>
      <w:rPr>
        <w:rFonts w:hint="default"/>
      </w:rPr>
    </w:lvl>
    <w:lvl w:ilvl="3">
      <w:start w:val="1"/>
      <w:numFmt w:val="decimal"/>
      <w:lvlText w:val="%1-%2.%3.%4"/>
      <w:lvlJc w:val="left"/>
      <w:pPr>
        <w:ind w:left="1170" w:hanging="720"/>
      </w:pPr>
      <w:rPr>
        <w:rFonts w:hint="default"/>
      </w:rPr>
    </w:lvl>
    <w:lvl w:ilvl="4">
      <w:start w:val="1"/>
      <w:numFmt w:val="decimal"/>
      <w:lvlText w:val="%1-%2.%3.%4.%5"/>
      <w:lvlJc w:val="left"/>
      <w:pPr>
        <w:ind w:left="1320" w:hanging="720"/>
      </w:pPr>
      <w:rPr>
        <w:rFonts w:hint="default"/>
      </w:rPr>
    </w:lvl>
    <w:lvl w:ilvl="5">
      <w:start w:val="1"/>
      <w:numFmt w:val="decimal"/>
      <w:lvlText w:val="%1-%2.%3.%4.%5.%6"/>
      <w:lvlJc w:val="left"/>
      <w:pPr>
        <w:ind w:left="1470" w:hanging="720"/>
      </w:pPr>
      <w:rPr>
        <w:rFonts w:hint="default"/>
      </w:rPr>
    </w:lvl>
    <w:lvl w:ilvl="6">
      <w:start w:val="1"/>
      <w:numFmt w:val="decimal"/>
      <w:lvlText w:val="%1-%2.%3.%4.%5.%6.%7"/>
      <w:lvlJc w:val="left"/>
      <w:pPr>
        <w:ind w:left="1980" w:hanging="1080"/>
      </w:pPr>
      <w:rPr>
        <w:rFonts w:hint="default"/>
      </w:rPr>
    </w:lvl>
    <w:lvl w:ilvl="7">
      <w:start w:val="1"/>
      <w:numFmt w:val="decimal"/>
      <w:lvlText w:val="%1-%2.%3.%4.%5.%6.%7.%8"/>
      <w:lvlJc w:val="left"/>
      <w:pPr>
        <w:ind w:left="2130" w:hanging="1080"/>
      </w:pPr>
      <w:rPr>
        <w:rFonts w:hint="default"/>
      </w:rPr>
    </w:lvl>
    <w:lvl w:ilvl="8">
      <w:start w:val="1"/>
      <w:numFmt w:val="decimal"/>
      <w:lvlText w:val="%1-%2.%3.%4.%5.%6.%7.%8.%9"/>
      <w:lvlJc w:val="left"/>
      <w:pPr>
        <w:ind w:left="2280" w:hanging="1080"/>
      </w:pPr>
      <w:rPr>
        <w:rFonts w:hint="default"/>
      </w:rPr>
    </w:lvl>
  </w:abstractNum>
  <w:abstractNum w:abstractNumId="34">
    <w:nsid w:val="47206D47"/>
    <w:multiLevelType w:val="hybridMultilevel"/>
    <w:tmpl w:val="1A08F6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8337F8B"/>
    <w:multiLevelType w:val="hybridMultilevel"/>
    <w:tmpl w:val="A792278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4A697413"/>
    <w:multiLevelType w:val="hybridMultilevel"/>
    <w:tmpl w:val="B462B9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4B1A778A"/>
    <w:multiLevelType w:val="hybridMultilevel"/>
    <w:tmpl w:val="9858D9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50883B9D"/>
    <w:multiLevelType w:val="multilevel"/>
    <w:tmpl w:val="7332C41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547F544D"/>
    <w:multiLevelType w:val="multilevel"/>
    <w:tmpl w:val="CAB4FB40"/>
    <w:lvl w:ilvl="0">
      <w:start w:val="1"/>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0">
    <w:nsid w:val="54B26C53"/>
    <w:multiLevelType w:val="hybridMultilevel"/>
    <w:tmpl w:val="EDD0F5F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5783670"/>
    <w:multiLevelType w:val="hybridMultilevel"/>
    <w:tmpl w:val="57DE42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55A30529"/>
    <w:multiLevelType w:val="hybridMultilevel"/>
    <w:tmpl w:val="64C67B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569432DE"/>
    <w:multiLevelType w:val="hybridMultilevel"/>
    <w:tmpl w:val="91980E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5A361662"/>
    <w:multiLevelType w:val="hybridMultilevel"/>
    <w:tmpl w:val="A8E036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5AE8430E"/>
    <w:multiLevelType w:val="hybridMultilevel"/>
    <w:tmpl w:val="7E923A2C"/>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46">
    <w:nsid w:val="5B604762"/>
    <w:multiLevelType w:val="hybridMultilevel"/>
    <w:tmpl w:val="5D864A7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5DB9445A"/>
    <w:multiLevelType w:val="hybridMultilevel"/>
    <w:tmpl w:val="E0A81FA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5F3B25A4"/>
    <w:multiLevelType w:val="multilevel"/>
    <w:tmpl w:val="FBCA1F08"/>
    <w:lvl w:ilvl="0">
      <w:start w:val="1"/>
      <w:numFmt w:val="decimal"/>
      <w:lvlText w:val="%1."/>
      <w:lvlJc w:val="left"/>
      <w:pPr>
        <w:ind w:left="480" w:hanging="480"/>
      </w:pPr>
      <w:rPr>
        <w:rFonts w:asciiTheme="minorHAnsi" w:eastAsiaTheme="minorHAnsi" w:hAnsiTheme="minorHAnsi" w:cstheme="minorBidi"/>
      </w:rPr>
    </w:lvl>
    <w:lvl w:ilvl="1">
      <w:start w:val="1"/>
      <w:numFmt w:val="decimal"/>
      <w:lvlText w:val="%1.%2."/>
      <w:lvlJc w:val="left"/>
      <w:pPr>
        <w:ind w:left="720" w:hanging="720"/>
      </w:pPr>
      <w:rPr>
        <w:rFonts w:hint="default"/>
        <w:b/>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9">
    <w:nsid w:val="5F504264"/>
    <w:multiLevelType w:val="hybridMultilevel"/>
    <w:tmpl w:val="4D44A4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0">
    <w:nsid w:val="5FBD1911"/>
    <w:multiLevelType w:val="hybridMultilevel"/>
    <w:tmpl w:val="AD587BB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1">
    <w:nsid w:val="63DE0309"/>
    <w:multiLevelType w:val="hybridMultilevel"/>
    <w:tmpl w:val="1E60C36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65FD7A81"/>
    <w:multiLevelType w:val="hybridMultilevel"/>
    <w:tmpl w:val="0BC4B2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68AB26F8"/>
    <w:multiLevelType w:val="hybridMultilevel"/>
    <w:tmpl w:val="7F7648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68C46BBF"/>
    <w:multiLevelType w:val="hybridMultilevel"/>
    <w:tmpl w:val="A68497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6AC01813"/>
    <w:multiLevelType w:val="hybridMultilevel"/>
    <w:tmpl w:val="7F5687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6B782EC7"/>
    <w:multiLevelType w:val="hybridMultilevel"/>
    <w:tmpl w:val="AD9A5D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6CC76F84"/>
    <w:multiLevelType w:val="hybridMultilevel"/>
    <w:tmpl w:val="8E04B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6E8E1AA8"/>
    <w:multiLevelType w:val="hybridMultilevel"/>
    <w:tmpl w:val="8CFACCA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nsid w:val="6F973193"/>
    <w:multiLevelType w:val="hybridMultilevel"/>
    <w:tmpl w:val="F8124E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6928AC84">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1B62E2E"/>
    <w:multiLevelType w:val="hybridMultilevel"/>
    <w:tmpl w:val="C6C633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72796D0A"/>
    <w:multiLevelType w:val="hybridMultilevel"/>
    <w:tmpl w:val="CAEC67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76AA1BB9"/>
    <w:multiLevelType w:val="hybridMultilevel"/>
    <w:tmpl w:val="A1909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77567478"/>
    <w:multiLevelType w:val="hybridMultilevel"/>
    <w:tmpl w:val="0302E28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79BC623A"/>
    <w:multiLevelType w:val="hybridMultilevel"/>
    <w:tmpl w:val="1DC8E2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7F1527E3"/>
    <w:multiLevelType w:val="hybridMultilevel"/>
    <w:tmpl w:val="ADB20C6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8"/>
  </w:num>
  <w:num w:numId="2">
    <w:abstractNumId w:val="39"/>
  </w:num>
  <w:num w:numId="3">
    <w:abstractNumId w:val="38"/>
  </w:num>
  <w:num w:numId="4">
    <w:abstractNumId w:val="36"/>
  </w:num>
  <w:num w:numId="5">
    <w:abstractNumId w:val="29"/>
  </w:num>
  <w:num w:numId="6">
    <w:abstractNumId w:val="12"/>
  </w:num>
  <w:num w:numId="7">
    <w:abstractNumId w:val="31"/>
  </w:num>
  <w:num w:numId="8">
    <w:abstractNumId w:val="24"/>
  </w:num>
  <w:num w:numId="9">
    <w:abstractNumId w:val="41"/>
  </w:num>
  <w:num w:numId="10">
    <w:abstractNumId w:val="20"/>
  </w:num>
  <w:num w:numId="11">
    <w:abstractNumId w:val="9"/>
  </w:num>
  <w:num w:numId="12">
    <w:abstractNumId w:val="7"/>
  </w:num>
  <w:num w:numId="13">
    <w:abstractNumId w:val="56"/>
  </w:num>
  <w:num w:numId="14">
    <w:abstractNumId w:val="65"/>
  </w:num>
  <w:num w:numId="15">
    <w:abstractNumId w:val="13"/>
  </w:num>
  <w:num w:numId="16">
    <w:abstractNumId w:val="54"/>
  </w:num>
  <w:num w:numId="17">
    <w:abstractNumId w:val="50"/>
  </w:num>
  <w:num w:numId="18">
    <w:abstractNumId w:val="45"/>
  </w:num>
  <w:num w:numId="19">
    <w:abstractNumId w:val="8"/>
  </w:num>
  <w:num w:numId="20">
    <w:abstractNumId w:val="42"/>
  </w:num>
  <w:num w:numId="21">
    <w:abstractNumId w:val="52"/>
  </w:num>
  <w:num w:numId="22">
    <w:abstractNumId w:val="34"/>
  </w:num>
  <w:num w:numId="23">
    <w:abstractNumId w:val="37"/>
  </w:num>
  <w:num w:numId="24">
    <w:abstractNumId w:val="2"/>
  </w:num>
  <w:num w:numId="25">
    <w:abstractNumId w:val="59"/>
  </w:num>
  <w:num w:numId="26">
    <w:abstractNumId w:val="43"/>
  </w:num>
  <w:num w:numId="27">
    <w:abstractNumId w:val="28"/>
  </w:num>
  <w:num w:numId="28">
    <w:abstractNumId w:val="16"/>
  </w:num>
  <w:num w:numId="29">
    <w:abstractNumId w:val="3"/>
  </w:num>
  <w:num w:numId="30">
    <w:abstractNumId w:val="60"/>
  </w:num>
  <w:num w:numId="31">
    <w:abstractNumId w:val="19"/>
  </w:num>
  <w:num w:numId="32">
    <w:abstractNumId w:val="4"/>
  </w:num>
  <w:num w:numId="33">
    <w:abstractNumId w:val="55"/>
  </w:num>
  <w:num w:numId="34">
    <w:abstractNumId w:val="6"/>
  </w:num>
  <w:num w:numId="35">
    <w:abstractNumId w:val="22"/>
  </w:num>
  <w:num w:numId="36">
    <w:abstractNumId w:val="35"/>
  </w:num>
  <w:num w:numId="37">
    <w:abstractNumId w:val="17"/>
  </w:num>
  <w:num w:numId="38">
    <w:abstractNumId w:val="63"/>
  </w:num>
  <w:num w:numId="39">
    <w:abstractNumId w:val="25"/>
  </w:num>
  <w:num w:numId="40">
    <w:abstractNumId w:val="46"/>
  </w:num>
  <w:num w:numId="41">
    <w:abstractNumId w:val="44"/>
  </w:num>
  <w:num w:numId="42">
    <w:abstractNumId w:val="27"/>
  </w:num>
  <w:num w:numId="43">
    <w:abstractNumId w:val="1"/>
  </w:num>
  <w:num w:numId="44">
    <w:abstractNumId w:val="23"/>
  </w:num>
  <w:num w:numId="45">
    <w:abstractNumId w:val="47"/>
  </w:num>
  <w:num w:numId="46">
    <w:abstractNumId w:val="10"/>
  </w:num>
  <w:num w:numId="47">
    <w:abstractNumId w:val="32"/>
  </w:num>
  <w:num w:numId="48">
    <w:abstractNumId w:val="62"/>
  </w:num>
  <w:num w:numId="49">
    <w:abstractNumId w:val="53"/>
  </w:num>
  <w:num w:numId="50">
    <w:abstractNumId w:val="61"/>
  </w:num>
  <w:num w:numId="51">
    <w:abstractNumId w:val="64"/>
  </w:num>
  <w:num w:numId="52">
    <w:abstractNumId w:val="51"/>
  </w:num>
  <w:num w:numId="53">
    <w:abstractNumId w:val="11"/>
  </w:num>
  <w:num w:numId="54">
    <w:abstractNumId w:val="21"/>
  </w:num>
  <w:num w:numId="55">
    <w:abstractNumId w:val="58"/>
  </w:num>
  <w:num w:numId="56">
    <w:abstractNumId w:val="15"/>
  </w:num>
  <w:num w:numId="57">
    <w:abstractNumId w:val="30"/>
  </w:num>
  <w:num w:numId="58">
    <w:abstractNumId w:val="57"/>
  </w:num>
  <w:num w:numId="59">
    <w:abstractNumId w:val="40"/>
  </w:num>
  <w:num w:numId="60">
    <w:abstractNumId w:val="18"/>
  </w:num>
  <w:num w:numId="61">
    <w:abstractNumId w:val="5"/>
  </w:num>
  <w:num w:numId="62">
    <w:abstractNumId w:val="14"/>
  </w:num>
  <w:num w:numId="63">
    <w:abstractNumId w:val="49"/>
  </w:num>
  <w:num w:numId="64">
    <w:abstractNumId w:val="0"/>
  </w:num>
  <w:num w:numId="65">
    <w:abstractNumId w:val="26"/>
  </w:num>
  <w:num w:numId="66">
    <w:abstractNumId w:val="33"/>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defaultTabStop w:val="720"/>
  <w:drawingGridHorizontalSpacing w:val="110"/>
  <w:displayHorizontalDrawingGridEvery w:val="2"/>
  <w:characterSpacingControl w:val="doNotCompress"/>
  <w:hdrShapeDefaults>
    <o:shapedefaults v:ext="edit" spidmax="16386">
      <o:colormenu v:ext="edit" fillcolor="none"/>
    </o:shapedefaults>
  </w:hdrShapeDefaults>
  <w:footnotePr>
    <w:footnote w:id="0"/>
    <w:footnote w:id="1"/>
  </w:footnotePr>
  <w:endnotePr>
    <w:endnote w:id="0"/>
    <w:endnote w:id="1"/>
  </w:endnotePr>
  <w:compat>
    <w:applyBreakingRules/>
  </w:compat>
  <w:rsids>
    <w:rsidRoot w:val="001003D0"/>
    <w:rsid w:val="0000422B"/>
    <w:rsid w:val="000126B0"/>
    <w:rsid w:val="00023FCE"/>
    <w:rsid w:val="000247F7"/>
    <w:rsid w:val="00033BC0"/>
    <w:rsid w:val="00034E4A"/>
    <w:rsid w:val="0004016D"/>
    <w:rsid w:val="00043F6F"/>
    <w:rsid w:val="00053899"/>
    <w:rsid w:val="000603F3"/>
    <w:rsid w:val="000633F9"/>
    <w:rsid w:val="000668F5"/>
    <w:rsid w:val="00091C11"/>
    <w:rsid w:val="000926B9"/>
    <w:rsid w:val="000A0C69"/>
    <w:rsid w:val="000A0C76"/>
    <w:rsid w:val="000A7A62"/>
    <w:rsid w:val="000C26AD"/>
    <w:rsid w:val="000C41AF"/>
    <w:rsid w:val="000D6D18"/>
    <w:rsid w:val="000F5ECF"/>
    <w:rsid w:val="001003D0"/>
    <w:rsid w:val="00100970"/>
    <w:rsid w:val="0013117E"/>
    <w:rsid w:val="00133840"/>
    <w:rsid w:val="0014444D"/>
    <w:rsid w:val="00165BC8"/>
    <w:rsid w:val="00182948"/>
    <w:rsid w:val="001A6835"/>
    <w:rsid w:val="001B0E66"/>
    <w:rsid w:val="001B3C89"/>
    <w:rsid w:val="001B3D05"/>
    <w:rsid w:val="001C1577"/>
    <w:rsid w:val="001C224A"/>
    <w:rsid w:val="001C3C25"/>
    <w:rsid w:val="001C495E"/>
    <w:rsid w:val="001C5CD8"/>
    <w:rsid w:val="001C7906"/>
    <w:rsid w:val="001C7C25"/>
    <w:rsid w:val="001D7235"/>
    <w:rsid w:val="001E094B"/>
    <w:rsid w:val="001E2E84"/>
    <w:rsid w:val="001E5FEB"/>
    <w:rsid w:val="00200DE0"/>
    <w:rsid w:val="002020E8"/>
    <w:rsid w:val="00205C3E"/>
    <w:rsid w:val="00220C3E"/>
    <w:rsid w:val="0022160D"/>
    <w:rsid w:val="00225F8C"/>
    <w:rsid w:val="00232D64"/>
    <w:rsid w:val="002404CC"/>
    <w:rsid w:val="002414A9"/>
    <w:rsid w:val="002603B7"/>
    <w:rsid w:val="00260D52"/>
    <w:rsid w:val="00264888"/>
    <w:rsid w:val="00275ABC"/>
    <w:rsid w:val="002768E2"/>
    <w:rsid w:val="00276D66"/>
    <w:rsid w:val="002779BF"/>
    <w:rsid w:val="002850AE"/>
    <w:rsid w:val="00287D92"/>
    <w:rsid w:val="00296D04"/>
    <w:rsid w:val="002A0DA9"/>
    <w:rsid w:val="002A21B9"/>
    <w:rsid w:val="002A317E"/>
    <w:rsid w:val="002B063E"/>
    <w:rsid w:val="002B6B78"/>
    <w:rsid w:val="002D60EA"/>
    <w:rsid w:val="002D68FE"/>
    <w:rsid w:val="002D7259"/>
    <w:rsid w:val="002D72C7"/>
    <w:rsid w:val="002E5D2B"/>
    <w:rsid w:val="00317943"/>
    <w:rsid w:val="00330616"/>
    <w:rsid w:val="00334349"/>
    <w:rsid w:val="00336A91"/>
    <w:rsid w:val="00367A90"/>
    <w:rsid w:val="003835A0"/>
    <w:rsid w:val="00396418"/>
    <w:rsid w:val="003A0197"/>
    <w:rsid w:val="003A6DA3"/>
    <w:rsid w:val="003B3687"/>
    <w:rsid w:val="003D6314"/>
    <w:rsid w:val="003F4AFB"/>
    <w:rsid w:val="00401F97"/>
    <w:rsid w:val="00404874"/>
    <w:rsid w:val="00410756"/>
    <w:rsid w:val="00420F84"/>
    <w:rsid w:val="00424619"/>
    <w:rsid w:val="0043080A"/>
    <w:rsid w:val="0045055E"/>
    <w:rsid w:val="00453C12"/>
    <w:rsid w:val="00460CA5"/>
    <w:rsid w:val="0048184A"/>
    <w:rsid w:val="00485C31"/>
    <w:rsid w:val="004A0C0B"/>
    <w:rsid w:val="004E0F6F"/>
    <w:rsid w:val="004E7D34"/>
    <w:rsid w:val="004F176E"/>
    <w:rsid w:val="00512E6D"/>
    <w:rsid w:val="005165DA"/>
    <w:rsid w:val="00517E10"/>
    <w:rsid w:val="005457AE"/>
    <w:rsid w:val="00554532"/>
    <w:rsid w:val="00563A70"/>
    <w:rsid w:val="00571ECF"/>
    <w:rsid w:val="00572EA6"/>
    <w:rsid w:val="00577077"/>
    <w:rsid w:val="0058237B"/>
    <w:rsid w:val="005834E8"/>
    <w:rsid w:val="005A25CF"/>
    <w:rsid w:val="005C008B"/>
    <w:rsid w:val="005C5CB9"/>
    <w:rsid w:val="005D3FC2"/>
    <w:rsid w:val="005E491B"/>
    <w:rsid w:val="005E63DD"/>
    <w:rsid w:val="00601ABC"/>
    <w:rsid w:val="006079A4"/>
    <w:rsid w:val="00614B6D"/>
    <w:rsid w:val="0065131B"/>
    <w:rsid w:val="0065533B"/>
    <w:rsid w:val="0066697B"/>
    <w:rsid w:val="00684D97"/>
    <w:rsid w:val="006922CA"/>
    <w:rsid w:val="006B1EAE"/>
    <w:rsid w:val="006B248B"/>
    <w:rsid w:val="006C6D36"/>
    <w:rsid w:val="006D10D7"/>
    <w:rsid w:val="006D1F48"/>
    <w:rsid w:val="006D43D7"/>
    <w:rsid w:val="006E489D"/>
    <w:rsid w:val="006E5D23"/>
    <w:rsid w:val="006F4318"/>
    <w:rsid w:val="006F6EE8"/>
    <w:rsid w:val="00704259"/>
    <w:rsid w:val="007074BA"/>
    <w:rsid w:val="00710747"/>
    <w:rsid w:val="007226C2"/>
    <w:rsid w:val="007511C1"/>
    <w:rsid w:val="0075607E"/>
    <w:rsid w:val="00760EB9"/>
    <w:rsid w:val="0076306A"/>
    <w:rsid w:val="00765BC1"/>
    <w:rsid w:val="007674BC"/>
    <w:rsid w:val="00771247"/>
    <w:rsid w:val="00773FE9"/>
    <w:rsid w:val="00777908"/>
    <w:rsid w:val="007842F1"/>
    <w:rsid w:val="007868FB"/>
    <w:rsid w:val="007919B8"/>
    <w:rsid w:val="007B2F94"/>
    <w:rsid w:val="007C1415"/>
    <w:rsid w:val="007D352B"/>
    <w:rsid w:val="007E0693"/>
    <w:rsid w:val="007E1AD7"/>
    <w:rsid w:val="007E5A0F"/>
    <w:rsid w:val="007F0DFE"/>
    <w:rsid w:val="007F3FA0"/>
    <w:rsid w:val="007F7B1C"/>
    <w:rsid w:val="00800F0A"/>
    <w:rsid w:val="0080445A"/>
    <w:rsid w:val="00804D5E"/>
    <w:rsid w:val="008116D8"/>
    <w:rsid w:val="008215CC"/>
    <w:rsid w:val="00821F25"/>
    <w:rsid w:val="00825C50"/>
    <w:rsid w:val="008453C6"/>
    <w:rsid w:val="008519E8"/>
    <w:rsid w:val="008541B0"/>
    <w:rsid w:val="00862EC2"/>
    <w:rsid w:val="00865D2B"/>
    <w:rsid w:val="0088760B"/>
    <w:rsid w:val="00890963"/>
    <w:rsid w:val="0089621F"/>
    <w:rsid w:val="008B234B"/>
    <w:rsid w:val="008B3B44"/>
    <w:rsid w:val="008C06C9"/>
    <w:rsid w:val="008C1AE1"/>
    <w:rsid w:val="008C7BFE"/>
    <w:rsid w:val="008D01A2"/>
    <w:rsid w:val="008D6276"/>
    <w:rsid w:val="008E4BA7"/>
    <w:rsid w:val="008F4110"/>
    <w:rsid w:val="00901C8F"/>
    <w:rsid w:val="00904E04"/>
    <w:rsid w:val="00916EA1"/>
    <w:rsid w:val="00920737"/>
    <w:rsid w:val="00921A16"/>
    <w:rsid w:val="00922937"/>
    <w:rsid w:val="00931821"/>
    <w:rsid w:val="00935659"/>
    <w:rsid w:val="00941671"/>
    <w:rsid w:val="00942EAF"/>
    <w:rsid w:val="009439B9"/>
    <w:rsid w:val="00946EE5"/>
    <w:rsid w:val="009536DD"/>
    <w:rsid w:val="00956B13"/>
    <w:rsid w:val="00956BE0"/>
    <w:rsid w:val="009613A4"/>
    <w:rsid w:val="00966052"/>
    <w:rsid w:val="00973AD5"/>
    <w:rsid w:val="00974B9E"/>
    <w:rsid w:val="009B1F43"/>
    <w:rsid w:val="009B31F7"/>
    <w:rsid w:val="009B5D15"/>
    <w:rsid w:val="009C74AF"/>
    <w:rsid w:val="009E4B9E"/>
    <w:rsid w:val="00A0209E"/>
    <w:rsid w:val="00A33642"/>
    <w:rsid w:val="00A338CD"/>
    <w:rsid w:val="00A37519"/>
    <w:rsid w:val="00A72CAD"/>
    <w:rsid w:val="00A82053"/>
    <w:rsid w:val="00A828CB"/>
    <w:rsid w:val="00A8323A"/>
    <w:rsid w:val="00A8364F"/>
    <w:rsid w:val="00A86BFD"/>
    <w:rsid w:val="00A965A6"/>
    <w:rsid w:val="00AA4661"/>
    <w:rsid w:val="00AC26FA"/>
    <w:rsid w:val="00AC6B23"/>
    <w:rsid w:val="00AC714B"/>
    <w:rsid w:val="00AE3C0D"/>
    <w:rsid w:val="00AE4568"/>
    <w:rsid w:val="00B1089A"/>
    <w:rsid w:val="00B32887"/>
    <w:rsid w:val="00B32FAF"/>
    <w:rsid w:val="00B3668E"/>
    <w:rsid w:val="00B45709"/>
    <w:rsid w:val="00B51C71"/>
    <w:rsid w:val="00B51DDB"/>
    <w:rsid w:val="00B55CBC"/>
    <w:rsid w:val="00B6197F"/>
    <w:rsid w:val="00B653EF"/>
    <w:rsid w:val="00B73BE6"/>
    <w:rsid w:val="00B97A2C"/>
    <w:rsid w:val="00BB33F5"/>
    <w:rsid w:val="00BB3623"/>
    <w:rsid w:val="00BC7B75"/>
    <w:rsid w:val="00BE1C44"/>
    <w:rsid w:val="00BE71ED"/>
    <w:rsid w:val="00BF3B7D"/>
    <w:rsid w:val="00C06FCC"/>
    <w:rsid w:val="00C13CB6"/>
    <w:rsid w:val="00C203A1"/>
    <w:rsid w:val="00C249B6"/>
    <w:rsid w:val="00C307A2"/>
    <w:rsid w:val="00C32DD4"/>
    <w:rsid w:val="00C34BA8"/>
    <w:rsid w:val="00C362C1"/>
    <w:rsid w:val="00C46E22"/>
    <w:rsid w:val="00C5188A"/>
    <w:rsid w:val="00C522E1"/>
    <w:rsid w:val="00C61278"/>
    <w:rsid w:val="00C81D8E"/>
    <w:rsid w:val="00C8287B"/>
    <w:rsid w:val="00C83825"/>
    <w:rsid w:val="00CA295A"/>
    <w:rsid w:val="00CA4387"/>
    <w:rsid w:val="00CA5AC0"/>
    <w:rsid w:val="00CB1073"/>
    <w:rsid w:val="00CB1DB5"/>
    <w:rsid w:val="00CD01B6"/>
    <w:rsid w:val="00CD21AF"/>
    <w:rsid w:val="00CD4B5C"/>
    <w:rsid w:val="00CF0E2A"/>
    <w:rsid w:val="00CF705B"/>
    <w:rsid w:val="00D111B4"/>
    <w:rsid w:val="00D22E1A"/>
    <w:rsid w:val="00D32AC5"/>
    <w:rsid w:val="00D34370"/>
    <w:rsid w:val="00D40F2D"/>
    <w:rsid w:val="00D52ACC"/>
    <w:rsid w:val="00D567A3"/>
    <w:rsid w:val="00D60115"/>
    <w:rsid w:val="00D66763"/>
    <w:rsid w:val="00D66855"/>
    <w:rsid w:val="00D71825"/>
    <w:rsid w:val="00D869EE"/>
    <w:rsid w:val="00DA0922"/>
    <w:rsid w:val="00DC723D"/>
    <w:rsid w:val="00DD5040"/>
    <w:rsid w:val="00DE0E46"/>
    <w:rsid w:val="00DE394C"/>
    <w:rsid w:val="00DE6912"/>
    <w:rsid w:val="00E01EFA"/>
    <w:rsid w:val="00E122DF"/>
    <w:rsid w:val="00E16AEA"/>
    <w:rsid w:val="00E30E7D"/>
    <w:rsid w:val="00E316B3"/>
    <w:rsid w:val="00E358A0"/>
    <w:rsid w:val="00E37C9B"/>
    <w:rsid w:val="00E51E2C"/>
    <w:rsid w:val="00E54225"/>
    <w:rsid w:val="00E5525B"/>
    <w:rsid w:val="00E70EB8"/>
    <w:rsid w:val="00E71FA6"/>
    <w:rsid w:val="00E72490"/>
    <w:rsid w:val="00E77110"/>
    <w:rsid w:val="00E803EE"/>
    <w:rsid w:val="00E920C1"/>
    <w:rsid w:val="00E92822"/>
    <w:rsid w:val="00EA072C"/>
    <w:rsid w:val="00EA3FD9"/>
    <w:rsid w:val="00EA689B"/>
    <w:rsid w:val="00EA75B3"/>
    <w:rsid w:val="00EC7735"/>
    <w:rsid w:val="00ED70BF"/>
    <w:rsid w:val="00EE087D"/>
    <w:rsid w:val="00EE1BF9"/>
    <w:rsid w:val="00EE4B00"/>
    <w:rsid w:val="00EE6A12"/>
    <w:rsid w:val="00EF30FF"/>
    <w:rsid w:val="00EF32D5"/>
    <w:rsid w:val="00EF68FA"/>
    <w:rsid w:val="00F070E3"/>
    <w:rsid w:val="00F071FC"/>
    <w:rsid w:val="00F13226"/>
    <w:rsid w:val="00F13708"/>
    <w:rsid w:val="00F164EE"/>
    <w:rsid w:val="00F176AB"/>
    <w:rsid w:val="00F2458B"/>
    <w:rsid w:val="00F26F78"/>
    <w:rsid w:val="00F35297"/>
    <w:rsid w:val="00F46D8E"/>
    <w:rsid w:val="00F66F3B"/>
    <w:rsid w:val="00F86335"/>
    <w:rsid w:val="00FB7AA2"/>
    <w:rsid w:val="00FC0652"/>
    <w:rsid w:val="00FC2312"/>
    <w:rsid w:val="00FC7F91"/>
    <w:rsid w:val="00FD0FDE"/>
    <w:rsid w:val="00FE302E"/>
    <w:rsid w:val="00FF61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able of figures"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3D0"/>
  </w:style>
  <w:style w:type="paragraph" w:styleId="Heading1">
    <w:name w:val="heading 1"/>
    <w:basedOn w:val="Normal"/>
    <w:next w:val="Normal"/>
    <w:link w:val="Heading1Char"/>
    <w:uiPriority w:val="9"/>
    <w:qFormat/>
    <w:rsid w:val="001C3C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B31F7"/>
    <w:pPr>
      <w:keepNext/>
      <w:keepLines/>
      <w:spacing w:before="200" w:after="240"/>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C307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307A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307A2"/>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03D0"/>
    <w:rPr>
      <w:rFonts w:ascii="Tahoma" w:hAnsi="Tahoma" w:cs="Tahoma"/>
      <w:sz w:val="16"/>
      <w:szCs w:val="16"/>
    </w:rPr>
  </w:style>
  <w:style w:type="character" w:customStyle="1" w:styleId="BalloonTextChar">
    <w:name w:val="Balloon Text Char"/>
    <w:basedOn w:val="DefaultParagraphFont"/>
    <w:link w:val="BalloonText"/>
    <w:uiPriority w:val="99"/>
    <w:semiHidden/>
    <w:rsid w:val="001003D0"/>
    <w:rPr>
      <w:rFonts w:ascii="Tahoma" w:hAnsi="Tahoma" w:cs="Tahoma"/>
      <w:sz w:val="16"/>
      <w:szCs w:val="16"/>
    </w:rPr>
  </w:style>
  <w:style w:type="paragraph" w:styleId="ListParagraph">
    <w:name w:val="List Paragraph"/>
    <w:basedOn w:val="Normal"/>
    <w:uiPriority w:val="34"/>
    <w:qFormat/>
    <w:rsid w:val="007674BC"/>
    <w:pPr>
      <w:ind w:left="720"/>
      <w:contextualSpacing/>
    </w:pPr>
  </w:style>
  <w:style w:type="table" w:styleId="TableGrid">
    <w:name w:val="Table Grid"/>
    <w:basedOn w:val="TableNormal"/>
    <w:uiPriority w:val="59"/>
    <w:rsid w:val="0000422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LightShading1">
    <w:name w:val="Light Shading1"/>
    <w:basedOn w:val="TableNormal"/>
    <w:uiPriority w:val="60"/>
    <w:rsid w:val="00EE6A1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7074BA"/>
    <w:rPr>
      <w:color w:val="0000FF" w:themeColor="hyperlink"/>
      <w:u w:val="single"/>
    </w:rPr>
  </w:style>
  <w:style w:type="paragraph" w:styleId="TableofFigures">
    <w:name w:val="table of figures"/>
    <w:basedOn w:val="Normal"/>
    <w:next w:val="Normal"/>
    <w:autoRedefine/>
    <w:uiPriority w:val="99"/>
    <w:unhideWhenUsed/>
    <w:qFormat/>
    <w:rsid w:val="007074BA"/>
    <w:pPr>
      <w:spacing w:line="276" w:lineRule="auto"/>
    </w:pPr>
  </w:style>
  <w:style w:type="character" w:customStyle="1" w:styleId="Heading2Char">
    <w:name w:val="Heading 2 Char"/>
    <w:basedOn w:val="DefaultParagraphFont"/>
    <w:link w:val="Heading2"/>
    <w:uiPriority w:val="9"/>
    <w:rsid w:val="009B31F7"/>
    <w:rPr>
      <w:rFonts w:ascii="Times New Roman" w:eastAsia="Times New Roman" w:hAnsi="Times New Roman" w:cs="Times New Roman"/>
      <w:b/>
      <w:bCs/>
      <w:sz w:val="24"/>
      <w:szCs w:val="24"/>
    </w:rPr>
  </w:style>
  <w:style w:type="paragraph" w:styleId="Header">
    <w:name w:val="header"/>
    <w:basedOn w:val="Normal"/>
    <w:link w:val="HeaderChar"/>
    <w:uiPriority w:val="99"/>
    <w:semiHidden/>
    <w:unhideWhenUsed/>
    <w:rsid w:val="002A21B9"/>
    <w:pPr>
      <w:tabs>
        <w:tab w:val="center" w:pos="4680"/>
        <w:tab w:val="right" w:pos="9360"/>
      </w:tabs>
    </w:pPr>
  </w:style>
  <w:style w:type="character" w:customStyle="1" w:styleId="HeaderChar">
    <w:name w:val="Header Char"/>
    <w:basedOn w:val="DefaultParagraphFont"/>
    <w:link w:val="Header"/>
    <w:uiPriority w:val="99"/>
    <w:semiHidden/>
    <w:rsid w:val="002A21B9"/>
  </w:style>
  <w:style w:type="paragraph" w:styleId="Footer">
    <w:name w:val="footer"/>
    <w:basedOn w:val="Normal"/>
    <w:link w:val="FooterChar"/>
    <w:uiPriority w:val="99"/>
    <w:unhideWhenUsed/>
    <w:rsid w:val="002A21B9"/>
    <w:pPr>
      <w:tabs>
        <w:tab w:val="center" w:pos="4680"/>
        <w:tab w:val="right" w:pos="9360"/>
      </w:tabs>
    </w:pPr>
  </w:style>
  <w:style w:type="character" w:customStyle="1" w:styleId="FooterChar">
    <w:name w:val="Footer Char"/>
    <w:basedOn w:val="DefaultParagraphFont"/>
    <w:link w:val="Footer"/>
    <w:uiPriority w:val="99"/>
    <w:rsid w:val="002A21B9"/>
  </w:style>
  <w:style w:type="character" w:customStyle="1" w:styleId="Heading3Char">
    <w:name w:val="Heading 3 Char"/>
    <w:basedOn w:val="DefaultParagraphFont"/>
    <w:link w:val="Heading3"/>
    <w:uiPriority w:val="9"/>
    <w:rsid w:val="00C307A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307A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307A2"/>
    <w:rPr>
      <w:rFonts w:asciiTheme="majorHAnsi" w:eastAsiaTheme="majorEastAsia" w:hAnsiTheme="majorHAnsi" w:cstheme="majorBidi"/>
      <w:color w:val="243F60" w:themeColor="accent1" w:themeShade="7F"/>
    </w:rPr>
  </w:style>
  <w:style w:type="table" w:customStyle="1" w:styleId="LightShading2">
    <w:name w:val="Light Shading2"/>
    <w:basedOn w:val="TableNormal"/>
    <w:uiPriority w:val="60"/>
    <w:rsid w:val="00CB1DB5"/>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1Char">
    <w:name w:val="Heading 1 Char"/>
    <w:basedOn w:val="DefaultParagraphFont"/>
    <w:link w:val="Heading1"/>
    <w:uiPriority w:val="9"/>
    <w:rsid w:val="001C3C25"/>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1C3C25"/>
    <w:pPr>
      <w:spacing w:before="240"/>
      <w:jc w:val="center"/>
      <w:outlineLvl w:val="9"/>
    </w:pPr>
    <w:rPr>
      <w:rFonts w:ascii="Times New Roman" w:hAnsi="Times New Roman"/>
      <w:bCs w:val="0"/>
      <w:color w:val="auto"/>
      <w:sz w:val="32"/>
      <w:szCs w:val="32"/>
      <w:u w:val="single"/>
    </w:rPr>
  </w:style>
  <w:style w:type="paragraph" w:styleId="TOC1">
    <w:name w:val="toc 1"/>
    <w:basedOn w:val="Normal"/>
    <w:next w:val="Normal"/>
    <w:autoRedefine/>
    <w:uiPriority w:val="39"/>
    <w:unhideWhenUsed/>
    <w:qFormat/>
    <w:rsid w:val="001C3C25"/>
    <w:pPr>
      <w:spacing w:line="259" w:lineRule="auto"/>
    </w:pPr>
  </w:style>
  <w:style w:type="paragraph" w:styleId="TOC2">
    <w:name w:val="toc 2"/>
    <w:basedOn w:val="Normal"/>
    <w:next w:val="Normal"/>
    <w:autoRedefine/>
    <w:uiPriority w:val="39"/>
    <w:unhideWhenUsed/>
    <w:qFormat/>
    <w:rsid w:val="00ED70BF"/>
    <w:pPr>
      <w:tabs>
        <w:tab w:val="right" w:leader="dot" w:pos="9017"/>
      </w:tabs>
      <w:spacing w:line="259" w:lineRule="auto"/>
      <w:ind w:left="220"/>
    </w:pPr>
    <w:rPr>
      <w:rFonts w:ascii="Times New Roman" w:eastAsia="Times New Roman" w:hAnsi="Times New Roman" w:cs="Times New Roman"/>
      <w:b/>
      <w:bCs/>
      <w:noProof/>
    </w:rPr>
  </w:style>
  <w:style w:type="paragraph" w:styleId="TOC3">
    <w:name w:val="toc 3"/>
    <w:basedOn w:val="Normal"/>
    <w:next w:val="Normal"/>
    <w:autoRedefine/>
    <w:uiPriority w:val="39"/>
    <w:unhideWhenUsed/>
    <w:qFormat/>
    <w:rsid w:val="008E4BA7"/>
    <w:pPr>
      <w:spacing w:line="276" w:lineRule="auto"/>
      <w:ind w:left="440"/>
    </w:pPr>
    <w:rPr>
      <w:rFonts w:eastAsiaTheme="minorEastAsia"/>
    </w:rPr>
  </w:style>
  <w:style w:type="paragraph" w:styleId="NoSpacing">
    <w:name w:val="No Spacing"/>
    <w:uiPriority w:val="1"/>
    <w:qFormat/>
    <w:rsid w:val="0089621F"/>
  </w:style>
  <w:style w:type="table" w:customStyle="1" w:styleId="LightShading-Accent11">
    <w:name w:val="Light Shading - Accent 11"/>
    <w:basedOn w:val="TableNormal"/>
    <w:uiPriority w:val="60"/>
    <w:rsid w:val="00CA295A"/>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3">
    <w:name w:val="Light Shading3"/>
    <w:basedOn w:val="TableNormal"/>
    <w:uiPriority w:val="60"/>
    <w:rsid w:val="00CA295A"/>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tyle1">
    <w:name w:val="Style1"/>
    <w:basedOn w:val="TableNormal"/>
    <w:uiPriority w:val="99"/>
    <w:qFormat/>
    <w:rsid w:val="00CA295A"/>
    <w:tblPr>
      <w:tblInd w:w="0" w:type="dxa"/>
      <w:tblCellMar>
        <w:top w:w="0" w:type="dxa"/>
        <w:left w:w="108" w:type="dxa"/>
        <w:bottom w:w="0" w:type="dxa"/>
        <w:right w:w="108" w:type="dxa"/>
      </w:tblCellMar>
    </w:tblPr>
  </w:style>
  <w:style w:type="table" w:customStyle="1" w:styleId="ColorfulGrid1">
    <w:name w:val="Colorful Grid1"/>
    <w:basedOn w:val="TableNormal"/>
    <w:uiPriority w:val="73"/>
    <w:rsid w:val="00CA295A"/>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Accent5">
    <w:name w:val="Colorful List Accent 5"/>
    <w:basedOn w:val="TableNormal"/>
    <w:uiPriority w:val="72"/>
    <w:rsid w:val="00165B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styleId="LineNumber">
    <w:name w:val="line number"/>
    <w:basedOn w:val="DefaultParagraphFont"/>
    <w:uiPriority w:val="99"/>
    <w:semiHidden/>
    <w:unhideWhenUsed/>
    <w:rsid w:val="00777908"/>
  </w:style>
  <w:style w:type="paragraph" w:styleId="Caption">
    <w:name w:val="caption"/>
    <w:basedOn w:val="Normal"/>
    <w:next w:val="Normal"/>
    <w:uiPriority w:val="35"/>
    <w:unhideWhenUsed/>
    <w:qFormat/>
    <w:rsid w:val="001C495E"/>
    <w:pPr>
      <w:spacing w:after="200"/>
    </w:pPr>
    <w:rPr>
      <w:b/>
      <w:bCs/>
      <w:color w:val="4F81BD" w:themeColor="accent1"/>
      <w:sz w:val="18"/>
      <w:szCs w:val="18"/>
    </w:rPr>
  </w:style>
  <w:style w:type="table" w:customStyle="1" w:styleId="LightGrid1">
    <w:name w:val="Light Grid1"/>
    <w:basedOn w:val="TableNormal"/>
    <w:uiPriority w:val="62"/>
    <w:rsid w:val="00AC714B"/>
    <w:pPr>
      <w:spacing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List1">
    <w:name w:val="Light List1"/>
    <w:basedOn w:val="TableNormal"/>
    <w:uiPriority w:val="61"/>
    <w:rsid w:val="00B97A2C"/>
    <w:pPr>
      <w:spacing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Shading4">
    <w:name w:val="Light Shading4"/>
    <w:basedOn w:val="TableNormal"/>
    <w:uiPriority w:val="60"/>
    <w:rsid w:val="001C7C25"/>
    <w:pPr>
      <w:spacing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r="http://schemas.openxmlformats.org/officeDocument/2006/relationships" xmlns:w="http://schemas.openxmlformats.org/wordprocessingml/2006/main">
  <w:divs>
    <w:div w:id="9913696">
      <w:bodyDiv w:val="1"/>
      <w:marLeft w:val="0"/>
      <w:marRight w:val="0"/>
      <w:marTop w:val="0"/>
      <w:marBottom w:val="0"/>
      <w:divBdr>
        <w:top w:val="none" w:sz="0" w:space="0" w:color="auto"/>
        <w:left w:val="none" w:sz="0" w:space="0" w:color="auto"/>
        <w:bottom w:val="none" w:sz="0" w:space="0" w:color="auto"/>
        <w:right w:val="none" w:sz="0" w:space="0" w:color="auto"/>
      </w:divBdr>
    </w:div>
    <w:div w:id="197932773">
      <w:bodyDiv w:val="1"/>
      <w:marLeft w:val="0"/>
      <w:marRight w:val="0"/>
      <w:marTop w:val="0"/>
      <w:marBottom w:val="0"/>
      <w:divBdr>
        <w:top w:val="none" w:sz="0" w:space="0" w:color="auto"/>
        <w:left w:val="none" w:sz="0" w:space="0" w:color="auto"/>
        <w:bottom w:val="none" w:sz="0" w:space="0" w:color="auto"/>
        <w:right w:val="none" w:sz="0" w:space="0" w:color="auto"/>
      </w:divBdr>
    </w:div>
    <w:div w:id="731391590">
      <w:bodyDiv w:val="1"/>
      <w:marLeft w:val="0"/>
      <w:marRight w:val="0"/>
      <w:marTop w:val="0"/>
      <w:marBottom w:val="0"/>
      <w:divBdr>
        <w:top w:val="none" w:sz="0" w:space="0" w:color="auto"/>
        <w:left w:val="none" w:sz="0" w:space="0" w:color="auto"/>
        <w:bottom w:val="none" w:sz="0" w:space="0" w:color="auto"/>
        <w:right w:val="none" w:sz="0" w:space="0" w:color="auto"/>
      </w:divBdr>
    </w:div>
    <w:div w:id="1024360025">
      <w:bodyDiv w:val="1"/>
      <w:marLeft w:val="0"/>
      <w:marRight w:val="0"/>
      <w:marTop w:val="0"/>
      <w:marBottom w:val="0"/>
      <w:divBdr>
        <w:top w:val="none" w:sz="0" w:space="0" w:color="auto"/>
        <w:left w:val="none" w:sz="0" w:space="0" w:color="auto"/>
        <w:bottom w:val="none" w:sz="0" w:space="0" w:color="auto"/>
        <w:right w:val="none" w:sz="0" w:space="0" w:color="auto"/>
      </w:divBdr>
    </w:div>
    <w:div w:id="1280916266">
      <w:bodyDiv w:val="1"/>
      <w:marLeft w:val="0"/>
      <w:marRight w:val="0"/>
      <w:marTop w:val="0"/>
      <w:marBottom w:val="0"/>
      <w:divBdr>
        <w:top w:val="none" w:sz="0" w:space="0" w:color="auto"/>
        <w:left w:val="none" w:sz="0" w:space="0" w:color="auto"/>
        <w:bottom w:val="none" w:sz="0" w:space="0" w:color="auto"/>
        <w:right w:val="none" w:sz="0" w:space="0" w:color="auto"/>
      </w:divBdr>
    </w:div>
    <w:div w:id="1405297959">
      <w:bodyDiv w:val="1"/>
      <w:marLeft w:val="0"/>
      <w:marRight w:val="0"/>
      <w:marTop w:val="0"/>
      <w:marBottom w:val="0"/>
      <w:divBdr>
        <w:top w:val="none" w:sz="0" w:space="0" w:color="auto"/>
        <w:left w:val="none" w:sz="0" w:space="0" w:color="auto"/>
        <w:bottom w:val="none" w:sz="0" w:space="0" w:color="auto"/>
        <w:right w:val="none" w:sz="0" w:space="0" w:color="auto"/>
      </w:divBdr>
    </w:div>
    <w:div w:id="1539590875">
      <w:bodyDiv w:val="1"/>
      <w:marLeft w:val="0"/>
      <w:marRight w:val="0"/>
      <w:marTop w:val="0"/>
      <w:marBottom w:val="0"/>
      <w:divBdr>
        <w:top w:val="none" w:sz="0" w:space="0" w:color="auto"/>
        <w:left w:val="none" w:sz="0" w:space="0" w:color="auto"/>
        <w:bottom w:val="none" w:sz="0" w:space="0" w:color="auto"/>
        <w:right w:val="none" w:sz="0" w:space="0" w:color="auto"/>
      </w:divBdr>
    </w:div>
    <w:div w:id="1715084352">
      <w:bodyDiv w:val="1"/>
      <w:marLeft w:val="0"/>
      <w:marRight w:val="0"/>
      <w:marTop w:val="0"/>
      <w:marBottom w:val="0"/>
      <w:divBdr>
        <w:top w:val="none" w:sz="0" w:space="0" w:color="auto"/>
        <w:left w:val="none" w:sz="0" w:space="0" w:color="auto"/>
        <w:bottom w:val="none" w:sz="0" w:space="0" w:color="auto"/>
        <w:right w:val="none" w:sz="0" w:space="0" w:color="auto"/>
      </w:divBdr>
    </w:div>
    <w:div w:id="2005472947">
      <w:bodyDiv w:val="1"/>
      <w:marLeft w:val="0"/>
      <w:marRight w:val="0"/>
      <w:marTop w:val="0"/>
      <w:marBottom w:val="0"/>
      <w:divBdr>
        <w:top w:val="none" w:sz="0" w:space="0" w:color="auto"/>
        <w:left w:val="none" w:sz="0" w:space="0" w:color="auto"/>
        <w:bottom w:val="none" w:sz="0" w:space="0" w:color="auto"/>
        <w:right w:val="none" w:sz="0" w:space="0" w:color="auto"/>
      </w:divBdr>
    </w:div>
    <w:div w:id="210083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pieChart>
        <c:varyColors val="1"/>
        <c:ser>
          <c:idx val="0"/>
          <c:order val="0"/>
          <c:tx>
            <c:strRef>
              <c:f>Sheet1!$B$1</c:f>
              <c:strCache>
                <c:ptCount val="1"/>
                <c:pt idx="0">
                  <c:v>Sales</c:v>
                </c:pt>
              </c:strCache>
            </c:strRef>
          </c:tx>
          <c:dLbls>
            <c:showVal val="1"/>
            <c:showLeaderLines val="1"/>
          </c:dLbls>
          <c:cat>
            <c:strRef>
              <c:f>Sheet1!$A$2:$A$4</c:f>
              <c:strCache>
                <c:ptCount val="3"/>
                <c:pt idx="0">
                  <c:v>No use </c:v>
                </c:pt>
                <c:pt idx="1">
                  <c:v>Adequate use</c:v>
                </c:pt>
                <c:pt idx="2">
                  <c:v>Indequate use</c:v>
                </c:pt>
              </c:strCache>
            </c:strRef>
          </c:cat>
          <c:val>
            <c:numRef>
              <c:f>Sheet1!$B$2:$B$4</c:f>
              <c:numCache>
                <c:formatCode>0.00%</c:formatCode>
                <c:ptCount val="3"/>
                <c:pt idx="0">
                  <c:v>0.62500000000000011</c:v>
                </c:pt>
                <c:pt idx="1">
                  <c:v>0.30900000000000005</c:v>
                </c:pt>
                <c:pt idx="2">
                  <c:v>6.6000000000000003E-2</c:v>
                </c:pt>
              </c:numCache>
            </c:numRef>
          </c:val>
        </c:ser>
        <c:firstSliceAng val="0"/>
      </c:pieChart>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5"/>
  <c:chart>
    <c:autoTitleDeleted val="1"/>
    <c:plotArea>
      <c:layout/>
      <c:barChart>
        <c:barDir val="col"/>
        <c:grouping val="stacked"/>
        <c:ser>
          <c:idx val="0"/>
          <c:order val="0"/>
          <c:tx>
            <c:strRef>
              <c:f>Sheet1!$B$1</c:f>
              <c:strCache>
                <c:ptCount val="1"/>
                <c:pt idx="0">
                  <c:v>Percentage  out of handred</c:v>
                </c:pt>
              </c:strCache>
            </c:strRef>
          </c:tx>
          <c:dLbls>
            <c:dLbl>
              <c:idx val="0"/>
              <c:showVal val="1"/>
            </c:dLbl>
            <c:dLbl>
              <c:idx val="1"/>
              <c:showVal val="1"/>
            </c:dLbl>
            <c:dLbl>
              <c:idx val="2"/>
              <c:showVal val="1"/>
            </c:dLbl>
            <c:delete val="1"/>
          </c:dLbls>
          <c:cat>
            <c:strRef>
              <c:f>Sheet1!$A$2:$A$4</c:f>
              <c:strCache>
                <c:ptCount val="3"/>
                <c:pt idx="0">
                  <c:v>score(0)</c:v>
                </c:pt>
                <c:pt idx="1">
                  <c:v>score(1-4)</c:v>
                </c:pt>
                <c:pt idx="2">
                  <c:v>score(5-10)</c:v>
                </c:pt>
              </c:strCache>
            </c:strRef>
          </c:cat>
          <c:val>
            <c:numRef>
              <c:f>Sheet1!$B$2:$B$4</c:f>
              <c:numCache>
                <c:formatCode>0.00%</c:formatCode>
                <c:ptCount val="3"/>
                <c:pt idx="0">
                  <c:v>0.71600000000000008</c:v>
                </c:pt>
                <c:pt idx="1">
                  <c:v>7.6999999999999999E-2</c:v>
                </c:pt>
                <c:pt idx="2">
                  <c:v>0.20900000000000002</c:v>
                </c:pt>
              </c:numCache>
            </c:numRef>
          </c:val>
        </c:ser>
        <c:overlap val="100"/>
        <c:axId val="372247936"/>
        <c:axId val="372275072"/>
      </c:barChart>
      <c:catAx>
        <c:axId val="372247936"/>
        <c:scaling>
          <c:orientation val="minMax"/>
        </c:scaling>
        <c:axPos val="b"/>
        <c:tickLblPos val="nextTo"/>
        <c:crossAx val="372275072"/>
        <c:crosses val="autoZero"/>
        <c:auto val="1"/>
        <c:lblAlgn val="ctr"/>
        <c:lblOffset val="100"/>
      </c:catAx>
      <c:valAx>
        <c:axId val="372275072"/>
        <c:scaling>
          <c:orientation val="minMax"/>
        </c:scaling>
        <c:axPos val="l"/>
        <c:majorGridlines/>
        <c:numFmt formatCode="0.00%" sourceLinked="1"/>
        <c:tickLblPos val="nextTo"/>
        <c:crossAx val="372247936"/>
        <c:crosses val="autoZero"/>
        <c:crossBetween val="between"/>
      </c:valAx>
    </c:plotArea>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Preconceptional FA non users</c:v>
                </c:pt>
              </c:strCache>
            </c:strRef>
          </c:tx>
          <c:dLbls>
            <c:dLbl>
              <c:idx val="0"/>
              <c:showVal val="1"/>
            </c:dLbl>
            <c:dLbl>
              <c:idx val="1"/>
              <c:showVal val="1"/>
            </c:dLbl>
            <c:delete val="1"/>
          </c:dLbls>
          <c:cat>
            <c:strRef>
              <c:f>Sheet1!$A$2:$A$3</c:f>
              <c:strCache>
                <c:ptCount val="2"/>
                <c:pt idx="0">
                  <c:v>poor knowledge </c:v>
                </c:pt>
                <c:pt idx="1">
                  <c:v>good knowledge </c:v>
                </c:pt>
              </c:strCache>
            </c:strRef>
          </c:cat>
          <c:val>
            <c:numRef>
              <c:f>Sheet1!$B$2:$B$3</c:f>
              <c:numCache>
                <c:formatCode>0.00%</c:formatCode>
                <c:ptCount val="2"/>
                <c:pt idx="0">
                  <c:v>0.91700000000000004</c:v>
                </c:pt>
                <c:pt idx="1">
                  <c:v>0.77300000000000313</c:v>
                </c:pt>
              </c:numCache>
            </c:numRef>
          </c:val>
        </c:ser>
        <c:ser>
          <c:idx val="1"/>
          <c:order val="1"/>
          <c:tx>
            <c:strRef>
              <c:f>Sheet1!$C$1</c:f>
              <c:strCache>
                <c:ptCount val="1"/>
                <c:pt idx="0">
                  <c:v>preconceptional FA users</c:v>
                </c:pt>
              </c:strCache>
            </c:strRef>
          </c:tx>
          <c:dLbls>
            <c:showVal val="1"/>
          </c:dLbls>
          <c:cat>
            <c:strRef>
              <c:f>Sheet1!$A$2:$A$3</c:f>
              <c:strCache>
                <c:ptCount val="2"/>
                <c:pt idx="0">
                  <c:v>poor knowledge </c:v>
                </c:pt>
                <c:pt idx="1">
                  <c:v>good knowledge </c:v>
                </c:pt>
              </c:strCache>
            </c:strRef>
          </c:cat>
          <c:val>
            <c:numRef>
              <c:f>Sheet1!$C$2:$C$3</c:f>
              <c:numCache>
                <c:formatCode>0.00%</c:formatCode>
                <c:ptCount val="2"/>
                <c:pt idx="0">
                  <c:v>8.3000000000000046E-2</c:v>
                </c:pt>
                <c:pt idx="1">
                  <c:v>0.26300000000000001</c:v>
                </c:pt>
              </c:numCache>
            </c:numRef>
          </c:val>
        </c:ser>
        <c:axId val="373452160"/>
        <c:axId val="379139200"/>
      </c:barChart>
      <c:catAx>
        <c:axId val="373452160"/>
        <c:scaling>
          <c:orientation val="minMax"/>
        </c:scaling>
        <c:axPos val="b"/>
        <c:tickLblPos val="nextTo"/>
        <c:crossAx val="379139200"/>
        <c:crosses val="autoZero"/>
        <c:auto val="1"/>
        <c:lblAlgn val="ctr"/>
        <c:lblOffset val="100"/>
      </c:catAx>
      <c:valAx>
        <c:axId val="379139200"/>
        <c:scaling>
          <c:orientation val="minMax"/>
        </c:scaling>
        <c:axPos val="l"/>
        <c:majorGridlines/>
        <c:numFmt formatCode="0.00%" sourceLinked="1"/>
        <c:tickLblPos val="nextTo"/>
        <c:crossAx val="373452160"/>
        <c:crosses val="autoZero"/>
        <c:crossBetween val="between"/>
      </c:valAx>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autoTitleDeleted val="1"/>
    <c:plotArea>
      <c:layout/>
      <c:barChart>
        <c:barDir val="col"/>
        <c:grouping val="stacked"/>
        <c:ser>
          <c:idx val="0"/>
          <c:order val="0"/>
          <c:tx>
            <c:strRef>
              <c:f>Sheet1!$B$1</c:f>
              <c:strCache>
                <c:ptCount val="1"/>
                <c:pt idx="0">
                  <c:v>Column1</c:v>
                </c:pt>
              </c:strCache>
            </c:strRef>
          </c:tx>
          <c:dLbls>
            <c:showVal val="1"/>
          </c:dLbls>
          <c:cat>
            <c:strRef>
              <c:f>Sheet1!$A$2:$A$11</c:f>
              <c:strCache>
                <c:ptCount val="10"/>
                <c:pt idx="0">
                  <c:v>Adema</c:v>
                </c:pt>
                <c:pt idx="1">
                  <c:v>Sudan </c:v>
                </c:pt>
                <c:pt idx="2">
                  <c:v>Addis Ababa</c:v>
                </c:pt>
                <c:pt idx="3">
                  <c:v>Libiya</c:v>
                </c:pt>
                <c:pt idx="4">
                  <c:v>Nigeria</c:v>
                </c:pt>
                <c:pt idx="5">
                  <c:v>Egypt </c:v>
                </c:pt>
                <c:pt idx="6">
                  <c:v>Korea</c:v>
                </c:pt>
                <c:pt idx="7">
                  <c:v>China</c:v>
                </c:pt>
                <c:pt idx="8">
                  <c:v>Italy </c:v>
                </c:pt>
                <c:pt idx="9">
                  <c:v>Ireland </c:v>
                </c:pt>
              </c:strCache>
            </c:strRef>
          </c:cat>
          <c:val>
            <c:numRef>
              <c:f>Sheet1!$B$2:$B$11</c:f>
              <c:numCache>
                <c:formatCode>0.00%</c:formatCode>
                <c:ptCount val="10"/>
                <c:pt idx="0">
                  <c:v>1.9000000000000003E-2</c:v>
                </c:pt>
                <c:pt idx="1">
                  <c:v>3.2000000000000008E-2</c:v>
                </c:pt>
                <c:pt idx="2">
                  <c:v>6.6000000000000003E-2</c:v>
                </c:pt>
                <c:pt idx="3" formatCode="0%">
                  <c:v>6.0000000000000005E-2</c:v>
                </c:pt>
                <c:pt idx="4">
                  <c:v>7.3999999999999996E-2</c:v>
                </c:pt>
                <c:pt idx="5">
                  <c:v>8.8000000000000023E-2</c:v>
                </c:pt>
                <c:pt idx="6">
                  <c:v>0.43900000000000006</c:v>
                </c:pt>
                <c:pt idx="7">
                  <c:v>0.46300000000000002</c:v>
                </c:pt>
                <c:pt idx="8">
                  <c:v>0.43300000000000005</c:v>
                </c:pt>
                <c:pt idx="9">
                  <c:v>0.43900000000000006</c:v>
                </c:pt>
              </c:numCache>
            </c:numRef>
          </c:val>
        </c:ser>
        <c:overlap val="100"/>
        <c:axId val="379520128"/>
        <c:axId val="313381632"/>
      </c:barChart>
      <c:catAx>
        <c:axId val="379520128"/>
        <c:scaling>
          <c:orientation val="minMax"/>
        </c:scaling>
        <c:axPos val="b"/>
        <c:tickLblPos val="nextTo"/>
        <c:crossAx val="313381632"/>
        <c:crosses val="autoZero"/>
        <c:auto val="1"/>
        <c:lblAlgn val="ctr"/>
        <c:lblOffset val="100"/>
      </c:catAx>
      <c:valAx>
        <c:axId val="313381632"/>
        <c:scaling>
          <c:orientation val="minMax"/>
        </c:scaling>
        <c:axPos val="l"/>
        <c:majorGridlines/>
        <c:numFmt formatCode="0.00%" sourceLinked="1"/>
        <c:tickLblPos val="nextTo"/>
        <c:crossAx val="379520128"/>
        <c:crosses val="autoZero"/>
        <c:crossBetween val="between"/>
      </c:valAx>
    </c:plotArea>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8F9E75-BB41-42C0-9E1D-16B4740A4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13671</Words>
  <Characters>77929</Characters>
  <Application>Microsoft Office Word</Application>
  <DocSecurity>0</DocSecurity>
  <Lines>649</Lines>
  <Paragraphs>182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91418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cp:lastPrinted>2021-08-21T23:58:00Z</cp:lastPrinted>
  <dcterms:created xsi:type="dcterms:W3CDTF">2021-08-31T04:20:00Z</dcterms:created>
  <dcterms:modified xsi:type="dcterms:W3CDTF">2021-08-31T04:20:00Z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f48bd771-3b78-3182-9081-c8b871f57071</vt:lpwstr>
  </property>
  <property fmtid="{D5CDD505-2E9C-101B-9397-08002B2CF9AE}" pid="24" name="Mendeley Citation Style_1">
    <vt:lpwstr>http://www.zotero.org/styles/harvard1</vt:lpwstr>
  </property>
</Properties>
</file>