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A5A" w:rsidRDefault="008B2A5A" w:rsidP="008B2A5A">
      <w:pPr>
        <w:pStyle w:val="Title"/>
      </w:pPr>
      <w:bookmarkStart w:id="0" w:name="_Toc80923881"/>
      <w:bookmarkStart w:id="1" w:name="_Toc80924093"/>
      <w:r w:rsidRPr="007F1182">
        <w:t>Maternal and perinatal outcomes among laboring mothers with prolonged second stage of labor in four teaching hospitals</w:t>
      </w:r>
      <w:bookmarkEnd w:id="0"/>
      <w:bookmarkEnd w:id="1"/>
    </w:p>
    <w:p w:rsidR="008B2A5A" w:rsidRPr="007F1182" w:rsidRDefault="008B2A5A" w:rsidP="008B2A5A">
      <w:pPr>
        <w:pStyle w:val="Title"/>
      </w:pPr>
      <w:r>
        <w:t>Addis ababa,Ethiopia.</w:t>
      </w:r>
      <w:r w:rsidRPr="007F1182">
        <w:t xml:space="preserve"> </w:t>
      </w:r>
    </w:p>
    <w:p w:rsidR="008B2A5A" w:rsidRPr="007F1182" w:rsidRDefault="008B2A5A" w:rsidP="008B2A5A">
      <w:pPr>
        <w:pStyle w:val="Heading1"/>
        <w:rPr>
          <w:sz w:val="52"/>
          <w:szCs w:val="52"/>
        </w:rPr>
      </w:pPr>
    </w:p>
    <w:p w:rsidR="008B2A5A" w:rsidRDefault="008B2A5A" w:rsidP="008B2A5A">
      <w:pPr>
        <w:pStyle w:val="Heading1"/>
        <w:spacing w:line="240" w:lineRule="auto"/>
        <w:rPr>
          <w:sz w:val="36"/>
          <w:szCs w:val="36"/>
        </w:rPr>
      </w:pPr>
      <w:r>
        <w:rPr>
          <w:sz w:val="36"/>
          <w:szCs w:val="36"/>
        </w:rPr>
        <w:t xml:space="preserve">               </w:t>
      </w:r>
    </w:p>
    <w:p w:rsidR="008B2A5A" w:rsidRDefault="008B2A5A" w:rsidP="008B2A5A">
      <w:pPr>
        <w:pStyle w:val="Heading1"/>
        <w:spacing w:line="240" w:lineRule="auto"/>
        <w:rPr>
          <w:sz w:val="36"/>
          <w:szCs w:val="36"/>
        </w:rPr>
      </w:pPr>
    </w:p>
    <w:p w:rsidR="008B2A5A" w:rsidRDefault="008B2A5A" w:rsidP="008B2A5A">
      <w:pPr>
        <w:pStyle w:val="Heading1"/>
        <w:spacing w:line="240" w:lineRule="auto"/>
        <w:rPr>
          <w:sz w:val="36"/>
          <w:szCs w:val="36"/>
        </w:rPr>
      </w:pPr>
    </w:p>
    <w:p w:rsidR="008B2A5A" w:rsidRPr="008B2A5A" w:rsidRDefault="008B2A5A" w:rsidP="008B2A5A">
      <w:pPr>
        <w:rPr>
          <w:sz w:val="32"/>
          <w:szCs w:val="32"/>
        </w:rPr>
      </w:pPr>
      <w:r>
        <w:rPr>
          <w:sz w:val="36"/>
          <w:szCs w:val="36"/>
        </w:rPr>
        <w:t xml:space="preserve">    </w:t>
      </w:r>
      <w:bookmarkStart w:id="2" w:name="_Toc80923882"/>
      <w:bookmarkStart w:id="3" w:name="_Toc80924094"/>
      <w:r>
        <w:rPr>
          <w:sz w:val="36"/>
          <w:szCs w:val="36"/>
        </w:rPr>
        <w:t xml:space="preserve">         </w:t>
      </w:r>
      <w:r w:rsidRPr="008B2A5A">
        <w:rPr>
          <w:sz w:val="32"/>
          <w:szCs w:val="32"/>
        </w:rPr>
        <w:t>By:</w:t>
      </w:r>
    </w:p>
    <w:p w:rsidR="008B2A5A" w:rsidRPr="008B2A5A" w:rsidRDefault="008B2A5A" w:rsidP="008B2A5A">
      <w:pPr>
        <w:rPr>
          <w:sz w:val="32"/>
          <w:szCs w:val="32"/>
        </w:rPr>
      </w:pPr>
      <w:r w:rsidRPr="008B2A5A">
        <w:rPr>
          <w:sz w:val="32"/>
          <w:szCs w:val="32"/>
        </w:rPr>
        <w:t xml:space="preserve">                   </w:t>
      </w:r>
      <w:bookmarkStart w:id="4" w:name="_Toc81157097"/>
      <w:r w:rsidRPr="008B2A5A">
        <w:rPr>
          <w:sz w:val="32"/>
          <w:szCs w:val="32"/>
        </w:rPr>
        <w:t>Tofik hayredin</w:t>
      </w:r>
      <w:bookmarkStart w:id="5" w:name="_Toc80923883"/>
      <w:bookmarkStart w:id="6" w:name="_Toc80924095"/>
      <w:bookmarkEnd w:id="2"/>
      <w:bookmarkEnd w:id="3"/>
      <w:bookmarkEnd w:id="4"/>
    </w:p>
    <w:p w:rsidR="008B2A5A" w:rsidRPr="008B2A5A" w:rsidRDefault="008B2A5A" w:rsidP="008B2A5A">
      <w:pPr>
        <w:rPr>
          <w:sz w:val="32"/>
          <w:szCs w:val="32"/>
        </w:rPr>
      </w:pPr>
      <w:r>
        <w:rPr>
          <w:sz w:val="32"/>
          <w:szCs w:val="32"/>
        </w:rPr>
        <w:t xml:space="preserve">        </w:t>
      </w:r>
      <w:r w:rsidRPr="008B2A5A">
        <w:rPr>
          <w:sz w:val="32"/>
          <w:szCs w:val="32"/>
        </w:rPr>
        <w:t xml:space="preserve"> </w:t>
      </w:r>
      <w:bookmarkStart w:id="7" w:name="_Toc81157098"/>
      <w:r w:rsidRPr="008B2A5A">
        <w:rPr>
          <w:sz w:val="32"/>
          <w:szCs w:val="32"/>
        </w:rPr>
        <w:t>( Senior resident at st .Paul’s hospital millennium medical college</w:t>
      </w:r>
      <w:bookmarkEnd w:id="5"/>
      <w:bookmarkEnd w:id="6"/>
      <w:r w:rsidRPr="008B2A5A">
        <w:rPr>
          <w:sz w:val="32"/>
          <w:szCs w:val="32"/>
        </w:rPr>
        <w:t>)</w:t>
      </w:r>
      <w:bookmarkEnd w:id="7"/>
    </w:p>
    <w:p w:rsidR="008B2A5A" w:rsidRPr="007F1182" w:rsidRDefault="008B2A5A" w:rsidP="008B2A5A">
      <w:pPr>
        <w:rPr>
          <w:sz w:val="24"/>
          <w:szCs w:val="24"/>
        </w:rPr>
      </w:pPr>
    </w:p>
    <w:p w:rsidR="008B2A5A" w:rsidRPr="008B2A5A" w:rsidRDefault="008B2A5A" w:rsidP="008B2A5A">
      <w:pPr>
        <w:pStyle w:val="Heading3"/>
        <w:rPr>
          <w:rFonts w:ascii="Times New Roman" w:hAnsi="Times New Roman" w:cs="Times New Roman"/>
          <w:sz w:val="32"/>
          <w:szCs w:val="32"/>
        </w:rPr>
      </w:pPr>
      <w:r w:rsidRPr="008B2A5A">
        <w:rPr>
          <w:rFonts w:ascii="Times New Roman" w:hAnsi="Times New Roman" w:cs="Times New Roman"/>
          <w:sz w:val="32"/>
          <w:szCs w:val="32"/>
        </w:rPr>
        <w:t xml:space="preserve">    </w:t>
      </w:r>
      <w:bookmarkStart w:id="8" w:name="_Toc80923884"/>
      <w:bookmarkStart w:id="9" w:name="_Toc80924096"/>
      <w:bookmarkStart w:id="10" w:name="_Toc81157099"/>
      <w:bookmarkStart w:id="11" w:name="_Toc81228258"/>
      <w:r w:rsidRPr="008B2A5A">
        <w:rPr>
          <w:rFonts w:ascii="Times New Roman" w:hAnsi="Times New Roman" w:cs="Times New Roman"/>
          <w:sz w:val="32"/>
          <w:szCs w:val="32"/>
        </w:rPr>
        <w:t xml:space="preserve">A dissertation submitted to the Department of Obstetrics and Gynecology of </w:t>
      </w:r>
      <w:bookmarkEnd w:id="8"/>
      <w:bookmarkEnd w:id="9"/>
      <w:r w:rsidRPr="008B2A5A">
        <w:rPr>
          <w:rFonts w:ascii="Times New Roman" w:hAnsi="Times New Roman" w:cs="Times New Roman"/>
          <w:sz w:val="32"/>
          <w:szCs w:val="32"/>
        </w:rPr>
        <w:t>st .Paul’s hospital millennium medical college</w:t>
      </w:r>
      <w:bookmarkEnd w:id="10"/>
      <w:bookmarkEnd w:id="11"/>
    </w:p>
    <w:p w:rsidR="008B2A5A" w:rsidRPr="008B2A5A" w:rsidRDefault="008B2A5A" w:rsidP="008B2A5A">
      <w:pPr>
        <w:pStyle w:val="Heading3"/>
        <w:rPr>
          <w:rFonts w:ascii="Times New Roman" w:hAnsi="Times New Roman" w:cs="Times New Roman"/>
          <w:sz w:val="32"/>
          <w:szCs w:val="32"/>
        </w:rPr>
      </w:pPr>
      <w:bookmarkStart w:id="12" w:name="_Toc81157100"/>
      <w:bookmarkStart w:id="13" w:name="_Toc81157542"/>
      <w:bookmarkStart w:id="14" w:name="_Toc81228259"/>
      <w:r w:rsidRPr="008B2A5A">
        <w:rPr>
          <w:rStyle w:val="red-underline"/>
          <w:rFonts w:ascii="Times New Roman" w:hAnsi="Times New Roman" w:cs="Times New Roman"/>
          <w:sz w:val="32"/>
          <w:szCs w:val="32"/>
        </w:rPr>
        <w:t xml:space="preserve">for Partial Fulfillment to the Requirement of </w:t>
      </w:r>
      <w:r w:rsidRPr="008B2A5A">
        <w:rPr>
          <w:rFonts w:ascii="Times New Roman" w:hAnsi="Times New Roman" w:cs="Times New Roman"/>
          <w:sz w:val="32"/>
          <w:szCs w:val="32"/>
        </w:rPr>
        <w:t>Certificate of Specialty in Obstetrics and Gynecology.</w:t>
      </w:r>
      <w:bookmarkEnd w:id="12"/>
      <w:bookmarkEnd w:id="13"/>
      <w:bookmarkEnd w:id="14"/>
    </w:p>
    <w:p w:rsidR="008B2A5A" w:rsidRPr="008B2A5A" w:rsidRDefault="008B2A5A" w:rsidP="008B2A5A">
      <w:pPr>
        <w:pStyle w:val="Heading3"/>
        <w:rPr>
          <w:rFonts w:ascii="Times New Roman" w:hAnsi="Times New Roman" w:cs="Times New Roman"/>
          <w:sz w:val="32"/>
          <w:szCs w:val="32"/>
        </w:rPr>
      </w:pPr>
    </w:p>
    <w:p w:rsidR="008B2A5A" w:rsidRDefault="008B2A5A" w:rsidP="008B2A5A"/>
    <w:p w:rsidR="008B2A5A" w:rsidRDefault="008B2A5A" w:rsidP="008B2A5A"/>
    <w:p w:rsidR="008B2A5A" w:rsidRDefault="008B2A5A" w:rsidP="008B2A5A"/>
    <w:p w:rsidR="008B2A5A" w:rsidRDefault="008B2A5A" w:rsidP="008B2A5A"/>
    <w:p w:rsidR="008B2A5A" w:rsidRDefault="008B2A5A" w:rsidP="008B2A5A"/>
    <w:p w:rsidR="008B2A5A" w:rsidRDefault="008B2A5A" w:rsidP="008B2A5A"/>
    <w:p w:rsidR="008B2A5A" w:rsidRPr="003751E4" w:rsidRDefault="008B2A5A" w:rsidP="008B2A5A">
      <w:pPr>
        <w:pStyle w:val="Title"/>
      </w:pPr>
      <w:r>
        <w:rPr>
          <w:sz w:val="56"/>
          <w:szCs w:val="56"/>
        </w:rPr>
        <w:t xml:space="preserve"> </w:t>
      </w:r>
      <w:bookmarkStart w:id="15" w:name="_Toc80924098"/>
      <w:r w:rsidRPr="003751E4">
        <w:t>Maternal and perinatal outcomes among laboring mothers with prolonged second stage of labor in four teaching hospitals</w:t>
      </w:r>
      <w:bookmarkEnd w:id="15"/>
      <w:r w:rsidRPr="003751E4">
        <w:t xml:space="preserve"> </w:t>
      </w:r>
    </w:p>
    <w:p w:rsidR="008B2A5A" w:rsidRPr="003751E4" w:rsidRDefault="008B2A5A" w:rsidP="008B2A5A">
      <w:pPr>
        <w:pStyle w:val="Title"/>
      </w:pPr>
      <w:r>
        <w:tab/>
      </w:r>
      <w:r>
        <w:tab/>
        <w:t xml:space="preserve">Addis abab, Ethiopia </w:t>
      </w:r>
    </w:p>
    <w:p w:rsidR="008B2A5A" w:rsidRDefault="008B2A5A" w:rsidP="008B2A5A">
      <w:pPr>
        <w:rPr>
          <w:kern w:val="24"/>
        </w:rPr>
      </w:pPr>
      <w:bookmarkStart w:id="16" w:name="_Toc80923886"/>
    </w:p>
    <w:p w:rsidR="008B2A5A" w:rsidRDefault="008B2A5A" w:rsidP="008B2A5A">
      <w:pPr>
        <w:rPr>
          <w:kern w:val="24"/>
        </w:rPr>
      </w:pPr>
    </w:p>
    <w:p w:rsidR="008B2A5A" w:rsidRDefault="008B2A5A" w:rsidP="008B2A5A">
      <w:pPr>
        <w:rPr>
          <w:kern w:val="24"/>
        </w:rPr>
      </w:pPr>
    </w:p>
    <w:p w:rsidR="008B2A5A" w:rsidRDefault="008B2A5A" w:rsidP="008B2A5A">
      <w:pPr>
        <w:rPr>
          <w:kern w:val="24"/>
        </w:rPr>
      </w:pPr>
    </w:p>
    <w:p w:rsidR="008B2A5A" w:rsidRPr="008B2A5A" w:rsidRDefault="008B2A5A" w:rsidP="008B2A5A">
      <w:pPr>
        <w:rPr>
          <w:kern w:val="24"/>
          <w:sz w:val="32"/>
          <w:szCs w:val="32"/>
        </w:rPr>
      </w:pPr>
      <w:r>
        <w:rPr>
          <w:b/>
          <w:kern w:val="24"/>
        </w:rPr>
        <w:t xml:space="preserve">                              </w:t>
      </w:r>
      <w:r w:rsidRPr="008B2A5A">
        <w:rPr>
          <w:b/>
          <w:kern w:val="24"/>
          <w:sz w:val="32"/>
          <w:szCs w:val="32"/>
        </w:rPr>
        <w:t xml:space="preserve">By </w:t>
      </w:r>
      <w:r w:rsidRPr="008B2A5A">
        <w:rPr>
          <w:kern w:val="24"/>
          <w:sz w:val="32"/>
          <w:szCs w:val="32"/>
        </w:rPr>
        <w:t>: tofik hayredin</w:t>
      </w:r>
    </w:p>
    <w:p w:rsidR="008B2A5A" w:rsidRPr="008B2A5A" w:rsidRDefault="008B2A5A" w:rsidP="008B2A5A">
      <w:pPr>
        <w:rPr>
          <w:kern w:val="24"/>
          <w:sz w:val="32"/>
          <w:szCs w:val="32"/>
        </w:rPr>
      </w:pPr>
      <w:r w:rsidRPr="008B2A5A">
        <w:rPr>
          <w:kern w:val="24"/>
          <w:sz w:val="32"/>
          <w:szCs w:val="32"/>
        </w:rPr>
        <w:t xml:space="preserve">                                      (Senior Resident in Obstetrics and Gynecology)</w:t>
      </w:r>
      <w:bookmarkEnd w:id="16"/>
    </w:p>
    <w:p w:rsidR="008B2A5A" w:rsidRDefault="008B2A5A" w:rsidP="008B2A5A">
      <w:pPr>
        <w:rPr>
          <w:kern w:val="24"/>
        </w:rPr>
      </w:pPr>
    </w:p>
    <w:p w:rsidR="008B2A5A" w:rsidRPr="008B2A5A" w:rsidRDefault="008B2A5A" w:rsidP="008B2A5A">
      <w:pPr>
        <w:pStyle w:val="Heading3"/>
        <w:rPr>
          <w:rFonts w:ascii="Times New Roman" w:hAnsi="Times New Roman" w:cs="Times New Roman"/>
          <w:b w:val="0"/>
          <w:color w:val="548DD4" w:themeColor="text2" w:themeTint="99"/>
          <w:sz w:val="32"/>
          <w:szCs w:val="32"/>
        </w:rPr>
      </w:pPr>
      <w:bookmarkStart w:id="17" w:name="_Toc80923887"/>
      <w:bookmarkStart w:id="18" w:name="_Toc81157101"/>
      <w:bookmarkStart w:id="19" w:name="_Toc81157543"/>
      <w:bookmarkStart w:id="20" w:name="_Toc81228260"/>
      <w:r w:rsidRPr="008B2A5A">
        <w:rPr>
          <w:rFonts w:ascii="Times New Roman" w:hAnsi="Times New Roman" w:cs="Times New Roman"/>
          <w:b w:val="0"/>
          <w:color w:val="548DD4" w:themeColor="text2" w:themeTint="99"/>
          <w:sz w:val="32"/>
          <w:szCs w:val="32"/>
        </w:rPr>
        <w:t xml:space="preserve">A dissertation submitted to the Department of Obstetrics and Gynecology </w:t>
      </w:r>
      <w:bookmarkEnd w:id="17"/>
      <w:r w:rsidRPr="008B2A5A">
        <w:rPr>
          <w:rFonts w:ascii="Times New Roman" w:hAnsi="Times New Roman" w:cs="Times New Roman"/>
          <w:b w:val="0"/>
          <w:color w:val="548DD4" w:themeColor="text2" w:themeTint="99"/>
          <w:sz w:val="32"/>
          <w:szCs w:val="32"/>
        </w:rPr>
        <w:t>of st .Paul’s hospital millennium medical college</w:t>
      </w:r>
      <w:bookmarkEnd w:id="18"/>
      <w:bookmarkEnd w:id="19"/>
      <w:bookmarkEnd w:id="20"/>
    </w:p>
    <w:p w:rsidR="008B2A5A" w:rsidRPr="008B2A5A" w:rsidRDefault="008B2A5A" w:rsidP="008B2A5A">
      <w:pPr>
        <w:rPr>
          <w:rFonts w:ascii="Times New Roman" w:hAnsi="Times New Roman" w:cs="Times New Roman"/>
          <w:color w:val="548DD4" w:themeColor="text2" w:themeTint="99"/>
          <w:sz w:val="32"/>
          <w:szCs w:val="32"/>
        </w:rPr>
      </w:pPr>
      <w:bookmarkStart w:id="21" w:name="_Toc80923888"/>
      <w:r w:rsidRPr="008B2A5A">
        <w:rPr>
          <w:rFonts w:ascii="Times New Roman" w:hAnsi="Times New Roman" w:cs="Times New Roman"/>
          <w:color w:val="548DD4" w:themeColor="text2" w:themeTint="99"/>
          <w:sz w:val="32"/>
          <w:szCs w:val="32"/>
        </w:rPr>
        <w:t>For Partial Fulfillment to the Requirement of Certificate of Specialty in Obstetrics and Gynecology</w:t>
      </w:r>
      <w:bookmarkEnd w:id="21"/>
    </w:p>
    <w:p w:rsidR="008B2A5A" w:rsidRPr="008B2A5A" w:rsidRDefault="008B2A5A" w:rsidP="008B2A5A">
      <w:pPr>
        <w:rPr>
          <w:rFonts w:ascii="Times New Roman" w:hAnsi="Times New Roman" w:cs="Times New Roman"/>
          <w:color w:val="548DD4" w:themeColor="text2" w:themeTint="99"/>
          <w:sz w:val="32"/>
          <w:szCs w:val="32"/>
        </w:rPr>
      </w:pPr>
      <w:bookmarkStart w:id="22" w:name="_Toc80923889"/>
      <w:r>
        <w:rPr>
          <w:rFonts w:ascii="Times New Roman" w:hAnsi="Times New Roman" w:cs="Times New Roman"/>
          <w:color w:val="548DD4" w:themeColor="text2" w:themeTint="99"/>
          <w:sz w:val="32"/>
          <w:szCs w:val="32"/>
        </w:rPr>
        <w:t>Aug ,</w:t>
      </w:r>
      <w:r w:rsidRPr="008B2A5A">
        <w:rPr>
          <w:rFonts w:ascii="Times New Roman" w:hAnsi="Times New Roman" w:cs="Times New Roman"/>
          <w:color w:val="548DD4" w:themeColor="text2" w:themeTint="99"/>
          <w:sz w:val="32"/>
          <w:szCs w:val="32"/>
        </w:rPr>
        <w:t xml:space="preserve"> 2021 Addis Ababa</w:t>
      </w:r>
      <w:bookmarkEnd w:id="22"/>
    </w:p>
    <w:p w:rsidR="008B2A5A" w:rsidRPr="008B2A5A" w:rsidRDefault="008B2A5A" w:rsidP="008B2A5A">
      <w:pPr>
        <w:rPr>
          <w:rFonts w:ascii="Times New Roman" w:hAnsi="Times New Roman" w:cs="Times New Roman"/>
          <w:sz w:val="28"/>
          <w:szCs w:val="28"/>
        </w:rPr>
      </w:pPr>
      <w:r w:rsidRPr="008B2A5A">
        <w:rPr>
          <w:rFonts w:ascii="Times New Roman" w:hAnsi="Times New Roman" w:cs="Times New Roman"/>
          <w:sz w:val="28"/>
          <w:szCs w:val="28"/>
        </w:rPr>
        <w:t>Advisor:</w:t>
      </w:r>
    </w:p>
    <w:p w:rsidR="008B2A5A" w:rsidRPr="008B2A5A" w:rsidRDefault="008B2A5A" w:rsidP="008B2A5A">
      <w:pPr>
        <w:spacing w:line="240" w:lineRule="auto"/>
        <w:rPr>
          <w:rFonts w:ascii="Times New Roman" w:hAnsi="Times New Roman" w:cs="Times New Roman"/>
          <w:sz w:val="28"/>
          <w:szCs w:val="28"/>
        </w:rPr>
      </w:pPr>
      <w:r w:rsidRPr="008B2A5A">
        <w:rPr>
          <w:rFonts w:ascii="Times New Roman" w:hAnsi="Times New Roman" w:cs="Times New Roman"/>
          <w:sz w:val="28"/>
          <w:szCs w:val="28"/>
        </w:rPr>
        <w:t>Tadesse urgae, MD associate professor gynecology and obstetrics</w:t>
      </w:r>
    </w:p>
    <w:p w:rsidR="008B2A5A" w:rsidRPr="008B2A5A" w:rsidRDefault="008B2A5A" w:rsidP="008B2A5A">
      <w:pPr>
        <w:spacing w:line="240" w:lineRule="auto"/>
        <w:jc w:val="center"/>
        <w:rPr>
          <w:rFonts w:ascii="Times New Roman" w:hAnsi="Times New Roman" w:cs="Times New Roman"/>
          <w:sz w:val="28"/>
          <w:szCs w:val="28"/>
        </w:rPr>
      </w:pPr>
      <w:r w:rsidRPr="008B2A5A">
        <w:rPr>
          <w:rFonts w:ascii="Times New Roman" w:hAnsi="Times New Roman" w:cs="Times New Roman"/>
          <w:sz w:val="28"/>
          <w:szCs w:val="28"/>
        </w:rPr>
        <w:t>Gynecologic oncologist</w:t>
      </w:r>
    </w:p>
    <w:p w:rsidR="008B2A5A" w:rsidRPr="008B2A5A" w:rsidRDefault="008B2A5A" w:rsidP="008B2A5A">
      <w:pPr>
        <w:rPr>
          <w:sz w:val="28"/>
          <w:szCs w:val="28"/>
        </w:rPr>
      </w:pPr>
      <w:r w:rsidRPr="008B2A5A">
        <w:rPr>
          <w:rFonts w:ascii="Times New Roman" w:hAnsi="Times New Roman" w:cs="Times New Roman"/>
          <w:sz w:val="28"/>
          <w:szCs w:val="28"/>
        </w:rPr>
        <w:t xml:space="preserve">                   Signature   -------------------</w:t>
      </w:r>
      <w:r w:rsidRPr="008B2A5A">
        <w:rPr>
          <w:sz w:val="28"/>
          <w:szCs w:val="28"/>
        </w:rPr>
        <w:t xml:space="preserve">          ------------                          </w:t>
      </w:r>
    </w:p>
    <w:p w:rsidR="008B2A5A" w:rsidRPr="004B4050" w:rsidRDefault="008B2A5A" w:rsidP="008B2A5A">
      <w:pPr>
        <w:rPr>
          <w:rFonts w:asciiTheme="majorHAnsi" w:eastAsiaTheme="majorEastAsia" w:hAnsi="Cambria" w:cstheme="majorBidi"/>
          <w:color w:val="000000" w:themeColor="text1"/>
          <w:kern w:val="24"/>
          <w:sz w:val="36"/>
          <w:szCs w:val="36"/>
        </w:rPr>
      </w:pPr>
      <w:r w:rsidRPr="00FA25B1">
        <w:rPr>
          <w:sz w:val="36"/>
          <w:szCs w:val="36"/>
        </w:rPr>
        <w:lastRenderedPageBreak/>
        <w:t xml:space="preserve">                           </w:t>
      </w:r>
    </w:p>
    <w:bookmarkStart w:id="23" w:name="_Toc527710619" w:displacedByCustomXml="next"/>
    <w:sdt>
      <w:sdtPr>
        <w:rPr>
          <w:rFonts w:asciiTheme="minorHAnsi" w:eastAsiaTheme="minorHAnsi" w:hAnsiTheme="minorHAnsi" w:cstheme="minorBidi"/>
          <w:b w:val="0"/>
          <w:bCs w:val="0"/>
          <w:color w:val="auto"/>
          <w:sz w:val="22"/>
          <w:szCs w:val="22"/>
        </w:rPr>
        <w:id w:val="7229981"/>
        <w:docPartObj>
          <w:docPartGallery w:val="Table of Contents"/>
          <w:docPartUnique/>
        </w:docPartObj>
      </w:sdtPr>
      <w:sdtContent>
        <w:p w:rsidR="008B2A5A" w:rsidRDefault="008B2A5A" w:rsidP="008B2A5A">
          <w:pPr>
            <w:pStyle w:val="TOCHeading"/>
            <w:tabs>
              <w:tab w:val="left" w:pos="3175"/>
            </w:tabs>
          </w:pPr>
        </w:p>
        <w:p w:rsidR="001D174A" w:rsidRDefault="008B2A5A" w:rsidP="001D174A">
          <w:pPr>
            <w:pStyle w:val="TOC3"/>
            <w:tabs>
              <w:tab w:val="right" w:leader="dot" w:pos="9350"/>
            </w:tabs>
            <w:rPr>
              <w:rFonts w:eastAsiaTheme="minorEastAsia"/>
              <w:noProof/>
            </w:rPr>
          </w:pPr>
          <w:r>
            <w:fldChar w:fldCharType="begin"/>
          </w:r>
          <w:r>
            <w:instrText xml:space="preserve"> TOC \o "1-3" \h \z \u </w:instrText>
          </w:r>
          <w:r>
            <w:fldChar w:fldCharType="separate"/>
          </w:r>
        </w:p>
        <w:p w:rsidR="001D174A" w:rsidRDefault="001D174A" w:rsidP="001D2285">
          <w:pPr>
            <w:pStyle w:val="TOC1"/>
            <w:tabs>
              <w:tab w:val="right" w:leader="dot" w:pos="9350"/>
            </w:tabs>
            <w:rPr>
              <w:rFonts w:eastAsiaTheme="minorEastAsia"/>
              <w:noProof/>
            </w:rPr>
          </w:pPr>
          <w:hyperlink w:anchor="_Toc81228261" w:history="1">
            <w:r w:rsidRPr="0062345F">
              <w:rPr>
                <w:rStyle w:val="Hyperlink"/>
                <w:noProof/>
              </w:rPr>
              <w:t>ACKNOWLEDGEMENTS</w:t>
            </w:r>
            <w:r>
              <w:rPr>
                <w:noProof/>
                <w:webHidden/>
              </w:rPr>
              <w:tab/>
            </w:r>
            <w:r>
              <w:rPr>
                <w:noProof/>
                <w:webHidden/>
              </w:rPr>
              <w:fldChar w:fldCharType="begin"/>
            </w:r>
            <w:r>
              <w:rPr>
                <w:noProof/>
                <w:webHidden/>
              </w:rPr>
              <w:instrText xml:space="preserve"> PAGEREF _Toc81228261 \h </w:instrText>
            </w:r>
            <w:r>
              <w:rPr>
                <w:noProof/>
                <w:webHidden/>
              </w:rPr>
            </w:r>
            <w:r>
              <w:rPr>
                <w:noProof/>
                <w:webHidden/>
              </w:rPr>
              <w:fldChar w:fldCharType="separate"/>
            </w:r>
            <w:r>
              <w:rPr>
                <w:noProof/>
                <w:webHidden/>
              </w:rPr>
              <w:t>5</w:t>
            </w:r>
            <w:r>
              <w:rPr>
                <w:noProof/>
                <w:webHidden/>
              </w:rPr>
              <w:fldChar w:fldCharType="end"/>
            </w:r>
          </w:hyperlink>
        </w:p>
        <w:p w:rsidR="001D174A" w:rsidRDefault="001D174A">
          <w:pPr>
            <w:pStyle w:val="TOC1"/>
            <w:tabs>
              <w:tab w:val="right" w:leader="dot" w:pos="9350"/>
            </w:tabs>
            <w:rPr>
              <w:rFonts w:eastAsiaTheme="minorEastAsia"/>
              <w:noProof/>
            </w:rPr>
          </w:pPr>
          <w:hyperlink w:anchor="_Toc81228263" w:history="1">
            <w:r w:rsidRPr="0062345F">
              <w:rPr>
                <w:rStyle w:val="Hyperlink"/>
                <w:noProof/>
              </w:rPr>
              <w:t>Abstr</w:t>
            </w:r>
            <w:r w:rsidR="001D2285">
              <w:rPr>
                <w:rStyle w:val="Hyperlink"/>
                <w:noProof/>
              </w:rPr>
              <w:t>a</w:t>
            </w:r>
            <w:r w:rsidRPr="0062345F">
              <w:rPr>
                <w:rStyle w:val="Hyperlink"/>
                <w:noProof/>
              </w:rPr>
              <w:t>ct</w:t>
            </w:r>
            <w:r>
              <w:rPr>
                <w:noProof/>
                <w:webHidden/>
              </w:rPr>
              <w:tab/>
            </w:r>
            <w:r>
              <w:rPr>
                <w:noProof/>
                <w:webHidden/>
              </w:rPr>
              <w:fldChar w:fldCharType="begin"/>
            </w:r>
            <w:r>
              <w:rPr>
                <w:noProof/>
                <w:webHidden/>
              </w:rPr>
              <w:instrText xml:space="preserve"> PAGEREF _Toc81228263 \h </w:instrText>
            </w:r>
            <w:r>
              <w:rPr>
                <w:noProof/>
                <w:webHidden/>
              </w:rPr>
            </w:r>
            <w:r>
              <w:rPr>
                <w:noProof/>
                <w:webHidden/>
              </w:rPr>
              <w:fldChar w:fldCharType="separate"/>
            </w:r>
            <w:r>
              <w:rPr>
                <w:noProof/>
                <w:webHidden/>
              </w:rPr>
              <w:t>6</w:t>
            </w:r>
            <w:r>
              <w:rPr>
                <w:noProof/>
                <w:webHidden/>
              </w:rPr>
              <w:fldChar w:fldCharType="end"/>
            </w:r>
          </w:hyperlink>
        </w:p>
        <w:p w:rsidR="001D174A" w:rsidRDefault="001D174A">
          <w:pPr>
            <w:pStyle w:val="TOC2"/>
            <w:tabs>
              <w:tab w:val="right" w:leader="dot" w:pos="9350"/>
            </w:tabs>
            <w:rPr>
              <w:rFonts w:eastAsiaTheme="minorEastAsia"/>
              <w:noProof/>
            </w:rPr>
          </w:pPr>
          <w:hyperlink w:anchor="_Toc81228264" w:history="1">
            <w:r w:rsidRPr="0062345F">
              <w:rPr>
                <w:rStyle w:val="Hyperlink"/>
                <w:noProof/>
              </w:rPr>
              <w:t>background</w:t>
            </w:r>
            <w:r>
              <w:rPr>
                <w:noProof/>
                <w:webHidden/>
              </w:rPr>
              <w:tab/>
            </w:r>
            <w:r>
              <w:rPr>
                <w:noProof/>
                <w:webHidden/>
              </w:rPr>
              <w:fldChar w:fldCharType="begin"/>
            </w:r>
            <w:r>
              <w:rPr>
                <w:noProof/>
                <w:webHidden/>
              </w:rPr>
              <w:instrText xml:space="preserve"> PAGEREF _Toc81228264 \h </w:instrText>
            </w:r>
            <w:r>
              <w:rPr>
                <w:noProof/>
                <w:webHidden/>
              </w:rPr>
            </w:r>
            <w:r>
              <w:rPr>
                <w:noProof/>
                <w:webHidden/>
              </w:rPr>
              <w:fldChar w:fldCharType="separate"/>
            </w:r>
            <w:r>
              <w:rPr>
                <w:noProof/>
                <w:webHidden/>
              </w:rPr>
              <w:t>6</w:t>
            </w:r>
            <w:r>
              <w:rPr>
                <w:noProof/>
                <w:webHidden/>
              </w:rPr>
              <w:fldChar w:fldCharType="end"/>
            </w:r>
          </w:hyperlink>
        </w:p>
        <w:p w:rsidR="001D174A" w:rsidRDefault="001D174A">
          <w:pPr>
            <w:pStyle w:val="TOC2"/>
            <w:tabs>
              <w:tab w:val="right" w:leader="dot" w:pos="9350"/>
            </w:tabs>
            <w:rPr>
              <w:rFonts w:eastAsiaTheme="minorEastAsia"/>
              <w:noProof/>
            </w:rPr>
          </w:pPr>
          <w:hyperlink w:anchor="_Toc81228265" w:history="1">
            <w:r w:rsidRPr="0062345F">
              <w:rPr>
                <w:rStyle w:val="Hyperlink"/>
                <w:noProof/>
              </w:rPr>
              <w:t>Objective</w:t>
            </w:r>
            <w:r>
              <w:rPr>
                <w:noProof/>
                <w:webHidden/>
              </w:rPr>
              <w:tab/>
            </w:r>
            <w:r>
              <w:rPr>
                <w:noProof/>
                <w:webHidden/>
              </w:rPr>
              <w:fldChar w:fldCharType="begin"/>
            </w:r>
            <w:r>
              <w:rPr>
                <w:noProof/>
                <w:webHidden/>
              </w:rPr>
              <w:instrText xml:space="preserve"> PAGEREF _Toc81228265 \h </w:instrText>
            </w:r>
            <w:r>
              <w:rPr>
                <w:noProof/>
                <w:webHidden/>
              </w:rPr>
            </w:r>
            <w:r>
              <w:rPr>
                <w:noProof/>
                <w:webHidden/>
              </w:rPr>
              <w:fldChar w:fldCharType="separate"/>
            </w:r>
            <w:r>
              <w:rPr>
                <w:noProof/>
                <w:webHidden/>
              </w:rPr>
              <w:t>6</w:t>
            </w:r>
            <w:r>
              <w:rPr>
                <w:noProof/>
                <w:webHidden/>
              </w:rPr>
              <w:fldChar w:fldCharType="end"/>
            </w:r>
          </w:hyperlink>
        </w:p>
        <w:p w:rsidR="001D174A" w:rsidRDefault="001D174A">
          <w:pPr>
            <w:pStyle w:val="TOC2"/>
            <w:tabs>
              <w:tab w:val="right" w:leader="dot" w:pos="9350"/>
            </w:tabs>
            <w:rPr>
              <w:rFonts w:eastAsiaTheme="minorEastAsia"/>
              <w:noProof/>
            </w:rPr>
          </w:pPr>
          <w:hyperlink w:anchor="_Toc81228266" w:history="1">
            <w:r w:rsidRPr="0062345F">
              <w:rPr>
                <w:rStyle w:val="Hyperlink"/>
                <w:noProof/>
              </w:rPr>
              <w:t>Study design</w:t>
            </w:r>
            <w:r>
              <w:rPr>
                <w:noProof/>
                <w:webHidden/>
              </w:rPr>
              <w:tab/>
            </w:r>
            <w:r>
              <w:rPr>
                <w:noProof/>
                <w:webHidden/>
              </w:rPr>
              <w:fldChar w:fldCharType="begin"/>
            </w:r>
            <w:r>
              <w:rPr>
                <w:noProof/>
                <w:webHidden/>
              </w:rPr>
              <w:instrText xml:space="preserve"> PAGEREF _Toc81228266 \h </w:instrText>
            </w:r>
            <w:r>
              <w:rPr>
                <w:noProof/>
                <w:webHidden/>
              </w:rPr>
            </w:r>
            <w:r>
              <w:rPr>
                <w:noProof/>
                <w:webHidden/>
              </w:rPr>
              <w:fldChar w:fldCharType="separate"/>
            </w:r>
            <w:r>
              <w:rPr>
                <w:noProof/>
                <w:webHidden/>
              </w:rPr>
              <w:t>6</w:t>
            </w:r>
            <w:r>
              <w:rPr>
                <w:noProof/>
                <w:webHidden/>
              </w:rPr>
              <w:fldChar w:fldCharType="end"/>
            </w:r>
          </w:hyperlink>
        </w:p>
        <w:p w:rsidR="001D174A" w:rsidRDefault="001D174A">
          <w:pPr>
            <w:pStyle w:val="TOC2"/>
            <w:tabs>
              <w:tab w:val="right" w:leader="dot" w:pos="9350"/>
            </w:tabs>
            <w:rPr>
              <w:rFonts w:eastAsiaTheme="minorEastAsia"/>
              <w:noProof/>
            </w:rPr>
          </w:pPr>
          <w:hyperlink w:anchor="_Toc81228267" w:history="1">
            <w:r w:rsidRPr="0062345F">
              <w:rPr>
                <w:rStyle w:val="Hyperlink"/>
                <w:noProof/>
              </w:rPr>
              <w:t>Methods</w:t>
            </w:r>
            <w:r>
              <w:rPr>
                <w:noProof/>
                <w:webHidden/>
              </w:rPr>
              <w:tab/>
            </w:r>
            <w:r>
              <w:rPr>
                <w:noProof/>
                <w:webHidden/>
              </w:rPr>
              <w:fldChar w:fldCharType="begin"/>
            </w:r>
            <w:r>
              <w:rPr>
                <w:noProof/>
                <w:webHidden/>
              </w:rPr>
              <w:instrText xml:space="preserve"> PAGEREF _Toc81228267 \h </w:instrText>
            </w:r>
            <w:r>
              <w:rPr>
                <w:noProof/>
                <w:webHidden/>
              </w:rPr>
            </w:r>
            <w:r>
              <w:rPr>
                <w:noProof/>
                <w:webHidden/>
              </w:rPr>
              <w:fldChar w:fldCharType="separate"/>
            </w:r>
            <w:r>
              <w:rPr>
                <w:noProof/>
                <w:webHidden/>
              </w:rPr>
              <w:t>6</w:t>
            </w:r>
            <w:r>
              <w:rPr>
                <w:noProof/>
                <w:webHidden/>
              </w:rPr>
              <w:fldChar w:fldCharType="end"/>
            </w:r>
          </w:hyperlink>
        </w:p>
        <w:p w:rsidR="001D174A" w:rsidRDefault="001D174A">
          <w:pPr>
            <w:pStyle w:val="TOC2"/>
            <w:tabs>
              <w:tab w:val="right" w:leader="dot" w:pos="9350"/>
            </w:tabs>
            <w:rPr>
              <w:rFonts w:eastAsiaTheme="minorEastAsia"/>
              <w:noProof/>
            </w:rPr>
          </w:pPr>
          <w:hyperlink w:anchor="_Toc81228268" w:history="1">
            <w:r w:rsidRPr="0062345F">
              <w:rPr>
                <w:rStyle w:val="Hyperlink"/>
                <w:noProof/>
              </w:rPr>
              <w:t>Result</w:t>
            </w:r>
            <w:r>
              <w:rPr>
                <w:noProof/>
                <w:webHidden/>
              </w:rPr>
              <w:tab/>
            </w:r>
            <w:r>
              <w:rPr>
                <w:noProof/>
                <w:webHidden/>
              </w:rPr>
              <w:fldChar w:fldCharType="begin"/>
            </w:r>
            <w:r>
              <w:rPr>
                <w:noProof/>
                <w:webHidden/>
              </w:rPr>
              <w:instrText xml:space="preserve"> PAGEREF _Toc81228268 \h </w:instrText>
            </w:r>
            <w:r>
              <w:rPr>
                <w:noProof/>
                <w:webHidden/>
              </w:rPr>
            </w:r>
            <w:r>
              <w:rPr>
                <w:noProof/>
                <w:webHidden/>
              </w:rPr>
              <w:fldChar w:fldCharType="separate"/>
            </w:r>
            <w:r>
              <w:rPr>
                <w:noProof/>
                <w:webHidden/>
              </w:rPr>
              <w:t>6</w:t>
            </w:r>
            <w:r>
              <w:rPr>
                <w:noProof/>
                <w:webHidden/>
              </w:rPr>
              <w:fldChar w:fldCharType="end"/>
            </w:r>
          </w:hyperlink>
        </w:p>
        <w:p w:rsidR="001D174A" w:rsidRDefault="001D174A">
          <w:pPr>
            <w:pStyle w:val="TOC1"/>
            <w:tabs>
              <w:tab w:val="right" w:leader="dot" w:pos="9350"/>
            </w:tabs>
            <w:rPr>
              <w:rFonts w:eastAsiaTheme="minorEastAsia"/>
              <w:noProof/>
            </w:rPr>
          </w:pPr>
          <w:hyperlink w:anchor="_Toc81228269" w:history="1">
            <w:r w:rsidRPr="0062345F">
              <w:rPr>
                <w:rStyle w:val="Hyperlink"/>
                <w:rFonts w:cstheme="minorHAnsi"/>
                <w:noProof/>
              </w:rPr>
              <w:t>LIST OF TABLES</w:t>
            </w:r>
            <w:r>
              <w:rPr>
                <w:noProof/>
                <w:webHidden/>
              </w:rPr>
              <w:tab/>
            </w:r>
            <w:r>
              <w:rPr>
                <w:noProof/>
                <w:webHidden/>
              </w:rPr>
              <w:fldChar w:fldCharType="begin"/>
            </w:r>
            <w:r>
              <w:rPr>
                <w:noProof/>
                <w:webHidden/>
              </w:rPr>
              <w:instrText xml:space="preserve"> PAGEREF _Toc81228269 \h </w:instrText>
            </w:r>
            <w:r>
              <w:rPr>
                <w:noProof/>
                <w:webHidden/>
              </w:rPr>
            </w:r>
            <w:r>
              <w:rPr>
                <w:noProof/>
                <w:webHidden/>
              </w:rPr>
              <w:fldChar w:fldCharType="separate"/>
            </w:r>
            <w:r>
              <w:rPr>
                <w:noProof/>
                <w:webHidden/>
              </w:rPr>
              <w:t>7</w:t>
            </w:r>
            <w:r>
              <w:rPr>
                <w:noProof/>
                <w:webHidden/>
              </w:rPr>
              <w:fldChar w:fldCharType="end"/>
            </w:r>
          </w:hyperlink>
        </w:p>
        <w:p w:rsidR="001D174A" w:rsidRDefault="001D174A">
          <w:pPr>
            <w:pStyle w:val="TOC1"/>
            <w:tabs>
              <w:tab w:val="right" w:leader="dot" w:pos="9350"/>
            </w:tabs>
            <w:rPr>
              <w:rFonts w:eastAsiaTheme="minorEastAsia"/>
              <w:noProof/>
            </w:rPr>
          </w:pPr>
          <w:hyperlink w:anchor="_Toc81228270" w:history="1">
            <w:r w:rsidRPr="0062345F">
              <w:rPr>
                <w:rStyle w:val="Hyperlink"/>
                <w:rFonts w:cstheme="minorHAnsi"/>
                <w:noProof/>
              </w:rPr>
              <w:t>LIST OF ABBREVIATIONS</w:t>
            </w:r>
            <w:r>
              <w:rPr>
                <w:noProof/>
                <w:webHidden/>
              </w:rPr>
              <w:tab/>
            </w:r>
            <w:r>
              <w:rPr>
                <w:noProof/>
                <w:webHidden/>
              </w:rPr>
              <w:fldChar w:fldCharType="begin"/>
            </w:r>
            <w:r>
              <w:rPr>
                <w:noProof/>
                <w:webHidden/>
              </w:rPr>
              <w:instrText xml:space="preserve"> PAGEREF _Toc81228270 \h </w:instrText>
            </w:r>
            <w:r>
              <w:rPr>
                <w:noProof/>
                <w:webHidden/>
              </w:rPr>
            </w:r>
            <w:r>
              <w:rPr>
                <w:noProof/>
                <w:webHidden/>
              </w:rPr>
              <w:fldChar w:fldCharType="separate"/>
            </w:r>
            <w:r>
              <w:rPr>
                <w:noProof/>
                <w:webHidden/>
              </w:rPr>
              <w:t>8</w:t>
            </w:r>
            <w:r>
              <w:rPr>
                <w:noProof/>
                <w:webHidden/>
              </w:rPr>
              <w:fldChar w:fldCharType="end"/>
            </w:r>
          </w:hyperlink>
        </w:p>
        <w:p w:rsidR="001D174A" w:rsidRDefault="001D174A">
          <w:pPr>
            <w:pStyle w:val="TOC1"/>
            <w:tabs>
              <w:tab w:val="right" w:leader="dot" w:pos="9350"/>
            </w:tabs>
            <w:rPr>
              <w:rFonts w:eastAsiaTheme="minorEastAsia"/>
              <w:noProof/>
            </w:rPr>
          </w:pPr>
          <w:hyperlink w:anchor="_Toc81228271" w:history="1">
            <w:r w:rsidRPr="0062345F">
              <w:rPr>
                <w:rStyle w:val="Hyperlink"/>
                <w:noProof/>
              </w:rPr>
              <w:t>Literature review</w:t>
            </w:r>
            <w:r>
              <w:rPr>
                <w:noProof/>
                <w:webHidden/>
              </w:rPr>
              <w:tab/>
            </w:r>
            <w:r>
              <w:rPr>
                <w:noProof/>
                <w:webHidden/>
              </w:rPr>
              <w:fldChar w:fldCharType="begin"/>
            </w:r>
            <w:r>
              <w:rPr>
                <w:noProof/>
                <w:webHidden/>
              </w:rPr>
              <w:instrText xml:space="preserve"> PAGEREF _Toc81228271 \h </w:instrText>
            </w:r>
            <w:r>
              <w:rPr>
                <w:noProof/>
                <w:webHidden/>
              </w:rPr>
            </w:r>
            <w:r>
              <w:rPr>
                <w:noProof/>
                <w:webHidden/>
              </w:rPr>
              <w:fldChar w:fldCharType="separate"/>
            </w:r>
            <w:r>
              <w:rPr>
                <w:noProof/>
                <w:webHidden/>
              </w:rPr>
              <w:t>10</w:t>
            </w:r>
            <w:r>
              <w:rPr>
                <w:noProof/>
                <w:webHidden/>
              </w:rPr>
              <w:fldChar w:fldCharType="end"/>
            </w:r>
          </w:hyperlink>
        </w:p>
        <w:p w:rsidR="001D174A" w:rsidRDefault="001D174A">
          <w:pPr>
            <w:pStyle w:val="TOC1"/>
            <w:tabs>
              <w:tab w:val="right" w:leader="dot" w:pos="9350"/>
            </w:tabs>
            <w:rPr>
              <w:rFonts w:eastAsiaTheme="minorEastAsia"/>
              <w:noProof/>
            </w:rPr>
          </w:pPr>
          <w:hyperlink w:anchor="_Toc81228272" w:history="1">
            <w:r w:rsidRPr="0062345F">
              <w:rPr>
                <w:rStyle w:val="Hyperlink"/>
                <w:noProof/>
              </w:rPr>
              <w:t>objectives</w:t>
            </w:r>
            <w:r>
              <w:rPr>
                <w:noProof/>
                <w:webHidden/>
              </w:rPr>
              <w:tab/>
            </w:r>
            <w:r>
              <w:rPr>
                <w:noProof/>
                <w:webHidden/>
              </w:rPr>
              <w:fldChar w:fldCharType="begin"/>
            </w:r>
            <w:r>
              <w:rPr>
                <w:noProof/>
                <w:webHidden/>
              </w:rPr>
              <w:instrText xml:space="preserve"> PAGEREF _Toc81228272 \h </w:instrText>
            </w:r>
            <w:r>
              <w:rPr>
                <w:noProof/>
                <w:webHidden/>
              </w:rPr>
            </w:r>
            <w:r>
              <w:rPr>
                <w:noProof/>
                <w:webHidden/>
              </w:rPr>
              <w:fldChar w:fldCharType="separate"/>
            </w:r>
            <w:r>
              <w:rPr>
                <w:noProof/>
                <w:webHidden/>
              </w:rPr>
              <w:t>17</w:t>
            </w:r>
            <w:r>
              <w:rPr>
                <w:noProof/>
                <w:webHidden/>
              </w:rPr>
              <w:fldChar w:fldCharType="end"/>
            </w:r>
          </w:hyperlink>
        </w:p>
        <w:p w:rsidR="001D174A" w:rsidRDefault="001D174A">
          <w:pPr>
            <w:pStyle w:val="TOC2"/>
            <w:tabs>
              <w:tab w:val="right" w:leader="dot" w:pos="9350"/>
            </w:tabs>
            <w:rPr>
              <w:rFonts w:eastAsiaTheme="minorEastAsia"/>
              <w:noProof/>
            </w:rPr>
          </w:pPr>
          <w:hyperlink w:anchor="_Toc81228273" w:history="1">
            <w:r w:rsidRPr="0062345F">
              <w:rPr>
                <w:rStyle w:val="Hyperlink"/>
                <w:noProof/>
              </w:rPr>
              <w:t>general objectives;</w:t>
            </w:r>
            <w:r>
              <w:rPr>
                <w:noProof/>
                <w:webHidden/>
              </w:rPr>
              <w:tab/>
            </w:r>
            <w:r>
              <w:rPr>
                <w:noProof/>
                <w:webHidden/>
              </w:rPr>
              <w:fldChar w:fldCharType="begin"/>
            </w:r>
            <w:r>
              <w:rPr>
                <w:noProof/>
                <w:webHidden/>
              </w:rPr>
              <w:instrText xml:space="preserve"> PAGEREF _Toc81228273 \h </w:instrText>
            </w:r>
            <w:r>
              <w:rPr>
                <w:noProof/>
                <w:webHidden/>
              </w:rPr>
            </w:r>
            <w:r>
              <w:rPr>
                <w:noProof/>
                <w:webHidden/>
              </w:rPr>
              <w:fldChar w:fldCharType="separate"/>
            </w:r>
            <w:r>
              <w:rPr>
                <w:noProof/>
                <w:webHidden/>
              </w:rPr>
              <w:t>17</w:t>
            </w:r>
            <w:r>
              <w:rPr>
                <w:noProof/>
                <w:webHidden/>
              </w:rPr>
              <w:fldChar w:fldCharType="end"/>
            </w:r>
          </w:hyperlink>
        </w:p>
        <w:p w:rsidR="001D174A" w:rsidRDefault="001D174A">
          <w:pPr>
            <w:pStyle w:val="TOC2"/>
            <w:tabs>
              <w:tab w:val="right" w:leader="dot" w:pos="9350"/>
            </w:tabs>
            <w:rPr>
              <w:rFonts w:eastAsiaTheme="minorEastAsia"/>
              <w:noProof/>
            </w:rPr>
          </w:pPr>
          <w:hyperlink w:anchor="_Toc81228274" w:history="1">
            <w:r w:rsidRPr="0062345F">
              <w:rPr>
                <w:rStyle w:val="Hyperlink"/>
                <w:noProof/>
              </w:rPr>
              <w:t>Specifc objectives ;</w:t>
            </w:r>
            <w:r>
              <w:rPr>
                <w:noProof/>
                <w:webHidden/>
              </w:rPr>
              <w:tab/>
            </w:r>
            <w:r>
              <w:rPr>
                <w:noProof/>
                <w:webHidden/>
              </w:rPr>
              <w:fldChar w:fldCharType="begin"/>
            </w:r>
            <w:r>
              <w:rPr>
                <w:noProof/>
                <w:webHidden/>
              </w:rPr>
              <w:instrText xml:space="preserve"> PAGEREF _Toc81228274 \h </w:instrText>
            </w:r>
            <w:r>
              <w:rPr>
                <w:noProof/>
                <w:webHidden/>
              </w:rPr>
            </w:r>
            <w:r>
              <w:rPr>
                <w:noProof/>
                <w:webHidden/>
              </w:rPr>
              <w:fldChar w:fldCharType="separate"/>
            </w:r>
            <w:r>
              <w:rPr>
                <w:noProof/>
                <w:webHidden/>
              </w:rPr>
              <w:t>17</w:t>
            </w:r>
            <w:r>
              <w:rPr>
                <w:noProof/>
                <w:webHidden/>
              </w:rPr>
              <w:fldChar w:fldCharType="end"/>
            </w:r>
          </w:hyperlink>
        </w:p>
        <w:p w:rsidR="001D174A" w:rsidRDefault="001D174A">
          <w:pPr>
            <w:pStyle w:val="TOC1"/>
            <w:tabs>
              <w:tab w:val="right" w:leader="dot" w:pos="9350"/>
            </w:tabs>
            <w:rPr>
              <w:rFonts w:eastAsiaTheme="minorEastAsia"/>
              <w:noProof/>
            </w:rPr>
          </w:pPr>
          <w:hyperlink w:anchor="_Toc81228275" w:history="1">
            <w:r w:rsidRPr="0062345F">
              <w:rPr>
                <w:rStyle w:val="Hyperlink"/>
                <w:noProof/>
              </w:rPr>
              <w:t>methodology</w:t>
            </w:r>
            <w:r>
              <w:rPr>
                <w:noProof/>
                <w:webHidden/>
              </w:rPr>
              <w:tab/>
            </w:r>
            <w:r>
              <w:rPr>
                <w:noProof/>
                <w:webHidden/>
              </w:rPr>
              <w:fldChar w:fldCharType="begin"/>
            </w:r>
            <w:r>
              <w:rPr>
                <w:noProof/>
                <w:webHidden/>
              </w:rPr>
              <w:instrText xml:space="preserve"> PAGEREF _Toc81228275 \h </w:instrText>
            </w:r>
            <w:r>
              <w:rPr>
                <w:noProof/>
                <w:webHidden/>
              </w:rPr>
            </w:r>
            <w:r>
              <w:rPr>
                <w:noProof/>
                <w:webHidden/>
              </w:rPr>
              <w:fldChar w:fldCharType="separate"/>
            </w:r>
            <w:r>
              <w:rPr>
                <w:noProof/>
                <w:webHidden/>
              </w:rPr>
              <w:t>18</w:t>
            </w:r>
            <w:r>
              <w:rPr>
                <w:noProof/>
                <w:webHidden/>
              </w:rPr>
              <w:fldChar w:fldCharType="end"/>
            </w:r>
          </w:hyperlink>
        </w:p>
        <w:p w:rsidR="001D174A" w:rsidRDefault="001D174A">
          <w:pPr>
            <w:pStyle w:val="TOC2"/>
            <w:tabs>
              <w:tab w:val="right" w:leader="dot" w:pos="9350"/>
            </w:tabs>
            <w:rPr>
              <w:rFonts w:eastAsiaTheme="minorEastAsia"/>
              <w:noProof/>
            </w:rPr>
          </w:pPr>
          <w:hyperlink w:anchor="_Toc81228276" w:history="1">
            <w:r w:rsidRPr="0062345F">
              <w:rPr>
                <w:rStyle w:val="Hyperlink"/>
                <w:noProof/>
              </w:rPr>
              <w:t>study  area :</w:t>
            </w:r>
            <w:r>
              <w:rPr>
                <w:noProof/>
                <w:webHidden/>
              </w:rPr>
              <w:tab/>
            </w:r>
            <w:r>
              <w:rPr>
                <w:noProof/>
                <w:webHidden/>
              </w:rPr>
              <w:fldChar w:fldCharType="begin"/>
            </w:r>
            <w:r>
              <w:rPr>
                <w:noProof/>
                <w:webHidden/>
              </w:rPr>
              <w:instrText xml:space="preserve"> PAGEREF _Toc81228276 \h </w:instrText>
            </w:r>
            <w:r>
              <w:rPr>
                <w:noProof/>
                <w:webHidden/>
              </w:rPr>
            </w:r>
            <w:r>
              <w:rPr>
                <w:noProof/>
                <w:webHidden/>
              </w:rPr>
              <w:fldChar w:fldCharType="separate"/>
            </w:r>
            <w:r>
              <w:rPr>
                <w:noProof/>
                <w:webHidden/>
              </w:rPr>
              <w:t>18</w:t>
            </w:r>
            <w:r>
              <w:rPr>
                <w:noProof/>
                <w:webHidden/>
              </w:rPr>
              <w:fldChar w:fldCharType="end"/>
            </w:r>
          </w:hyperlink>
        </w:p>
        <w:p w:rsidR="001D174A" w:rsidRDefault="001D174A">
          <w:pPr>
            <w:pStyle w:val="TOC2"/>
            <w:tabs>
              <w:tab w:val="right" w:leader="dot" w:pos="9350"/>
            </w:tabs>
            <w:rPr>
              <w:rFonts w:eastAsiaTheme="minorEastAsia"/>
              <w:noProof/>
            </w:rPr>
          </w:pPr>
          <w:hyperlink w:anchor="_Toc81228277" w:history="1">
            <w:r w:rsidRPr="0062345F">
              <w:rPr>
                <w:rStyle w:val="Hyperlink"/>
                <w:noProof/>
              </w:rPr>
              <w:t>Study desigh;</w:t>
            </w:r>
            <w:r>
              <w:rPr>
                <w:noProof/>
                <w:webHidden/>
              </w:rPr>
              <w:tab/>
            </w:r>
            <w:r>
              <w:rPr>
                <w:noProof/>
                <w:webHidden/>
              </w:rPr>
              <w:fldChar w:fldCharType="begin"/>
            </w:r>
            <w:r>
              <w:rPr>
                <w:noProof/>
                <w:webHidden/>
              </w:rPr>
              <w:instrText xml:space="preserve"> PAGEREF _Toc81228277 \h </w:instrText>
            </w:r>
            <w:r>
              <w:rPr>
                <w:noProof/>
                <w:webHidden/>
              </w:rPr>
            </w:r>
            <w:r>
              <w:rPr>
                <w:noProof/>
                <w:webHidden/>
              </w:rPr>
              <w:fldChar w:fldCharType="separate"/>
            </w:r>
            <w:r>
              <w:rPr>
                <w:noProof/>
                <w:webHidden/>
              </w:rPr>
              <w:t>18</w:t>
            </w:r>
            <w:r>
              <w:rPr>
                <w:noProof/>
                <w:webHidden/>
              </w:rPr>
              <w:fldChar w:fldCharType="end"/>
            </w:r>
          </w:hyperlink>
        </w:p>
        <w:p w:rsidR="001D174A" w:rsidRDefault="001D174A">
          <w:pPr>
            <w:pStyle w:val="TOC2"/>
            <w:tabs>
              <w:tab w:val="right" w:leader="dot" w:pos="9350"/>
            </w:tabs>
            <w:rPr>
              <w:rFonts w:eastAsiaTheme="minorEastAsia"/>
              <w:noProof/>
            </w:rPr>
          </w:pPr>
          <w:hyperlink w:anchor="_Toc81228278" w:history="1">
            <w:r w:rsidRPr="0062345F">
              <w:rPr>
                <w:rStyle w:val="Hyperlink"/>
                <w:noProof/>
              </w:rPr>
              <w:t>Source population;</w:t>
            </w:r>
            <w:r>
              <w:rPr>
                <w:noProof/>
                <w:webHidden/>
              </w:rPr>
              <w:tab/>
            </w:r>
            <w:r>
              <w:rPr>
                <w:noProof/>
                <w:webHidden/>
              </w:rPr>
              <w:fldChar w:fldCharType="begin"/>
            </w:r>
            <w:r>
              <w:rPr>
                <w:noProof/>
                <w:webHidden/>
              </w:rPr>
              <w:instrText xml:space="preserve"> PAGEREF _Toc81228278 \h </w:instrText>
            </w:r>
            <w:r>
              <w:rPr>
                <w:noProof/>
                <w:webHidden/>
              </w:rPr>
            </w:r>
            <w:r>
              <w:rPr>
                <w:noProof/>
                <w:webHidden/>
              </w:rPr>
              <w:fldChar w:fldCharType="separate"/>
            </w:r>
            <w:r>
              <w:rPr>
                <w:noProof/>
                <w:webHidden/>
              </w:rPr>
              <w:t>18</w:t>
            </w:r>
            <w:r>
              <w:rPr>
                <w:noProof/>
                <w:webHidden/>
              </w:rPr>
              <w:fldChar w:fldCharType="end"/>
            </w:r>
          </w:hyperlink>
        </w:p>
        <w:p w:rsidR="001D174A" w:rsidRDefault="001D174A">
          <w:pPr>
            <w:pStyle w:val="TOC2"/>
            <w:tabs>
              <w:tab w:val="right" w:leader="dot" w:pos="9350"/>
            </w:tabs>
            <w:rPr>
              <w:rFonts w:eastAsiaTheme="minorEastAsia"/>
              <w:noProof/>
            </w:rPr>
          </w:pPr>
          <w:hyperlink w:anchor="_Toc81228279" w:history="1">
            <w:r w:rsidRPr="0062345F">
              <w:rPr>
                <w:rStyle w:val="Hyperlink"/>
                <w:rFonts w:ascii="Times New Roman" w:hAnsi="Times New Roman" w:cs="Times New Roman"/>
                <w:noProof/>
              </w:rPr>
              <w:t>Study population;</w:t>
            </w:r>
            <w:r>
              <w:rPr>
                <w:noProof/>
                <w:webHidden/>
              </w:rPr>
              <w:tab/>
            </w:r>
            <w:r>
              <w:rPr>
                <w:noProof/>
                <w:webHidden/>
              </w:rPr>
              <w:fldChar w:fldCharType="begin"/>
            </w:r>
            <w:r>
              <w:rPr>
                <w:noProof/>
                <w:webHidden/>
              </w:rPr>
              <w:instrText xml:space="preserve"> PAGEREF _Toc81228279 \h </w:instrText>
            </w:r>
            <w:r>
              <w:rPr>
                <w:noProof/>
                <w:webHidden/>
              </w:rPr>
            </w:r>
            <w:r>
              <w:rPr>
                <w:noProof/>
                <w:webHidden/>
              </w:rPr>
              <w:fldChar w:fldCharType="separate"/>
            </w:r>
            <w:r>
              <w:rPr>
                <w:noProof/>
                <w:webHidden/>
              </w:rPr>
              <w:t>18</w:t>
            </w:r>
            <w:r>
              <w:rPr>
                <w:noProof/>
                <w:webHidden/>
              </w:rPr>
              <w:fldChar w:fldCharType="end"/>
            </w:r>
          </w:hyperlink>
        </w:p>
        <w:p w:rsidR="001D174A" w:rsidRDefault="001D174A">
          <w:pPr>
            <w:pStyle w:val="TOC2"/>
            <w:tabs>
              <w:tab w:val="right" w:leader="dot" w:pos="9350"/>
            </w:tabs>
            <w:rPr>
              <w:rFonts w:eastAsiaTheme="minorEastAsia"/>
              <w:noProof/>
            </w:rPr>
          </w:pPr>
          <w:hyperlink w:anchor="_Toc81228280" w:history="1">
            <w:r w:rsidRPr="0062345F">
              <w:rPr>
                <w:rStyle w:val="Hyperlink"/>
                <w:rFonts w:ascii="Times New Roman" w:hAnsi="Times New Roman" w:cs="Times New Roman"/>
                <w:noProof/>
              </w:rPr>
              <w:t>Sampling procedure</w:t>
            </w:r>
            <w:r>
              <w:rPr>
                <w:noProof/>
                <w:webHidden/>
              </w:rPr>
              <w:tab/>
            </w:r>
            <w:r>
              <w:rPr>
                <w:noProof/>
                <w:webHidden/>
              </w:rPr>
              <w:fldChar w:fldCharType="begin"/>
            </w:r>
            <w:r>
              <w:rPr>
                <w:noProof/>
                <w:webHidden/>
              </w:rPr>
              <w:instrText xml:space="preserve"> PAGEREF _Toc81228280 \h </w:instrText>
            </w:r>
            <w:r>
              <w:rPr>
                <w:noProof/>
                <w:webHidden/>
              </w:rPr>
            </w:r>
            <w:r>
              <w:rPr>
                <w:noProof/>
                <w:webHidden/>
              </w:rPr>
              <w:fldChar w:fldCharType="separate"/>
            </w:r>
            <w:r>
              <w:rPr>
                <w:noProof/>
                <w:webHidden/>
              </w:rPr>
              <w:t>18</w:t>
            </w:r>
            <w:r>
              <w:rPr>
                <w:noProof/>
                <w:webHidden/>
              </w:rPr>
              <w:fldChar w:fldCharType="end"/>
            </w:r>
          </w:hyperlink>
        </w:p>
        <w:p w:rsidR="001D174A" w:rsidRDefault="001D174A">
          <w:pPr>
            <w:pStyle w:val="TOC2"/>
            <w:tabs>
              <w:tab w:val="right" w:leader="dot" w:pos="9350"/>
            </w:tabs>
            <w:rPr>
              <w:rFonts w:eastAsiaTheme="minorEastAsia"/>
              <w:noProof/>
            </w:rPr>
          </w:pPr>
          <w:hyperlink w:anchor="_Toc81228281" w:history="1">
            <w:r w:rsidRPr="0062345F">
              <w:rPr>
                <w:rStyle w:val="Hyperlink"/>
                <w:rFonts w:ascii="Times New Roman" w:hAnsi="Times New Roman" w:cs="Times New Roman"/>
                <w:noProof/>
              </w:rPr>
              <w:t>Inclustion criteria.,</w:t>
            </w:r>
            <w:r>
              <w:rPr>
                <w:noProof/>
                <w:webHidden/>
              </w:rPr>
              <w:tab/>
            </w:r>
            <w:r>
              <w:rPr>
                <w:noProof/>
                <w:webHidden/>
              </w:rPr>
              <w:fldChar w:fldCharType="begin"/>
            </w:r>
            <w:r>
              <w:rPr>
                <w:noProof/>
                <w:webHidden/>
              </w:rPr>
              <w:instrText xml:space="preserve"> PAGEREF _Toc81228281 \h </w:instrText>
            </w:r>
            <w:r>
              <w:rPr>
                <w:noProof/>
                <w:webHidden/>
              </w:rPr>
            </w:r>
            <w:r>
              <w:rPr>
                <w:noProof/>
                <w:webHidden/>
              </w:rPr>
              <w:fldChar w:fldCharType="separate"/>
            </w:r>
            <w:r>
              <w:rPr>
                <w:noProof/>
                <w:webHidden/>
              </w:rPr>
              <w:t>18</w:t>
            </w:r>
            <w:r>
              <w:rPr>
                <w:noProof/>
                <w:webHidden/>
              </w:rPr>
              <w:fldChar w:fldCharType="end"/>
            </w:r>
          </w:hyperlink>
        </w:p>
        <w:p w:rsidR="001D174A" w:rsidRDefault="001D174A">
          <w:pPr>
            <w:pStyle w:val="TOC2"/>
            <w:tabs>
              <w:tab w:val="right" w:leader="dot" w:pos="9350"/>
            </w:tabs>
            <w:rPr>
              <w:rFonts w:eastAsiaTheme="minorEastAsia"/>
              <w:noProof/>
            </w:rPr>
          </w:pPr>
          <w:hyperlink w:anchor="_Toc81228282" w:history="1">
            <w:r w:rsidRPr="0062345F">
              <w:rPr>
                <w:rStyle w:val="Hyperlink"/>
                <w:rFonts w:ascii="Times New Roman" w:hAnsi="Times New Roman" w:cs="Times New Roman"/>
                <w:noProof/>
              </w:rPr>
              <w:t>Exclustion</w:t>
            </w:r>
            <w:r>
              <w:rPr>
                <w:noProof/>
                <w:webHidden/>
              </w:rPr>
              <w:tab/>
            </w:r>
            <w:r>
              <w:rPr>
                <w:noProof/>
                <w:webHidden/>
              </w:rPr>
              <w:fldChar w:fldCharType="begin"/>
            </w:r>
            <w:r>
              <w:rPr>
                <w:noProof/>
                <w:webHidden/>
              </w:rPr>
              <w:instrText xml:space="preserve"> PAGEREF _Toc81228282 \h </w:instrText>
            </w:r>
            <w:r>
              <w:rPr>
                <w:noProof/>
                <w:webHidden/>
              </w:rPr>
            </w:r>
            <w:r>
              <w:rPr>
                <w:noProof/>
                <w:webHidden/>
              </w:rPr>
              <w:fldChar w:fldCharType="separate"/>
            </w:r>
            <w:r>
              <w:rPr>
                <w:noProof/>
                <w:webHidden/>
              </w:rPr>
              <w:t>18</w:t>
            </w:r>
            <w:r>
              <w:rPr>
                <w:noProof/>
                <w:webHidden/>
              </w:rPr>
              <w:fldChar w:fldCharType="end"/>
            </w:r>
          </w:hyperlink>
        </w:p>
        <w:p w:rsidR="001D174A" w:rsidRDefault="001D174A">
          <w:pPr>
            <w:pStyle w:val="TOC1"/>
            <w:tabs>
              <w:tab w:val="right" w:leader="dot" w:pos="9350"/>
            </w:tabs>
            <w:rPr>
              <w:rFonts w:eastAsiaTheme="minorEastAsia"/>
              <w:noProof/>
            </w:rPr>
          </w:pPr>
          <w:hyperlink w:anchor="_Toc81228283" w:history="1">
            <w:r w:rsidRPr="0062345F">
              <w:rPr>
                <w:rStyle w:val="Hyperlink"/>
                <w:noProof/>
              </w:rPr>
              <w:t>Sample size calculation</w:t>
            </w:r>
            <w:r>
              <w:rPr>
                <w:noProof/>
                <w:webHidden/>
              </w:rPr>
              <w:tab/>
            </w:r>
            <w:r>
              <w:rPr>
                <w:noProof/>
                <w:webHidden/>
              </w:rPr>
              <w:fldChar w:fldCharType="begin"/>
            </w:r>
            <w:r>
              <w:rPr>
                <w:noProof/>
                <w:webHidden/>
              </w:rPr>
              <w:instrText xml:space="preserve"> PAGEREF _Toc81228283 \h </w:instrText>
            </w:r>
            <w:r>
              <w:rPr>
                <w:noProof/>
                <w:webHidden/>
              </w:rPr>
            </w:r>
            <w:r>
              <w:rPr>
                <w:noProof/>
                <w:webHidden/>
              </w:rPr>
              <w:fldChar w:fldCharType="separate"/>
            </w:r>
            <w:r>
              <w:rPr>
                <w:noProof/>
                <w:webHidden/>
              </w:rPr>
              <w:t>19</w:t>
            </w:r>
            <w:r>
              <w:rPr>
                <w:noProof/>
                <w:webHidden/>
              </w:rPr>
              <w:fldChar w:fldCharType="end"/>
            </w:r>
          </w:hyperlink>
        </w:p>
        <w:p w:rsidR="001D174A" w:rsidRDefault="001D174A">
          <w:pPr>
            <w:pStyle w:val="TOC2"/>
            <w:tabs>
              <w:tab w:val="right" w:leader="dot" w:pos="9350"/>
            </w:tabs>
            <w:rPr>
              <w:rFonts w:eastAsiaTheme="minorEastAsia"/>
              <w:noProof/>
            </w:rPr>
          </w:pPr>
          <w:hyperlink w:anchor="_Toc81228284" w:history="1">
            <w:r w:rsidRPr="0062345F">
              <w:rPr>
                <w:rStyle w:val="Hyperlink"/>
                <w:rFonts w:ascii="Times New Roman" w:hAnsi="Times New Roman" w:cs="Times New Roman"/>
                <w:noProof/>
              </w:rPr>
              <w:t>variables</w:t>
            </w:r>
            <w:r>
              <w:rPr>
                <w:noProof/>
                <w:webHidden/>
              </w:rPr>
              <w:tab/>
            </w:r>
            <w:r>
              <w:rPr>
                <w:noProof/>
                <w:webHidden/>
              </w:rPr>
              <w:fldChar w:fldCharType="begin"/>
            </w:r>
            <w:r>
              <w:rPr>
                <w:noProof/>
                <w:webHidden/>
              </w:rPr>
              <w:instrText xml:space="preserve"> PAGEREF _Toc81228284 \h </w:instrText>
            </w:r>
            <w:r>
              <w:rPr>
                <w:noProof/>
                <w:webHidden/>
              </w:rPr>
            </w:r>
            <w:r>
              <w:rPr>
                <w:noProof/>
                <w:webHidden/>
              </w:rPr>
              <w:fldChar w:fldCharType="separate"/>
            </w:r>
            <w:r>
              <w:rPr>
                <w:noProof/>
                <w:webHidden/>
              </w:rPr>
              <w:t>19</w:t>
            </w:r>
            <w:r>
              <w:rPr>
                <w:noProof/>
                <w:webHidden/>
              </w:rPr>
              <w:fldChar w:fldCharType="end"/>
            </w:r>
          </w:hyperlink>
        </w:p>
        <w:p w:rsidR="001D174A" w:rsidRDefault="001D174A">
          <w:pPr>
            <w:pStyle w:val="TOC3"/>
            <w:tabs>
              <w:tab w:val="right" w:leader="dot" w:pos="9350"/>
            </w:tabs>
            <w:rPr>
              <w:rFonts w:eastAsiaTheme="minorEastAsia"/>
              <w:noProof/>
            </w:rPr>
          </w:pPr>
          <w:hyperlink w:anchor="_Toc81228285" w:history="1">
            <w:r w:rsidRPr="0062345F">
              <w:rPr>
                <w:rStyle w:val="Hyperlink"/>
                <w:rFonts w:ascii="Times New Roman" w:hAnsi="Times New Roman" w:cs="Times New Roman"/>
                <w:noProof/>
              </w:rPr>
              <w:t>primary outcome</w:t>
            </w:r>
            <w:r>
              <w:rPr>
                <w:noProof/>
                <w:webHidden/>
              </w:rPr>
              <w:tab/>
            </w:r>
            <w:r>
              <w:rPr>
                <w:noProof/>
                <w:webHidden/>
              </w:rPr>
              <w:fldChar w:fldCharType="begin"/>
            </w:r>
            <w:r>
              <w:rPr>
                <w:noProof/>
                <w:webHidden/>
              </w:rPr>
              <w:instrText xml:space="preserve"> PAGEREF _Toc81228285 \h </w:instrText>
            </w:r>
            <w:r>
              <w:rPr>
                <w:noProof/>
                <w:webHidden/>
              </w:rPr>
            </w:r>
            <w:r>
              <w:rPr>
                <w:noProof/>
                <w:webHidden/>
              </w:rPr>
              <w:fldChar w:fldCharType="separate"/>
            </w:r>
            <w:r>
              <w:rPr>
                <w:noProof/>
                <w:webHidden/>
              </w:rPr>
              <w:t>19</w:t>
            </w:r>
            <w:r>
              <w:rPr>
                <w:noProof/>
                <w:webHidden/>
              </w:rPr>
              <w:fldChar w:fldCharType="end"/>
            </w:r>
          </w:hyperlink>
        </w:p>
        <w:p w:rsidR="001D174A" w:rsidRDefault="001D174A">
          <w:pPr>
            <w:pStyle w:val="TOC3"/>
            <w:tabs>
              <w:tab w:val="right" w:leader="dot" w:pos="9350"/>
            </w:tabs>
            <w:rPr>
              <w:rFonts w:eastAsiaTheme="minorEastAsia"/>
              <w:noProof/>
            </w:rPr>
          </w:pPr>
          <w:hyperlink w:anchor="_Toc81228286" w:history="1">
            <w:r w:rsidRPr="0062345F">
              <w:rPr>
                <w:rStyle w:val="Hyperlink"/>
                <w:rFonts w:ascii="Times New Roman" w:hAnsi="Times New Roman" w:cs="Times New Roman"/>
                <w:noProof/>
              </w:rPr>
              <w:t>secondary outcome</w:t>
            </w:r>
            <w:r>
              <w:rPr>
                <w:noProof/>
                <w:webHidden/>
              </w:rPr>
              <w:tab/>
            </w:r>
            <w:r>
              <w:rPr>
                <w:noProof/>
                <w:webHidden/>
              </w:rPr>
              <w:fldChar w:fldCharType="begin"/>
            </w:r>
            <w:r>
              <w:rPr>
                <w:noProof/>
                <w:webHidden/>
              </w:rPr>
              <w:instrText xml:space="preserve"> PAGEREF _Toc81228286 \h </w:instrText>
            </w:r>
            <w:r>
              <w:rPr>
                <w:noProof/>
                <w:webHidden/>
              </w:rPr>
            </w:r>
            <w:r>
              <w:rPr>
                <w:noProof/>
                <w:webHidden/>
              </w:rPr>
              <w:fldChar w:fldCharType="separate"/>
            </w:r>
            <w:r>
              <w:rPr>
                <w:noProof/>
                <w:webHidden/>
              </w:rPr>
              <w:t>19</w:t>
            </w:r>
            <w:r>
              <w:rPr>
                <w:noProof/>
                <w:webHidden/>
              </w:rPr>
              <w:fldChar w:fldCharType="end"/>
            </w:r>
          </w:hyperlink>
        </w:p>
        <w:p w:rsidR="001D174A" w:rsidRDefault="001D174A">
          <w:pPr>
            <w:pStyle w:val="TOC3"/>
            <w:tabs>
              <w:tab w:val="right" w:leader="dot" w:pos="9350"/>
            </w:tabs>
            <w:rPr>
              <w:rFonts w:eastAsiaTheme="minorEastAsia"/>
              <w:noProof/>
            </w:rPr>
          </w:pPr>
          <w:hyperlink w:anchor="_Toc81228287" w:history="1">
            <w:r w:rsidRPr="0062345F">
              <w:rPr>
                <w:rStyle w:val="Hyperlink"/>
                <w:rFonts w:ascii="Times New Roman" w:hAnsi="Times New Roman" w:cs="Times New Roman"/>
                <w:noProof/>
              </w:rPr>
              <w:t>independent variables;</w:t>
            </w:r>
            <w:r>
              <w:rPr>
                <w:noProof/>
                <w:webHidden/>
              </w:rPr>
              <w:tab/>
            </w:r>
            <w:r>
              <w:rPr>
                <w:noProof/>
                <w:webHidden/>
              </w:rPr>
              <w:fldChar w:fldCharType="begin"/>
            </w:r>
            <w:r>
              <w:rPr>
                <w:noProof/>
                <w:webHidden/>
              </w:rPr>
              <w:instrText xml:space="preserve"> PAGEREF _Toc81228287 \h </w:instrText>
            </w:r>
            <w:r>
              <w:rPr>
                <w:noProof/>
                <w:webHidden/>
              </w:rPr>
            </w:r>
            <w:r>
              <w:rPr>
                <w:noProof/>
                <w:webHidden/>
              </w:rPr>
              <w:fldChar w:fldCharType="separate"/>
            </w:r>
            <w:r>
              <w:rPr>
                <w:noProof/>
                <w:webHidden/>
              </w:rPr>
              <w:t>19</w:t>
            </w:r>
            <w:r>
              <w:rPr>
                <w:noProof/>
                <w:webHidden/>
              </w:rPr>
              <w:fldChar w:fldCharType="end"/>
            </w:r>
          </w:hyperlink>
        </w:p>
        <w:p w:rsidR="001D174A" w:rsidRDefault="001D174A">
          <w:pPr>
            <w:pStyle w:val="TOC3"/>
            <w:tabs>
              <w:tab w:val="right" w:leader="dot" w:pos="9350"/>
            </w:tabs>
            <w:rPr>
              <w:rFonts w:eastAsiaTheme="minorEastAsia"/>
              <w:noProof/>
            </w:rPr>
          </w:pPr>
          <w:hyperlink w:anchor="_Toc81228288" w:history="1">
            <w:r w:rsidRPr="0062345F">
              <w:rPr>
                <w:rStyle w:val="Hyperlink"/>
                <w:rFonts w:ascii="Times New Roman" w:hAnsi="Times New Roman" w:cs="Times New Roman"/>
                <w:noProof/>
              </w:rPr>
              <w:t>dependent variables;</w:t>
            </w:r>
            <w:r>
              <w:rPr>
                <w:noProof/>
                <w:webHidden/>
              </w:rPr>
              <w:tab/>
            </w:r>
            <w:r>
              <w:rPr>
                <w:noProof/>
                <w:webHidden/>
              </w:rPr>
              <w:fldChar w:fldCharType="begin"/>
            </w:r>
            <w:r>
              <w:rPr>
                <w:noProof/>
                <w:webHidden/>
              </w:rPr>
              <w:instrText xml:space="preserve"> PAGEREF _Toc81228288 \h </w:instrText>
            </w:r>
            <w:r>
              <w:rPr>
                <w:noProof/>
                <w:webHidden/>
              </w:rPr>
            </w:r>
            <w:r>
              <w:rPr>
                <w:noProof/>
                <w:webHidden/>
              </w:rPr>
              <w:fldChar w:fldCharType="separate"/>
            </w:r>
            <w:r>
              <w:rPr>
                <w:noProof/>
                <w:webHidden/>
              </w:rPr>
              <w:t>19</w:t>
            </w:r>
            <w:r>
              <w:rPr>
                <w:noProof/>
                <w:webHidden/>
              </w:rPr>
              <w:fldChar w:fldCharType="end"/>
            </w:r>
          </w:hyperlink>
        </w:p>
        <w:p w:rsidR="001D174A" w:rsidRDefault="001D174A">
          <w:pPr>
            <w:pStyle w:val="TOC1"/>
            <w:tabs>
              <w:tab w:val="right" w:leader="dot" w:pos="9350"/>
            </w:tabs>
            <w:rPr>
              <w:rFonts w:eastAsiaTheme="minorEastAsia"/>
              <w:noProof/>
            </w:rPr>
          </w:pPr>
          <w:hyperlink w:anchor="_Toc81228289" w:history="1">
            <w:r w:rsidRPr="0062345F">
              <w:rPr>
                <w:rStyle w:val="Hyperlink"/>
                <w:noProof/>
              </w:rPr>
              <w:t>Data collection</w:t>
            </w:r>
            <w:r>
              <w:rPr>
                <w:noProof/>
                <w:webHidden/>
              </w:rPr>
              <w:tab/>
            </w:r>
            <w:r>
              <w:rPr>
                <w:noProof/>
                <w:webHidden/>
              </w:rPr>
              <w:fldChar w:fldCharType="begin"/>
            </w:r>
            <w:r>
              <w:rPr>
                <w:noProof/>
                <w:webHidden/>
              </w:rPr>
              <w:instrText xml:space="preserve"> PAGEREF _Toc81228289 \h </w:instrText>
            </w:r>
            <w:r>
              <w:rPr>
                <w:noProof/>
                <w:webHidden/>
              </w:rPr>
            </w:r>
            <w:r>
              <w:rPr>
                <w:noProof/>
                <w:webHidden/>
              </w:rPr>
              <w:fldChar w:fldCharType="separate"/>
            </w:r>
            <w:r>
              <w:rPr>
                <w:noProof/>
                <w:webHidden/>
              </w:rPr>
              <w:t>20</w:t>
            </w:r>
            <w:r>
              <w:rPr>
                <w:noProof/>
                <w:webHidden/>
              </w:rPr>
              <w:fldChar w:fldCharType="end"/>
            </w:r>
          </w:hyperlink>
        </w:p>
        <w:p w:rsidR="001D174A" w:rsidRDefault="001D174A">
          <w:pPr>
            <w:pStyle w:val="TOC2"/>
            <w:tabs>
              <w:tab w:val="right" w:leader="dot" w:pos="9350"/>
            </w:tabs>
            <w:rPr>
              <w:rFonts w:eastAsiaTheme="minorEastAsia"/>
              <w:noProof/>
            </w:rPr>
          </w:pPr>
          <w:hyperlink w:anchor="_Toc81228290" w:history="1">
            <w:r w:rsidRPr="0062345F">
              <w:rPr>
                <w:rStyle w:val="Hyperlink"/>
                <w:rFonts w:ascii="Times New Roman" w:hAnsi="Times New Roman" w:cs="Times New Roman"/>
                <w:noProof/>
              </w:rPr>
              <w:t>Data management and analysis</w:t>
            </w:r>
            <w:r>
              <w:rPr>
                <w:noProof/>
                <w:webHidden/>
              </w:rPr>
              <w:tab/>
            </w:r>
            <w:r>
              <w:rPr>
                <w:noProof/>
                <w:webHidden/>
              </w:rPr>
              <w:fldChar w:fldCharType="begin"/>
            </w:r>
            <w:r>
              <w:rPr>
                <w:noProof/>
                <w:webHidden/>
              </w:rPr>
              <w:instrText xml:space="preserve"> PAGEREF _Toc81228290 \h </w:instrText>
            </w:r>
            <w:r>
              <w:rPr>
                <w:noProof/>
                <w:webHidden/>
              </w:rPr>
            </w:r>
            <w:r>
              <w:rPr>
                <w:noProof/>
                <w:webHidden/>
              </w:rPr>
              <w:fldChar w:fldCharType="separate"/>
            </w:r>
            <w:r>
              <w:rPr>
                <w:noProof/>
                <w:webHidden/>
              </w:rPr>
              <w:t>20</w:t>
            </w:r>
            <w:r>
              <w:rPr>
                <w:noProof/>
                <w:webHidden/>
              </w:rPr>
              <w:fldChar w:fldCharType="end"/>
            </w:r>
          </w:hyperlink>
        </w:p>
        <w:p w:rsidR="001D174A" w:rsidRDefault="001D174A">
          <w:pPr>
            <w:pStyle w:val="TOC2"/>
            <w:tabs>
              <w:tab w:val="right" w:leader="dot" w:pos="9350"/>
            </w:tabs>
            <w:rPr>
              <w:rFonts w:eastAsiaTheme="minorEastAsia"/>
              <w:noProof/>
            </w:rPr>
          </w:pPr>
          <w:hyperlink w:anchor="_Toc81228291" w:history="1">
            <w:r w:rsidRPr="0062345F">
              <w:rPr>
                <w:rStyle w:val="Hyperlink"/>
                <w:noProof/>
              </w:rPr>
              <w:t>Operational definitions</w:t>
            </w:r>
            <w:r>
              <w:rPr>
                <w:noProof/>
                <w:webHidden/>
              </w:rPr>
              <w:tab/>
            </w:r>
            <w:r>
              <w:rPr>
                <w:noProof/>
                <w:webHidden/>
              </w:rPr>
              <w:fldChar w:fldCharType="begin"/>
            </w:r>
            <w:r>
              <w:rPr>
                <w:noProof/>
                <w:webHidden/>
              </w:rPr>
              <w:instrText xml:space="preserve"> PAGEREF _Toc81228291 \h </w:instrText>
            </w:r>
            <w:r>
              <w:rPr>
                <w:noProof/>
                <w:webHidden/>
              </w:rPr>
            </w:r>
            <w:r>
              <w:rPr>
                <w:noProof/>
                <w:webHidden/>
              </w:rPr>
              <w:fldChar w:fldCharType="separate"/>
            </w:r>
            <w:r>
              <w:rPr>
                <w:noProof/>
                <w:webHidden/>
              </w:rPr>
              <w:t>21</w:t>
            </w:r>
            <w:r>
              <w:rPr>
                <w:noProof/>
                <w:webHidden/>
              </w:rPr>
              <w:fldChar w:fldCharType="end"/>
            </w:r>
          </w:hyperlink>
        </w:p>
        <w:p w:rsidR="001D174A" w:rsidRDefault="001D174A">
          <w:pPr>
            <w:pStyle w:val="TOC1"/>
            <w:tabs>
              <w:tab w:val="right" w:leader="dot" w:pos="9350"/>
            </w:tabs>
            <w:rPr>
              <w:rFonts w:eastAsiaTheme="minorEastAsia"/>
              <w:noProof/>
            </w:rPr>
          </w:pPr>
          <w:hyperlink w:anchor="_Toc81228292" w:history="1">
            <w:r w:rsidRPr="0062345F">
              <w:rPr>
                <w:rStyle w:val="Hyperlink"/>
                <w:noProof/>
              </w:rPr>
              <w:t>Ethical considerations</w:t>
            </w:r>
            <w:r>
              <w:rPr>
                <w:noProof/>
                <w:webHidden/>
              </w:rPr>
              <w:tab/>
            </w:r>
            <w:r>
              <w:rPr>
                <w:noProof/>
                <w:webHidden/>
              </w:rPr>
              <w:fldChar w:fldCharType="begin"/>
            </w:r>
            <w:r>
              <w:rPr>
                <w:noProof/>
                <w:webHidden/>
              </w:rPr>
              <w:instrText xml:space="preserve"> PAGEREF _Toc81228292 \h </w:instrText>
            </w:r>
            <w:r>
              <w:rPr>
                <w:noProof/>
                <w:webHidden/>
              </w:rPr>
            </w:r>
            <w:r>
              <w:rPr>
                <w:noProof/>
                <w:webHidden/>
              </w:rPr>
              <w:fldChar w:fldCharType="separate"/>
            </w:r>
            <w:r>
              <w:rPr>
                <w:noProof/>
                <w:webHidden/>
              </w:rPr>
              <w:t>22</w:t>
            </w:r>
            <w:r>
              <w:rPr>
                <w:noProof/>
                <w:webHidden/>
              </w:rPr>
              <w:fldChar w:fldCharType="end"/>
            </w:r>
          </w:hyperlink>
        </w:p>
        <w:p w:rsidR="001D174A" w:rsidRDefault="001D174A">
          <w:pPr>
            <w:pStyle w:val="TOC1"/>
            <w:tabs>
              <w:tab w:val="right" w:leader="dot" w:pos="9350"/>
            </w:tabs>
            <w:rPr>
              <w:rFonts w:eastAsiaTheme="minorEastAsia"/>
              <w:noProof/>
            </w:rPr>
          </w:pPr>
          <w:hyperlink w:anchor="_Toc81228293" w:history="1">
            <w:r w:rsidRPr="0062345F">
              <w:rPr>
                <w:rStyle w:val="Hyperlink"/>
                <w:noProof/>
              </w:rPr>
              <w:t>RESULT</w:t>
            </w:r>
            <w:r>
              <w:rPr>
                <w:noProof/>
                <w:webHidden/>
              </w:rPr>
              <w:tab/>
            </w:r>
            <w:r>
              <w:rPr>
                <w:noProof/>
                <w:webHidden/>
              </w:rPr>
              <w:fldChar w:fldCharType="begin"/>
            </w:r>
            <w:r>
              <w:rPr>
                <w:noProof/>
                <w:webHidden/>
              </w:rPr>
              <w:instrText xml:space="preserve"> PAGEREF _Toc81228293 \h </w:instrText>
            </w:r>
            <w:r>
              <w:rPr>
                <w:noProof/>
                <w:webHidden/>
              </w:rPr>
            </w:r>
            <w:r>
              <w:rPr>
                <w:noProof/>
                <w:webHidden/>
              </w:rPr>
              <w:fldChar w:fldCharType="separate"/>
            </w:r>
            <w:r>
              <w:rPr>
                <w:noProof/>
                <w:webHidden/>
              </w:rPr>
              <w:t>22</w:t>
            </w:r>
            <w:r>
              <w:rPr>
                <w:noProof/>
                <w:webHidden/>
              </w:rPr>
              <w:fldChar w:fldCharType="end"/>
            </w:r>
          </w:hyperlink>
        </w:p>
        <w:p w:rsidR="001D174A" w:rsidRDefault="001D174A">
          <w:pPr>
            <w:pStyle w:val="TOC2"/>
            <w:tabs>
              <w:tab w:val="right" w:leader="dot" w:pos="9350"/>
            </w:tabs>
            <w:rPr>
              <w:rFonts w:eastAsiaTheme="minorEastAsia"/>
              <w:noProof/>
            </w:rPr>
          </w:pPr>
          <w:hyperlink w:anchor="_Toc81228294" w:history="1">
            <w:r w:rsidRPr="0062345F">
              <w:rPr>
                <w:rStyle w:val="Hyperlink"/>
                <w:noProof/>
              </w:rPr>
              <w:t>5.1 Sociodemographic characteristics</w:t>
            </w:r>
            <w:r>
              <w:rPr>
                <w:noProof/>
                <w:webHidden/>
              </w:rPr>
              <w:tab/>
            </w:r>
            <w:r>
              <w:rPr>
                <w:noProof/>
                <w:webHidden/>
              </w:rPr>
              <w:fldChar w:fldCharType="begin"/>
            </w:r>
            <w:r>
              <w:rPr>
                <w:noProof/>
                <w:webHidden/>
              </w:rPr>
              <w:instrText xml:space="preserve"> PAGEREF _Toc81228294 \h </w:instrText>
            </w:r>
            <w:r>
              <w:rPr>
                <w:noProof/>
                <w:webHidden/>
              </w:rPr>
            </w:r>
            <w:r>
              <w:rPr>
                <w:noProof/>
                <w:webHidden/>
              </w:rPr>
              <w:fldChar w:fldCharType="separate"/>
            </w:r>
            <w:r>
              <w:rPr>
                <w:noProof/>
                <w:webHidden/>
              </w:rPr>
              <w:t>22</w:t>
            </w:r>
            <w:r>
              <w:rPr>
                <w:noProof/>
                <w:webHidden/>
              </w:rPr>
              <w:fldChar w:fldCharType="end"/>
            </w:r>
          </w:hyperlink>
        </w:p>
        <w:p w:rsidR="001D174A" w:rsidRDefault="001D174A">
          <w:pPr>
            <w:pStyle w:val="TOC2"/>
            <w:tabs>
              <w:tab w:val="right" w:leader="dot" w:pos="9350"/>
            </w:tabs>
            <w:rPr>
              <w:rFonts w:eastAsiaTheme="minorEastAsia"/>
              <w:noProof/>
            </w:rPr>
          </w:pPr>
          <w:hyperlink w:anchor="_Toc81228295" w:history="1">
            <w:r w:rsidRPr="0062345F">
              <w:rPr>
                <w:rStyle w:val="Hyperlink"/>
                <w:noProof/>
              </w:rPr>
              <w:t>5.2 Obstetric characteristics of study participants</w:t>
            </w:r>
            <w:r>
              <w:rPr>
                <w:noProof/>
                <w:webHidden/>
              </w:rPr>
              <w:tab/>
            </w:r>
            <w:r>
              <w:rPr>
                <w:noProof/>
                <w:webHidden/>
              </w:rPr>
              <w:fldChar w:fldCharType="begin"/>
            </w:r>
            <w:r>
              <w:rPr>
                <w:noProof/>
                <w:webHidden/>
              </w:rPr>
              <w:instrText xml:space="preserve"> PAGEREF _Toc81228295 \h </w:instrText>
            </w:r>
            <w:r>
              <w:rPr>
                <w:noProof/>
                <w:webHidden/>
              </w:rPr>
            </w:r>
            <w:r>
              <w:rPr>
                <w:noProof/>
                <w:webHidden/>
              </w:rPr>
              <w:fldChar w:fldCharType="separate"/>
            </w:r>
            <w:r>
              <w:rPr>
                <w:noProof/>
                <w:webHidden/>
              </w:rPr>
              <w:t>23</w:t>
            </w:r>
            <w:r>
              <w:rPr>
                <w:noProof/>
                <w:webHidden/>
              </w:rPr>
              <w:fldChar w:fldCharType="end"/>
            </w:r>
          </w:hyperlink>
        </w:p>
        <w:p w:rsidR="001D174A" w:rsidRDefault="001D174A">
          <w:pPr>
            <w:pStyle w:val="TOC2"/>
            <w:tabs>
              <w:tab w:val="right" w:leader="dot" w:pos="9350"/>
            </w:tabs>
            <w:rPr>
              <w:rFonts w:eastAsiaTheme="minorEastAsia"/>
              <w:noProof/>
            </w:rPr>
          </w:pPr>
          <w:hyperlink w:anchor="_Toc81228296" w:history="1">
            <w:r w:rsidRPr="0062345F">
              <w:rPr>
                <w:rStyle w:val="Hyperlink"/>
                <w:rFonts w:ascii="Times New Roman" w:hAnsi="Times New Roman" w:cs="Times New Roman"/>
                <w:noProof/>
              </w:rPr>
              <w:t>5.3 Labour characteristics of prolonged second stage of labor</w:t>
            </w:r>
            <w:r>
              <w:rPr>
                <w:noProof/>
                <w:webHidden/>
              </w:rPr>
              <w:tab/>
            </w:r>
            <w:r>
              <w:rPr>
                <w:noProof/>
                <w:webHidden/>
              </w:rPr>
              <w:fldChar w:fldCharType="begin"/>
            </w:r>
            <w:r>
              <w:rPr>
                <w:noProof/>
                <w:webHidden/>
              </w:rPr>
              <w:instrText xml:space="preserve"> PAGEREF _Toc81228296 \h </w:instrText>
            </w:r>
            <w:r>
              <w:rPr>
                <w:noProof/>
                <w:webHidden/>
              </w:rPr>
            </w:r>
            <w:r>
              <w:rPr>
                <w:noProof/>
                <w:webHidden/>
              </w:rPr>
              <w:fldChar w:fldCharType="separate"/>
            </w:r>
            <w:r>
              <w:rPr>
                <w:noProof/>
                <w:webHidden/>
              </w:rPr>
              <w:t>24</w:t>
            </w:r>
            <w:r>
              <w:rPr>
                <w:noProof/>
                <w:webHidden/>
              </w:rPr>
              <w:fldChar w:fldCharType="end"/>
            </w:r>
          </w:hyperlink>
        </w:p>
        <w:p w:rsidR="001D174A" w:rsidRDefault="001D174A">
          <w:pPr>
            <w:pStyle w:val="TOC1"/>
            <w:tabs>
              <w:tab w:val="right" w:leader="dot" w:pos="9350"/>
            </w:tabs>
            <w:rPr>
              <w:rFonts w:eastAsiaTheme="minorEastAsia"/>
              <w:noProof/>
            </w:rPr>
          </w:pPr>
          <w:hyperlink w:anchor="_Toc81228297" w:history="1">
            <w:r w:rsidRPr="0062345F">
              <w:rPr>
                <w:rStyle w:val="Hyperlink"/>
                <w:noProof/>
              </w:rPr>
              <w:t>Perinatal outcome</w:t>
            </w:r>
            <w:r>
              <w:rPr>
                <w:noProof/>
                <w:webHidden/>
              </w:rPr>
              <w:tab/>
            </w:r>
            <w:r>
              <w:rPr>
                <w:noProof/>
                <w:webHidden/>
              </w:rPr>
              <w:fldChar w:fldCharType="begin"/>
            </w:r>
            <w:r>
              <w:rPr>
                <w:noProof/>
                <w:webHidden/>
              </w:rPr>
              <w:instrText xml:space="preserve"> PAGEREF _Toc81228297 \h </w:instrText>
            </w:r>
            <w:r>
              <w:rPr>
                <w:noProof/>
                <w:webHidden/>
              </w:rPr>
            </w:r>
            <w:r>
              <w:rPr>
                <w:noProof/>
                <w:webHidden/>
              </w:rPr>
              <w:fldChar w:fldCharType="separate"/>
            </w:r>
            <w:r>
              <w:rPr>
                <w:noProof/>
                <w:webHidden/>
              </w:rPr>
              <w:t>28</w:t>
            </w:r>
            <w:r>
              <w:rPr>
                <w:noProof/>
                <w:webHidden/>
              </w:rPr>
              <w:fldChar w:fldCharType="end"/>
            </w:r>
          </w:hyperlink>
        </w:p>
        <w:p w:rsidR="001D174A" w:rsidRDefault="001D174A">
          <w:pPr>
            <w:pStyle w:val="TOC1"/>
            <w:tabs>
              <w:tab w:val="right" w:leader="dot" w:pos="9350"/>
            </w:tabs>
            <w:rPr>
              <w:rFonts w:eastAsiaTheme="minorEastAsia"/>
              <w:noProof/>
            </w:rPr>
          </w:pPr>
          <w:hyperlink w:anchor="_Toc81228298" w:history="1">
            <w:r w:rsidRPr="0062345F">
              <w:rPr>
                <w:rStyle w:val="Hyperlink"/>
                <w:noProof/>
              </w:rPr>
              <w:t>Discusstion</w:t>
            </w:r>
            <w:r>
              <w:rPr>
                <w:noProof/>
                <w:webHidden/>
              </w:rPr>
              <w:tab/>
            </w:r>
            <w:r>
              <w:rPr>
                <w:noProof/>
                <w:webHidden/>
              </w:rPr>
              <w:fldChar w:fldCharType="begin"/>
            </w:r>
            <w:r>
              <w:rPr>
                <w:noProof/>
                <w:webHidden/>
              </w:rPr>
              <w:instrText xml:space="preserve"> PAGEREF _Toc81228298 \h </w:instrText>
            </w:r>
            <w:r>
              <w:rPr>
                <w:noProof/>
                <w:webHidden/>
              </w:rPr>
            </w:r>
            <w:r>
              <w:rPr>
                <w:noProof/>
                <w:webHidden/>
              </w:rPr>
              <w:fldChar w:fldCharType="separate"/>
            </w:r>
            <w:r>
              <w:rPr>
                <w:noProof/>
                <w:webHidden/>
              </w:rPr>
              <w:t>33</w:t>
            </w:r>
            <w:r>
              <w:rPr>
                <w:noProof/>
                <w:webHidden/>
              </w:rPr>
              <w:fldChar w:fldCharType="end"/>
            </w:r>
          </w:hyperlink>
        </w:p>
        <w:p w:rsidR="001D174A" w:rsidRDefault="001D174A">
          <w:pPr>
            <w:pStyle w:val="TOC1"/>
            <w:tabs>
              <w:tab w:val="right" w:leader="dot" w:pos="9350"/>
            </w:tabs>
            <w:rPr>
              <w:rFonts w:eastAsiaTheme="minorEastAsia"/>
              <w:noProof/>
            </w:rPr>
          </w:pPr>
          <w:hyperlink w:anchor="_Toc81228299" w:history="1">
            <w:r w:rsidRPr="0062345F">
              <w:rPr>
                <w:rStyle w:val="Hyperlink"/>
                <w:noProof/>
              </w:rPr>
              <w:t>.     Conclusions</w:t>
            </w:r>
            <w:r>
              <w:rPr>
                <w:noProof/>
                <w:webHidden/>
              </w:rPr>
              <w:tab/>
            </w:r>
            <w:r>
              <w:rPr>
                <w:noProof/>
                <w:webHidden/>
              </w:rPr>
              <w:fldChar w:fldCharType="begin"/>
            </w:r>
            <w:r>
              <w:rPr>
                <w:noProof/>
                <w:webHidden/>
              </w:rPr>
              <w:instrText xml:space="preserve"> PAGEREF _Toc81228299 \h </w:instrText>
            </w:r>
            <w:r>
              <w:rPr>
                <w:noProof/>
                <w:webHidden/>
              </w:rPr>
            </w:r>
            <w:r>
              <w:rPr>
                <w:noProof/>
                <w:webHidden/>
              </w:rPr>
              <w:fldChar w:fldCharType="separate"/>
            </w:r>
            <w:r>
              <w:rPr>
                <w:noProof/>
                <w:webHidden/>
              </w:rPr>
              <w:t>36</w:t>
            </w:r>
            <w:r>
              <w:rPr>
                <w:noProof/>
                <w:webHidden/>
              </w:rPr>
              <w:fldChar w:fldCharType="end"/>
            </w:r>
          </w:hyperlink>
        </w:p>
        <w:p w:rsidR="001D174A" w:rsidRDefault="001D174A">
          <w:pPr>
            <w:pStyle w:val="TOC1"/>
            <w:tabs>
              <w:tab w:val="right" w:leader="dot" w:pos="9350"/>
            </w:tabs>
            <w:rPr>
              <w:rFonts w:eastAsiaTheme="minorEastAsia"/>
              <w:noProof/>
            </w:rPr>
          </w:pPr>
          <w:hyperlink w:anchor="_Toc81228300" w:history="1">
            <w:r w:rsidRPr="0062345F">
              <w:rPr>
                <w:rStyle w:val="Hyperlink"/>
                <w:rFonts w:ascii="Times New Roman" w:hAnsi="Times New Roman" w:cs="Times New Roman"/>
                <w:noProof/>
              </w:rPr>
              <w:t>Strengths and Limitations of the study</w:t>
            </w:r>
            <w:r>
              <w:rPr>
                <w:noProof/>
                <w:webHidden/>
              </w:rPr>
              <w:tab/>
            </w:r>
            <w:r>
              <w:rPr>
                <w:noProof/>
                <w:webHidden/>
              </w:rPr>
              <w:fldChar w:fldCharType="begin"/>
            </w:r>
            <w:r>
              <w:rPr>
                <w:noProof/>
                <w:webHidden/>
              </w:rPr>
              <w:instrText xml:space="preserve"> PAGEREF _Toc81228300 \h </w:instrText>
            </w:r>
            <w:r>
              <w:rPr>
                <w:noProof/>
                <w:webHidden/>
              </w:rPr>
            </w:r>
            <w:r>
              <w:rPr>
                <w:noProof/>
                <w:webHidden/>
              </w:rPr>
              <w:fldChar w:fldCharType="separate"/>
            </w:r>
            <w:r>
              <w:rPr>
                <w:noProof/>
                <w:webHidden/>
              </w:rPr>
              <w:t>36</w:t>
            </w:r>
            <w:r>
              <w:rPr>
                <w:noProof/>
                <w:webHidden/>
              </w:rPr>
              <w:fldChar w:fldCharType="end"/>
            </w:r>
          </w:hyperlink>
        </w:p>
        <w:p w:rsidR="001D174A" w:rsidRDefault="001D174A">
          <w:pPr>
            <w:pStyle w:val="TOC1"/>
            <w:tabs>
              <w:tab w:val="right" w:leader="dot" w:pos="9350"/>
            </w:tabs>
            <w:rPr>
              <w:rFonts w:eastAsiaTheme="minorEastAsia"/>
              <w:noProof/>
            </w:rPr>
          </w:pPr>
          <w:hyperlink w:anchor="_Toc81228301" w:history="1">
            <w:r w:rsidRPr="0062345F">
              <w:rPr>
                <w:rStyle w:val="Hyperlink"/>
                <w:noProof/>
              </w:rPr>
              <w:t>Bibliography</w:t>
            </w:r>
            <w:r>
              <w:rPr>
                <w:noProof/>
                <w:webHidden/>
              </w:rPr>
              <w:tab/>
            </w:r>
            <w:r>
              <w:rPr>
                <w:noProof/>
                <w:webHidden/>
              </w:rPr>
              <w:fldChar w:fldCharType="begin"/>
            </w:r>
            <w:r>
              <w:rPr>
                <w:noProof/>
                <w:webHidden/>
              </w:rPr>
              <w:instrText xml:space="preserve"> PAGEREF _Toc81228301 \h </w:instrText>
            </w:r>
            <w:r>
              <w:rPr>
                <w:noProof/>
                <w:webHidden/>
              </w:rPr>
            </w:r>
            <w:r>
              <w:rPr>
                <w:noProof/>
                <w:webHidden/>
              </w:rPr>
              <w:fldChar w:fldCharType="separate"/>
            </w:r>
            <w:r>
              <w:rPr>
                <w:noProof/>
                <w:webHidden/>
              </w:rPr>
              <w:t>37</w:t>
            </w:r>
            <w:r>
              <w:rPr>
                <w:noProof/>
                <w:webHidden/>
              </w:rPr>
              <w:fldChar w:fldCharType="end"/>
            </w:r>
          </w:hyperlink>
        </w:p>
        <w:p w:rsidR="008B2A5A" w:rsidRDefault="008B2A5A" w:rsidP="008B2A5A">
          <w:r>
            <w:fldChar w:fldCharType="end"/>
          </w:r>
        </w:p>
      </w:sdtContent>
    </w:sdt>
    <w:p w:rsidR="008B2A5A" w:rsidRDefault="008B2A5A" w:rsidP="008B2A5A">
      <w:pPr>
        <w:pStyle w:val="Heading1"/>
      </w:pPr>
      <w:r>
        <w:t xml:space="preserve"> </w:t>
      </w:r>
      <w:bookmarkStart w:id="24" w:name="_Toc80923890"/>
    </w:p>
    <w:p w:rsidR="008B2A5A" w:rsidRDefault="008B2A5A" w:rsidP="008B2A5A">
      <w:pPr>
        <w:pStyle w:val="Heading1"/>
      </w:pPr>
    </w:p>
    <w:p w:rsidR="008B2A5A" w:rsidRDefault="008B2A5A" w:rsidP="008B2A5A">
      <w:pPr>
        <w:pStyle w:val="Heading1"/>
      </w:pPr>
    </w:p>
    <w:bookmarkEnd w:id="23"/>
    <w:bookmarkEnd w:id="24"/>
    <w:p w:rsidR="008B2A5A" w:rsidRDefault="008B2A5A" w:rsidP="008B2A5A"/>
    <w:p w:rsidR="00B92981" w:rsidRDefault="00B92981" w:rsidP="008B2A5A">
      <w:pPr>
        <w:pStyle w:val="Heading1"/>
        <w:tabs>
          <w:tab w:val="left" w:pos="3420"/>
        </w:tabs>
      </w:pPr>
    </w:p>
    <w:p w:rsidR="00B92981" w:rsidRDefault="00B92981" w:rsidP="008B2A5A">
      <w:pPr>
        <w:pStyle w:val="Heading1"/>
        <w:tabs>
          <w:tab w:val="left" w:pos="3420"/>
        </w:tabs>
      </w:pPr>
    </w:p>
    <w:p w:rsidR="00B92981" w:rsidRDefault="00B92981" w:rsidP="008B2A5A">
      <w:pPr>
        <w:pStyle w:val="Heading1"/>
        <w:tabs>
          <w:tab w:val="left" w:pos="3420"/>
        </w:tabs>
      </w:pPr>
    </w:p>
    <w:p w:rsidR="00B92981" w:rsidRDefault="00B92981" w:rsidP="008B2A5A">
      <w:pPr>
        <w:pStyle w:val="Heading1"/>
        <w:tabs>
          <w:tab w:val="left" w:pos="3420"/>
        </w:tabs>
      </w:pPr>
    </w:p>
    <w:p w:rsidR="00B92981" w:rsidRPr="00B92981" w:rsidRDefault="00B92981" w:rsidP="00B92981"/>
    <w:p w:rsidR="00B92981" w:rsidRDefault="00B92981" w:rsidP="00B92981">
      <w:pPr>
        <w:pStyle w:val="Heading1"/>
        <w:tabs>
          <w:tab w:val="left" w:pos="3420"/>
        </w:tabs>
      </w:pPr>
      <w:bookmarkStart w:id="25" w:name="_Toc81228261"/>
      <w:r w:rsidRPr="00217BAF">
        <w:lastRenderedPageBreak/>
        <w:t>ACKNOWLEDGEMENTS</w:t>
      </w:r>
      <w:bookmarkEnd w:id="25"/>
    </w:p>
    <w:p w:rsidR="002016B6" w:rsidRPr="002016B6" w:rsidRDefault="002016B6" w:rsidP="002016B6">
      <w:pPr>
        <w:pStyle w:val="Heading1"/>
        <w:tabs>
          <w:tab w:val="left" w:pos="3420"/>
        </w:tabs>
        <w:rPr>
          <w:rFonts w:ascii="Times New Roman" w:hAnsi="Times New Roman" w:cs="Times New Roman"/>
          <w:sz w:val="24"/>
          <w:szCs w:val="24"/>
        </w:rPr>
      </w:pPr>
      <w:bookmarkStart w:id="26" w:name="_Toc81228262"/>
      <w:r>
        <w:rPr>
          <w:rFonts w:ascii="Times New Roman" w:eastAsiaTheme="minorHAnsi" w:hAnsi="Times New Roman" w:cs="Times New Roman"/>
          <w:b w:val="0"/>
          <w:bCs w:val="0"/>
          <w:color w:val="1E1E1B"/>
          <w:sz w:val="24"/>
          <w:szCs w:val="24"/>
        </w:rPr>
        <w:t xml:space="preserve">I  would like to express </w:t>
      </w:r>
      <w:r w:rsidRPr="002016B6">
        <w:rPr>
          <w:rFonts w:ascii="Times New Roman" w:eastAsiaTheme="minorHAnsi" w:hAnsi="Times New Roman" w:cs="Times New Roman"/>
          <w:b w:val="0"/>
          <w:bCs w:val="0"/>
          <w:color w:val="1E1E1B"/>
          <w:sz w:val="24"/>
          <w:szCs w:val="24"/>
        </w:rPr>
        <w:t xml:space="preserve"> deepest gratitude and</w:t>
      </w:r>
      <w:r>
        <w:rPr>
          <w:rFonts w:ascii="Times New Roman" w:eastAsiaTheme="minorHAnsi" w:hAnsi="Times New Roman" w:cs="Times New Roman"/>
          <w:b w:val="0"/>
          <w:bCs w:val="0"/>
          <w:color w:val="1E1E1B"/>
          <w:sz w:val="24"/>
          <w:szCs w:val="24"/>
        </w:rPr>
        <w:t xml:space="preserve"> </w:t>
      </w:r>
      <w:r w:rsidRPr="002016B6">
        <w:rPr>
          <w:rFonts w:ascii="Times New Roman" w:eastAsiaTheme="minorHAnsi" w:hAnsi="Times New Roman" w:cs="Times New Roman"/>
          <w:b w:val="0"/>
          <w:bCs w:val="0"/>
          <w:color w:val="1E1E1B"/>
          <w:sz w:val="24"/>
          <w:szCs w:val="24"/>
        </w:rPr>
        <w:t>appreciation to mothers, hea</w:t>
      </w:r>
      <w:r>
        <w:rPr>
          <w:rFonts w:ascii="Times New Roman" w:eastAsiaTheme="minorHAnsi" w:hAnsi="Times New Roman" w:cs="Times New Roman"/>
          <w:b w:val="0"/>
          <w:bCs w:val="0"/>
          <w:color w:val="1E1E1B"/>
          <w:sz w:val="24"/>
          <w:szCs w:val="24"/>
        </w:rPr>
        <w:t>lth professionals who collected the data. I  also acknowledge st.paul’s hospital milleniu,m medical college</w:t>
      </w:r>
      <w:r w:rsidRPr="002016B6">
        <w:rPr>
          <w:rFonts w:ascii="Times New Roman" w:eastAsiaTheme="minorHAnsi" w:hAnsi="Times New Roman" w:cs="Times New Roman"/>
          <w:b w:val="0"/>
          <w:bCs w:val="0"/>
          <w:color w:val="1E1E1B"/>
          <w:sz w:val="24"/>
          <w:szCs w:val="24"/>
        </w:rPr>
        <w:t>-IRB, for securing ethical letter timely</w:t>
      </w:r>
      <w:r>
        <w:rPr>
          <w:rFonts w:ascii="Times New Roman" w:eastAsiaTheme="minorHAnsi" w:hAnsi="Times New Roman" w:cs="Times New Roman"/>
          <w:b w:val="0"/>
          <w:bCs w:val="0"/>
          <w:color w:val="1E1E1B"/>
          <w:sz w:val="24"/>
          <w:szCs w:val="24"/>
        </w:rPr>
        <w:t xml:space="preserve"> </w:t>
      </w:r>
      <w:r w:rsidRPr="002016B6">
        <w:rPr>
          <w:rFonts w:ascii="Times New Roman" w:eastAsiaTheme="minorHAnsi" w:hAnsi="Times New Roman" w:cs="Times New Roman"/>
          <w:b w:val="0"/>
          <w:bCs w:val="0"/>
          <w:color w:val="1E1E1B"/>
          <w:sz w:val="24"/>
          <w:szCs w:val="24"/>
        </w:rPr>
        <w:t>and for the fund provided.</w:t>
      </w:r>
      <w:bookmarkEnd w:id="26"/>
    </w:p>
    <w:p w:rsidR="002016B6" w:rsidRPr="002016B6" w:rsidRDefault="002016B6" w:rsidP="002016B6">
      <w:pPr>
        <w:rPr>
          <w:rFonts w:ascii="Times New Roman" w:hAnsi="Times New Roman" w:cs="Times New Roman"/>
          <w:sz w:val="24"/>
          <w:szCs w:val="24"/>
        </w:rPr>
      </w:pPr>
    </w:p>
    <w:p w:rsidR="00B92981" w:rsidRDefault="00B92981" w:rsidP="00B92981"/>
    <w:p w:rsidR="00B92981" w:rsidRDefault="00B92981" w:rsidP="008B2A5A">
      <w:pPr>
        <w:pStyle w:val="Heading1"/>
        <w:tabs>
          <w:tab w:val="left" w:pos="3420"/>
        </w:tabs>
      </w:pPr>
    </w:p>
    <w:p w:rsidR="00B92981" w:rsidRDefault="00B92981" w:rsidP="008B2A5A">
      <w:pPr>
        <w:pStyle w:val="Heading1"/>
        <w:tabs>
          <w:tab w:val="left" w:pos="3420"/>
        </w:tabs>
      </w:pPr>
    </w:p>
    <w:p w:rsidR="008B2A5A" w:rsidRDefault="008B2A5A" w:rsidP="008B2A5A">
      <w:pPr>
        <w:pStyle w:val="Heading1"/>
        <w:tabs>
          <w:tab w:val="left" w:pos="3420"/>
        </w:tabs>
      </w:pPr>
      <w:r>
        <w:tab/>
      </w:r>
    </w:p>
    <w:p w:rsidR="008B2A5A" w:rsidRDefault="008B2A5A" w:rsidP="008B2A5A"/>
    <w:p w:rsidR="008B2A5A" w:rsidRPr="00D172B7" w:rsidRDefault="008B2A5A" w:rsidP="008B2A5A"/>
    <w:p w:rsidR="008B2A5A" w:rsidRDefault="008B2A5A" w:rsidP="008B2A5A"/>
    <w:p w:rsidR="008B2A5A" w:rsidRDefault="008B2A5A" w:rsidP="008B2A5A"/>
    <w:p w:rsidR="008B2A5A" w:rsidRDefault="008B2A5A" w:rsidP="008B2A5A"/>
    <w:p w:rsidR="008B2A5A" w:rsidRDefault="008B2A5A" w:rsidP="008B2A5A"/>
    <w:p w:rsidR="008B2A5A" w:rsidRDefault="008B2A5A" w:rsidP="008B2A5A"/>
    <w:p w:rsidR="008B2A5A" w:rsidRDefault="008B2A5A" w:rsidP="008B2A5A">
      <w:r>
        <w:br w:type="page"/>
      </w:r>
    </w:p>
    <w:p w:rsidR="004B4050" w:rsidRDefault="008B2A5A" w:rsidP="008B2A5A">
      <w:pPr>
        <w:pStyle w:val="Heading1"/>
      </w:pPr>
      <w:r>
        <w:lastRenderedPageBreak/>
        <w:t xml:space="preserve"> </w:t>
      </w:r>
    </w:p>
    <w:p w:rsidR="004B4050" w:rsidRDefault="004B4050" w:rsidP="008B2A5A">
      <w:pPr>
        <w:pStyle w:val="Heading1"/>
      </w:pPr>
    </w:p>
    <w:p w:rsidR="008B2A5A" w:rsidRPr="003A340A" w:rsidRDefault="008B2A5A" w:rsidP="008B2A5A">
      <w:pPr>
        <w:pStyle w:val="Heading1"/>
      </w:pPr>
      <w:bookmarkStart w:id="27" w:name="_Toc81228263"/>
      <w:r>
        <w:t>Abstruct</w:t>
      </w:r>
      <w:bookmarkEnd w:id="27"/>
      <w:r>
        <w:t xml:space="preserve">    </w:t>
      </w:r>
    </w:p>
    <w:p w:rsidR="008B2A5A" w:rsidRPr="00E42EC2" w:rsidRDefault="008B2A5A" w:rsidP="008B2A5A">
      <w:pPr>
        <w:pStyle w:val="Heading2"/>
      </w:pPr>
      <w:r>
        <w:t xml:space="preserve">     </w:t>
      </w:r>
      <w:bookmarkStart w:id="28" w:name="_Toc81228264"/>
      <w:r>
        <w:t>background</w:t>
      </w:r>
      <w:bookmarkEnd w:id="28"/>
    </w:p>
    <w:p w:rsidR="008B2A5A" w:rsidRPr="006F10AC" w:rsidRDefault="008B2A5A" w:rsidP="008B2A5A">
      <w:pPr>
        <w:rPr>
          <w:rFonts w:ascii="Times New Roman" w:hAnsi="Times New Roman" w:cs="Times New Roman"/>
          <w:sz w:val="24"/>
          <w:szCs w:val="24"/>
        </w:rPr>
      </w:pPr>
      <w:r w:rsidRPr="006F10AC">
        <w:rPr>
          <w:rFonts w:ascii="Times New Roman" w:hAnsi="Times New Roman" w:cs="Times New Roman"/>
          <w:sz w:val="24"/>
          <w:szCs w:val="24"/>
        </w:rPr>
        <w:t xml:space="preserve">    National and international organizations vary in their recommendations of what is an acceptable duration for the second stage of labor, with ongoing international debate and some groups defending a longer duration. In this millennium, instead, in the absence of maternal or fetal complications, consensus among providers seems to be shifting toward relaxing the definition of the second stage of labor.</w:t>
      </w:r>
    </w:p>
    <w:p w:rsidR="008B2A5A" w:rsidRDefault="008B2A5A" w:rsidP="008B2A5A">
      <w:pPr>
        <w:pStyle w:val="root-block-node"/>
      </w:pPr>
      <w:bookmarkStart w:id="29" w:name="_Toc81228265"/>
      <w:r w:rsidRPr="005B3012">
        <w:rPr>
          <w:rStyle w:val="Heading2Char"/>
        </w:rPr>
        <w:t>Objective</w:t>
      </w:r>
      <w:bookmarkEnd w:id="29"/>
      <w:r>
        <w:t xml:space="preserve"> </w:t>
      </w:r>
      <w:r w:rsidR="00CC3EE8">
        <w:t>,</w:t>
      </w:r>
      <w:r>
        <w:t>To assess neonatal and maternal outcomes when the second stage of labor is prolonge</w:t>
      </w:r>
      <w:r w:rsidR="00E9306E">
        <w:t>d beyond the national guideline.</w:t>
      </w:r>
    </w:p>
    <w:p w:rsidR="00CA1745" w:rsidRDefault="008B2A5A" w:rsidP="008B2A5A">
      <w:pPr>
        <w:pStyle w:val="root-block-node"/>
      </w:pPr>
      <w:bookmarkStart w:id="30" w:name="_Toc81228266"/>
      <w:r w:rsidRPr="00CC3EE8">
        <w:rPr>
          <w:rStyle w:val="Heading2Char"/>
          <w:sz w:val="28"/>
          <w:szCs w:val="28"/>
        </w:rPr>
        <w:t>Study design</w:t>
      </w:r>
      <w:bookmarkEnd w:id="30"/>
      <w:r>
        <w:rPr>
          <w:rStyle w:val="Heading2Char"/>
        </w:rPr>
        <w:t xml:space="preserve">   </w:t>
      </w:r>
      <w:r w:rsidR="00E9306E">
        <w:t xml:space="preserve">A facility-based cross sectional descriptive </w:t>
      </w:r>
      <w:r w:rsidRPr="00794A78">
        <w:t xml:space="preserve"> study was undertaken on laboring mothers who went into prolonged second stage. </w:t>
      </w:r>
    </w:p>
    <w:p w:rsidR="008B2A5A" w:rsidRPr="00794A78" w:rsidRDefault="00CA1745" w:rsidP="008B2A5A">
      <w:pPr>
        <w:pStyle w:val="root-block-node"/>
      </w:pPr>
      <w:r>
        <w:t xml:space="preserve"> </w:t>
      </w:r>
      <w:bookmarkStart w:id="31" w:name="_Toc81228267"/>
      <w:r w:rsidRPr="00CA1745">
        <w:rPr>
          <w:rStyle w:val="Heading2Char"/>
        </w:rPr>
        <w:t>Methods</w:t>
      </w:r>
      <w:bookmarkEnd w:id="31"/>
      <w:r w:rsidRPr="00CA1745">
        <w:rPr>
          <w:rStyle w:val="Heading2Char"/>
        </w:rPr>
        <w:t xml:space="preserve"> </w:t>
      </w:r>
      <w:r>
        <w:rPr>
          <w:rStyle w:val="Heading2Char"/>
        </w:rPr>
        <w:t xml:space="preserve">  </w:t>
      </w:r>
      <w:r w:rsidR="008B2A5A" w:rsidRPr="00794A78">
        <w:t>Objective structured questioners were used to collect full data from 406 women. Operative delivery, uterine atony, genital tract injury, and infectious morbidities from the maternal side, as well as neonatal admission, low Apgar score were assessed. The association between variables was done using chi square,</w:t>
      </w:r>
      <w:r w:rsidR="00FC76D9">
        <w:t xml:space="preserve">for categories </w:t>
      </w:r>
      <w:r w:rsidR="008B2A5A" w:rsidRPr="00794A78">
        <w:t xml:space="preserve"> and</w:t>
      </w:r>
      <w:r w:rsidR="00FC76D9">
        <w:t xml:space="preserve"> for predictors with </w:t>
      </w:r>
      <w:r w:rsidR="008B2A5A" w:rsidRPr="00794A78">
        <w:t xml:space="preserve"> logistic regression analysis.</w:t>
      </w:r>
    </w:p>
    <w:p w:rsidR="008B2A5A" w:rsidRPr="00C7316D" w:rsidRDefault="008B2A5A" w:rsidP="008B2A5A">
      <w:pPr>
        <w:rPr>
          <w:rFonts w:ascii="Times New Roman" w:hAnsi="Times New Roman" w:cs="Times New Roman"/>
          <w:sz w:val="24"/>
          <w:szCs w:val="24"/>
        </w:rPr>
      </w:pPr>
      <w:bookmarkStart w:id="32" w:name="_Toc81228268"/>
      <w:r w:rsidRPr="00CC3EE8">
        <w:rPr>
          <w:rStyle w:val="Heading2Char"/>
          <w:sz w:val="28"/>
          <w:szCs w:val="28"/>
        </w:rPr>
        <w:t>Result</w:t>
      </w:r>
      <w:bookmarkEnd w:id="32"/>
      <w:r w:rsidRPr="00CC3EE8">
        <w:rPr>
          <w:rStyle w:val="Heading2Char"/>
          <w:sz w:val="28"/>
          <w:szCs w:val="28"/>
        </w:rPr>
        <w:t xml:space="preserve">  </w:t>
      </w:r>
      <w:r w:rsidRPr="00C7316D">
        <w:rPr>
          <w:sz w:val="24"/>
          <w:szCs w:val="24"/>
        </w:rPr>
        <w:t xml:space="preserve">  </w:t>
      </w:r>
      <w:r w:rsidRPr="00C7316D">
        <w:rPr>
          <w:rFonts w:ascii="Times New Roman" w:hAnsi="Times New Roman" w:cs="Times New Roman"/>
          <w:sz w:val="24"/>
          <w:szCs w:val="24"/>
        </w:rPr>
        <w:t xml:space="preserve">7.8% (406) of the 5584 women on the second stage have prolonged second, 78.9% of them have achieved vaginal delivery. Most deliveries occurred within four hours. Only 46 of them stayed undelivered after 4hrs. Low apgar score and composite perinatal morbidities increased progressively with duration beyond 3 hrs p ( 0.05). Using multivariate logistic regression, labor duration beyond 4 hrs, instrumental delivery, and ROM &gt; 18hrs have shown statistically significant associations </w:t>
      </w:r>
      <w:r w:rsidR="00E9306E">
        <w:rPr>
          <w:rFonts w:ascii="Times New Roman" w:hAnsi="Times New Roman" w:cs="Times New Roman"/>
          <w:sz w:val="24"/>
          <w:szCs w:val="24"/>
        </w:rPr>
        <w:t>for composite neonatal morbidity</w:t>
      </w:r>
      <w:r w:rsidRPr="00C7316D">
        <w:rPr>
          <w:rFonts w:ascii="Times New Roman" w:hAnsi="Times New Roman" w:cs="Times New Roman"/>
          <w:sz w:val="24"/>
          <w:szCs w:val="24"/>
        </w:rPr>
        <w:t>(p values of 0.000 and 0.002, ORadjusted.09 and 6.2 respectively).</w:t>
      </w:r>
    </w:p>
    <w:p w:rsidR="008B2A5A" w:rsidRPr="00794A78" w:rsidRDefault="008B2A5A" w:rsidP="008B2A5A">
      <w:pPr>
        <w:rPr>
          <w:rFonts w:ascii="Times New Roman" w:hAnsi="Times New Roman" w:cs="Times New Roman"/>
          <w:sz w:val="24"/>
          <w:szCs w:val="24"/>
        </w:rPr>
      </w:pPr>
    </w:p>
    <w:p w:rsidR="008B2A5A" w:rsidRDefault="008B2A5A" w:rsidP="008B2A5A"/>
    <w:p w:rsidR="008B2A5A" w:rsidRDefault="008B2A5A" w:rsidP="008B2A5A"/>
    <w:p w:rsidR="008B2A5A" w:rsidRDefault="008B2A5A" w:rsidP="008B2A5A"/>
    <w:p w:rsidR="008B2A5A" w:rsidRDefault="008B2A5A" w:rsidP="008B2A5A">
      <w:r>
        <w:br w:type="page"/>
      </w:r>
    </w:p>
    <w:p w:rsidR="008B2A5A" w:rsidRPr="007A3496" w:rsidRDefault="008B2A5A" w:rsidP="00A615BC">
      <w:pPr>
        <w:pStyle w:val="Heading1"/>
        <w:spacing w:line="480" w:lineRule="auto"/>
        <w:jc w:val="center"/>
        <w:rPr>
          <w:rFonts w:asciiTheme="minorHAnsi" w:hAnsiTheme="minorHAnsi" w:cstheme="minorHAnsi"/>
        </w:rPr>
      </w:pPr>
      <w:bookmarkStart w:id="33" w:name="_Toc80923897"/>
      <w:bookmarkStart w:id="34" w:name="_Toc81228269"/>
      <w:r w:rsidRPr="007A3496">
        <w:rPr>
          <w:rFonts w:asciiTheme="minorHAnsi" w:hAnsiTheme="minorHAnsi" w:cstheme="minorHAnsi"/>
        </w:rPr>
        <w:lastRenderedPageBreak/>
        <w:t>LIST OF TABLES</w:t>
      </w:r>
      <w:bookmarkEnd w:id="33"/>
      <w:bookmarkEnd w:id="34"/>
    </w:p>
    <w:p w:rsidR="008B2A5A" w:rsidRPr="00A615BC" w:rsidRDefault="008B2A5A" w:rsidP="00A615BC">
      <w:pPr>
        <w:pStyle w:val="TableofFigures"/>
        <w:tabs>
          <w:tab w:val="right" w:leader="dot" w:pos="10070"/>
        </w:tabs>
        <w:spacing w:line="480" w:lineRule="auto"/>
        <w:ind w:firstLine="0"/>
        <w:rPr>
          <w:rFonts w:eastAsiaTheme="minorEastAsia"/>
          <w:noProof/>
          <w:sz w:val="28"/>
          <w:szCs w:val="28"/>
        </w:rPr>
      </w:pPr>
      <w:r w:rsidRPr="00A615BC">
        <w:rPr>
          <w:rFonts w:cstheme="minorHAnsi"/>
          <w:b/>
          <w:sz w:val="28"/>
          <w:szCs w:val="28"/>
        </w:rPr>
        <w:t xml:space="preserve">   </w:t>
      </w:r>
      <w:r w:rsidRPr="00A615BC">
        <w:rPr>
          <w:rFonts w:cstheme="minorHAnsi"/>
          <w:b/>
          <w:sz w:val="28"/>
          <w:szCs w:val="28"/>
        </w:rPr>
        <w:fldChar w:fldCharType="begin"/>
      </w:r>
      <w:r w:rsidRPr="00A615BC">
        <w:rPr>
          <w:rFonts w:cstheme="minorHAnsi"/>
          <w:b/>
          <w:sz w:val="28"/>
          <w:szCs w:val="28"/>
        </w:rPr>
        <w:instrText xml:space="preserve"> TOC \c "Table 5." </w:instrText>
      </w:r>
      <w:r w:rsidRPr="00A615BC">
        <w:rPr>
          <w:rFonts w:cstheme="minorHAnsi"/>
          <w:b/>
          <w:sz w:val="28"/>
          <w:szCs w:val="28"/>
        </w:rPr>
        <w:fldChar w:fldCharType="separate"/>
      </w:r>
      <w:r w:rsidRPr="00A615BC">
        <w:rPr>
          <w:b/>
          <w:noProof/>
          <w:sz w:val="28"/>
          <w:szCs w:val="28"/>
        </w:rPr>
        <w:t>Table 5. 2</w:t>
      </w:r>
      <w:r w:rsidRPr="00A615BC">
        <w:rPr>
          <w:noProof/>
          <w:sz w:val="28"/>
          <w:szCs w:val="28"/>
        </w:rPr>
        <w:t>: Socio-demographic characteristics and clinical findings of the study participants.</w:t>
      </w:r>
      <w:r w:rsidRPr="00A615BC">
        <w:rPr>
          <w:noProof/>
          <w:sz w:val="28"/>
          <w:szCs w:val="28"/>
        </w:rPr>
        <w:tab/>
      </w:r>
      <w:r w:rsidRPr="00A615BC">
        <w:rPr>
          <w:noProof/>
          <w:sz w:val="28"/>
          <w:szCs w:val="28"/>
        </w:rPr>
        <w:fldChar w:fldCharType="begin"/>
      </w:r>
      <w:r w:rsidRPr="00A615BC">
        <w:rPr>
          <w:noProof/>
          <w:sz w:val="28"/>
          <w:szCs w:val="28"/>
        </w:rPr>
        <w:instrText xml:space="preserve"> PAGEREF _Toc527709208 \h </w:instrText>
      </w:r>
      <w:r w:rsidRPr="00A615BC">
        <w:rPr>
          <w:noProof/>
          <w:sz w:val="28"/>
          <w:szCs w:val="28"/>
        </w:rPr>
      </w:r>
      <w:r w:rsidRPr="00A615BC">
        <w:rPr>
          <w:noProof/>
          <w:sz w:val="28"/>
          <w:szCs w:val="28"/>
        </w:rPr>
        <w:fldChar w:fldCharType="separate"/>
      </w:r>
      <w:r w:rsidRPr="00A615BC">
        <w:rPr>
          <w:noProof/>
          <w:sz w:val="28"/>
          <w:szCs w:val="28"/>
        </w:rPr>
        <w:t>16</w:t>
      </w:r>
      <w:r w:rsidRPr="00A615BC">
        <w:rPr>
          <w:noProof/>
          <w:sz w:val="28"/>
          <w:szCs w:val="28"/>
        </w:rPr>
        <w:fldChar w:fldCharType="end"/>
      </w:r>
    </w:p>
    <w:p w:rsidR="008B2A5A" w:rsidRPr="00A615BC" w:rsidRDefault="008B2A5A" w:rsidP="00A615BC">
      <w:pPr>
        <w:pStyle w:val="TableofFigures"/>
        <w:tabs>
          <w:tab w:val="right" w:leader="dot" w:pos="10070"/>
        </w:tabs>
        <w:spacing w:line="480" w:lineRule="auto"/>
        <w:ind w:firstLine="0"/>
        <w:rPr>
          <w:rFonts w:eastAsiaTheme="minorEastAsia"/>
          <w:noProof/>
          <w:sz w:val="28"/>
          <w:szCs w:val="28"/>
        </w:rPr>
      </w:pPr>
      <w:r w:rsidRPr="00A615BC">
        <w:rPr>
          <w:b/>
          <w:noProof/>
          <w:sz w:val="28"/>
          <w:szCs w:val="28"/>
        </w:rPr>
        <w:t>Table 5. 3</w:t>
      </w:r>
      <w:r w:rsidRPr="00A615BC">
        <w:rPr>
          <w:noProof/>
          <w:sz w:val="28"/>
          <w:szCs w:val="28"/>
        </w:rPr>
        <w:t xml:space="preserve"> : ROC data for  second stage as a predictor for adverse perinatal outcomes.</w:t>
      </w:r>
      <w:r w:rsidRPr="00A615BC">
        <w:rPr>
          <w:noProof/>
          <w:sz w:val="28"/>
          <w:szCs w:val="28"/>
        </w:rPr>
        <w:tab/>
      </w:r>
      <w:r w:rsidRPr="00A615BC">
        <w:rPr>
          <w:noProof/>
          <w:sz w:val="28"/>
          <w:szCs w:val="28"/>
        </w:rPr>
        <w:fldChar w:fldCharType="begin"/>
      </w:r>
      <w:r w:rsidRPr="00A615BC">
        <w:rPr>
          <w:noProof/>
          <w:sz w:val="28"/>
          <w:szCs w:val="28"/>
        </w:rPr>
        <w:instrText xml:space="preserve"> PAGEREF _Toc527709209 \h </w:instrText>
      </w:r>
      <w:r w:rsidRPr="00A615BC">
        <w:rPr>
          <w:noProof/>
          <w:sz w:val="28"/>
          <w:szCs w:val="28"/>
        </w:rPr>
      </w:r>
      <w:r w:rsidRPr="00A615BC">
        <w:rPr>
          <w:noProof/>
          <w:sz w:val="28"/>
          <w:szCs w:val="28"/>
        </w:rPr>
        <w:fldChar w:fldCharType="separate"/>
      </w:r>
      <w:r w:rsidRPr="00A615BC">
        <w:rPr>
          <w:noProof/>
          <w:sz w:val="28"/>
          <w:szCs w:val="28"/>
        </w:rPr>
        <w:t>18</w:t>
      </w:r>
      <w:r w:rsidRPr="00A615BC">
        <w:rPr>
          <w:noProof/>
          <w:sz w:val="28"/>
          <w:szCs w:val="28"/>
        </w:rPr>
        <w:fldChar w:fldCharType="end"/>
      </w:r>
    </w:p>
    <w:p w:rsidR="008B2A5A" w:rsidRPr="00A615BC" w:rsidRDefault="008B2A5A" w:rsidP="00A615BC">
      <w:pPr>
        <w:pStyle w:val="TableofFigures"/>
        <w:tabs>
          <w:tab w:val="right" w:leader="dot" w:pos="10070"/>
        </w:tabs>
        <w:spacing w:line="480" w:lineRule="auto"/>
        <w:ind w:firstLine="0"/>
        <w:rPr>
          <w:rFonts w:eastAsiaTheme="minorEastAsia"/>
          <w:noProof/>
          <w:sz w:val="28"/>
          <w:szCs w:val="28"/>
        </w:rPr>
      </w:pPr>
      <w:r w:rsidRPr="00A615BC">
        <w:rPr>
          <w:b/>
          <w:noProof/>
          <w:sz w:val="28"/>
          <w:szCs w:val="28"/>
        </w:rPr>
        <w:t>Table 5. 4</w:t>
      </w:r>
      <w:r w:rsidRPr="00A615BC">
        <w:rPr>
          <w:noProof/>
          <w:sz w:val="28"/>
          <w:szCs w:val="28"/>
        </w:rPr>
        <w:t>:  maternal outcome outcomes of women with .prolonged second stage</w:t>
      </w:r>
      <w:r w:rsidRPr="00A615BC">
        <w:rPr>
          <w:noProof/>
          <w:sz w:val="28"/>
          <w:szCs w:val="28"/>
        </w:rPr>
        <w:tab/>
      </w:r>
      <w:r w:rsidRPr="00A615BC">
        <w:rPr>
          <w:noProof/>
          <w:sz w:val="28"/>
          <w:szCs w:val="28"/>
        </w:rPr>
        <w:fldChar w:fldCharType="begin"/>
      </w:r>
      <w:r w:rsidRPr="00A615BC">
        <w:rPr>
          <w:noProof/>
          <w:sz w:val="28"/>
          <w:szCs w:val="28"/>
        </w:rPr>
        <w:instrText xml:space="preserve"> PAGEREF _Toc527709210 \h </w:instrText>
      </w:r>
      <w:r w:rsidRPr="00A615BC">
        <w:rPr>
          <w:noProof/>
          <w:sz w:val="28"/>
          <w:szCs w:val="28"/>
        </w:rPr>
      </w:r>
      <w:r w:rsidRPr="00A615BC">
        <w:rPr>
          <w:noProof/>
          <w:sz w:val="28"/>
          <w:szCs w:val="28"/>
        </w:rPr>
        <w:fldChar w:fldCharType="separate"/>
      </w:r>
      <w:r w:rsidRPr="00A615BC">
        <w:rPr>
          <w:noProof/>
          <w:sz w:val="28"/>
          <w:szCs w:val="28"/>
        </w:rPr>
        <w:t>19</w:t>
      </w:r>
      <w:r w:rsidRPr="00A615BC">
        <w:rPr>
          <w:noProof/>
          <w:sz w:val="28"/>
          <w:szCs w:val="28"/>
        </w:rPr>
        <w:fldChar w:fldCharType="end"/>
      </w:r>
    </w:p>
    <w:p w:rsidR="008B2A5A" w:rsidRPr="00A615BC" w:rsidRDefault="008B2A5A" w:rsidP="00A615BC">
      <w:pPr>
        <w:pStyle w:val="TableofFigures"/>
        <w:tabs>
          <w:tab w:val="right" w:leader="dot" w:pos="10070"/>
        </w:tabs>
        <w:spacing w:line="480" w:lineRule="auto"/>
        <w:ind w:firstLine="0"/>
        <w:rPr>
          <w:rFonts w:eastAsiaTheme="minorEastAsia"/>
          <w:noProof/>
          <w:sz w:val="28"/>
          <w:szCs w:val="28"/>
        </w:rPr>
      </w:pPr>
      <w:r w:rsidRPr="00A615BC">
        <w:rPr>
          <w:b/>
          <w:noProof/>
          <w:sz w:val="28"/>
          <w:szCs w:val="28"/>
        </w:rPr>
        <w:t>Table 5. 5</w:t>
      </w:r>
      <w:r w:rsidRPr="00A615BC">
        <w:rPr>
          <w:noProof/>
          <w:sz w:val="28"/>
          <w:szCs w:val="28"/>
        </w:rPr>
        <w:t>:  Maternal demographic and obstetrics characteristics and caesarean deliveries.</w:t>
      </w:r>
      <w:r w:rsidRPr="00A615BC">
        <w:rPr>
          <w:noProof/>
          <w:sz w:val="28"/>
          <w:szCs w:val="28"/>
        </w:rPr>
        <w:tab/>
      </w:r>
      <w:r w:rsidRPr="00A615BC">
        <w:rPr>
          <w:noProof/>
          <w:sz w:val="28"/>
          <w:szCs w:val="28"/>
        </w:rPr>
        <w:fldChar w:fldCharType="begin"/>
      </w:r>
      <w:r w:rsidRPr="00A615BC">
        <w:rPr>
          <w:noProof/>
          <w:sz w:val="28"/>
          <w:szCs w:val="28"/>
        </w:rPr>
        <w:instrText xml:space="preserve"> PAGEREF _Toc527709211 \h </w:instrText>
      </w:r>
      <w:r w:rsidRPr="00A615BC">
        <w:rPr>
          <w:noProof/>
          <w:sz w:val="28"/>
          <w:szCs w:val="28"/>
        </w:rPr>
      </w:r>
      <w:r w:rsidRPr="00A615BC">
        <w:rPr>
          <w:noProof/>
          <w:sz w:val="28"/>
          <w:szCs w:val="28"/>
        </w:rPr>
        <w:fldChar w:fldCharType="separate"/>
      </w:r>
      <w:r w:rsidRPr="00A615BC">
        <w:rPr>
          <w:noProof/>
          <w:sz w:val="28"/>
          <w:szCs w:val="28"/>
        </w:rPr>
        <w:t>23</w:t>
      </w:r>
      <w:r w:rsidRPr="00A615BC">
        <w:rPr>
          <w:noProof/>
          <w:sz w:val="28"/>
          <w:szCs w:val="28"/>
        </w:rPr>
        <w:fldChar w:fldCharType="end"/>
      </w:r>
    </w:p>
    <w:p w:rsidR="008B2A5A" w:rsidRPr="00A615BC" w:rsidRDefault="008B2A5A" w:rsidP="00A615BC">
      <w:pPr>
        <w:pStyle w:val="TableofFigures"/>
        <w:tabs>
          <w:tab w:val="right" w:leader="dot" w:pos="10070"/>
        </w:tabs>
        <w:spacing w:line="480" w:lineRule="auto"/>
        <w:ind w:firstLine="0"/>
        <w:rPr>
          <w:rFonts w:eastAsiaTheme="minorEastAsia"/>
          <w:noProof/>
          <w:sz w:val="28"/>
          <w:szCs w:val="28"/>
        </w:rPr>
      </w:pPr>
      <w:r w:rsidRPr="00A615BC">
        <w:rPr>
          <w:b/>
          <w:noProof/>
          <w:sz w:val="28"/>
          <w:szCs w:val="28"/>
        </w:rPr>
        <w:t>Table 5. 6</w:t>
      </w:r>
      <w:r w:rsidRPr="00A615BC">
        <w:rPr>
          <w:noProof/>
          <w:sz w:val="28"/>
          <w:szCs w:val="28"/>
        </w:rPr>
        <w:t>: Maternal socio-demographic characters and Mean Birth Weights.</w:t>
      </w:r>
      <w:r w:rsidRPr="00A615BC">
        <w:rPr>
          <w:noProof/>
          <w:sz w:val="28"/>
          <w:szCs w:val="28"/>
        </w:rPr>
        <w:tab/>
      </w:r>
      <w:r w:rsidRPr="00A615BC">
        <w:rPr>
          <w:noProof/>
          <w:sz w:val="28"/>
          <w:szCs w:val="28"/>
        </w:rPr>
        <w:fldChar w:fldCharType="begin"/>
      </w:r>
      <w:r w:rsidRPr="00A615BC">
        <w:rPr>
          <w:noProof/>
          <w:sz w:val="28"/>
          <w:szCs w:val="28"/>
        </w:rPr>
        <w:instrText xml:space="preserve"> PAGEREF _Toc527709212 \h </w:instrText>
      </w:r>
      <w:r w:rsidRPr="00A615BC">
        <w:rPr>
          <w:noProof/>
          <w:sz w:val="28"/>
          <w:szCs w:val="28"/>
        </w:rPr>
      </w:r>
      <w:r w:rsidRPr="00A615BC">
        <w:rPr>
          <w:noProof/>
          <w:sz w:val="28"/>
          <w:szCs w:val="28"/>
        </w:rPr>
        <w:fldChar w:fldCharType="separate"/>
      </w:r>
      <w:r w:rsidRPr="00A615BC">
        <w:rPr>
          <w:noProof/>
          <w:sz w:val="28"/>
          <w:szCs w:val="28"/>
        </w:rPr>
        <w:t>26</w:t>
      </w:r>
      <w:r w:rsidRPr="00A615BC">
        <w:rPr>
          <w:noProof/>
          <w:sz w:val="28"/>
          <w:szCs w:val="28"/>
        </w:rPr>
        <w:fldChar w:fldCharType="end"/>
      </w:r>
    </w:p>
    <w:p w:rsidR="008B2A5A" w:rsidRPr="00A615BC" w:rsidRDefault="008B2A5A" w:rsidP="00A615BC">
      <w:pPr>
        <w:pStyle w:val="TableofFigures"/>
        <w:tabs>
          <w:tab w:val="right" w:leader="dot" w:pos="10070"/>
        </w:tabs>
        <w:spacing w:line="480" w:lineRule="auto"/>
        <w:ind w:firstLine="0"/>
        <w:rPr>
          <w:rFonts w:eastAsiaTheme="minorEastAsia"/>
          <w:noProof/>
          <w:sz w:val="28"/>
          <w:szCs w:val="28"/>
        </w:rPr>
      </w:pPr>
      <w:r w:rsidRPr="00A615BC">
        <w:rPr>
          <w:b/>
          <w:noProof/>
          <w:sz w:val="28"/>
          <w:szCs w:val="28"/>
        </w:rPr>
        <w:t>Table 5. 7</w:t>
      </w:r>
      <w:r w:rsidRPr="00A615BC">
        <w:rPr>
          <w:noProof/>
          <w:sz w:val="28"/>
          <w:szCs w:val="28"/>
        </w:rPr>
        <w:t>: Perinatal out-comes based on the mode of delivereries.</w:t>
      </w:r>
      <w:r w:rsidRPr="00A615BC">
        <w:rPr>
          <w:noProof/>
          <w:sz w:val="28"/>
          <w:szCs w:val="28"/>
        </w:rPr>
        <w:tab/>
      </w:r>
      <w:r w:rsidRPr="00A615BC">
        <w:rPr>
          <w:noProof/>
          <w:sz w:val="28"/>
          <w:szCs w:val="28"/>
        </w:rPr>
        <w:fldChar w:fldCharType="begin"/>
      </w:r>
      <w:r w:rsidRPr="00A615BC">
        <w:rPr>
          <w:noProof/>
          <w:sz w:val="28"/>
          <w:szCs w:val="28"/>
        </w:rPr>
        <w:instrText xml:space="preserve"> PAGEREF _Toc527709213 \h </w:instrText>
      </w:r>
      <w:r w:rsidRPr="00A615BC">
        <w:rPr>
          <w:noProof/>
          <w:sz w:val="28"/>
          <w:szCs w:val="28"/>
        </w:rPr>
      </w:r>
      <w:r w:rsidRPr="00A615BC">
        <w:rPr>
          <w:noProof/>
          <w:sz w:val="28"/>
          <w:szCs w:val="28"/>
        </w:rPr>
        <w:fldChar w:fldCharType="separate"/>
      </w:r>
      <w:r w:rsidRPr="00A615BC">
        <w:rPr>
          <w:noProof/>
          <w:sz w:val="28"/>
          <w:szCs w:val="28"/>
        </w:rPr>
        <w:t>27</w:t>
      </w:r>
      <w:r w:rsidRPr="00A615BC">
        <w:rPr>
          <w:noProof/>
          <w:sz w:val="28"/>
          <w:szCs w:val="28"/>
        </w:rPr>
        <w:fldChar w:fldCharType="end"/>
      </w:r>
    </w:p>
    <w:p w:rsidR="008B2A5A" w:rsidRPr="00A615BC" w:rsidRDefault="008B2A5A" w:rsidP="00A615BC">
      <w:pPr>
        <w:pStyle w:val="TableofFigures"/>
        <w:tabs>
          <w:tab w:val="right" w:leader="dot" w:pos="10070"/>
        </w:tabs>
        <w:spacing w:line="480" w:lineRule="auto"/>
        <w:ind w:firstLine="0"/>
        <w:rPr>
          <w:rFonts w:eastAsiaTheme="minorEastAsia"/>
          <w:noProof/>
          <w:sz w:val="28"/>
          <w:szCs w:val="28"/>
        </w:rPr>
      </w:pPr>
      <w:r w:rsidRPr="00A615BC">
        <w:rPr>
          <w:b/>
          <w:noProof/>
          <w:sz w:val="28"/>
          <w:szCs w:val="28"/>
        </w:rPr>
        <w:t>Table 5. 8</w:t>
      </w:r>
      <w:r w:rsidRPr="00A615BC">
        <w:rPr>
          <w:noProof/>
          <w:sz w:val="28"/>
          <w:szCs w:val="28"/>
        </w:rPr>
        <w:t>: Maternal socio-demographic characteristics and neonatal outcomes.</w:t>
      </w:r>
      <w:r w:rsidRPr="00A615BC">
        <w:rPr>
          <w:noProof/>
          <w:sz w:val="28"/>
          <w:szCs w:val="28"/>
        </w:rPr>
        <w:tab/>
      </w:r>
      <w:r w:rsidRPr="00A615BC">
        <w:rPr>
          <w:noProof/>
          <w:sz w:val="28"/>
          <w:szCs w:val="28"/>
        </w:rPr>
        <w:fldChar w:fldCharType="begin"/>
      </w:r>
      <w:r w:rsidRPr="00A615BC">
        <w:rPr>
          <w:noProof/>
          <w:sz w:val="28"/>
          <w:szCs w:val="28"/>
        </w:rPr>
        <w:instrText xml:space="preserve"> PAGEREF _Toc527709214 \h </w:instrText>
      </w:r>
      <w:r w:rsidRPr="00A615BC">
        <w:rPr>
          <w:noProof/>
          <w:sz w:val="28"/>
          <w:szCs w:val="28"/>
        </w:rPr>
      </w:r>
      <w:r w:rsidRPr="00A615BC">
        <w:rPr>
          <w:noProof/>
          <w:sz w:val="28"/>
          <w:szCs w:val="28"/>
        </w:rPr>
        <w:fldChar w:fldCharType="separate"/>
      </w:r>
      <w:r w:rsidRPr="00A615BC">
        <w:rPr>
          <w:noProof/>
          <w:sz w:val="28"/>
          <w:szCs w:val="28"/>
        </w:rPr>
        <w:t>28</w:t>
      </w:r>
      <w:r w:rsidRPr="00A615BC">
        <w:rPr>
          <w:noProof/>
          <w:sz w:val="28"/>
          <w:szCs w:val="28"/>
        </w:rPr>
        <w:fldChar w:fldCharType="end"/>
      </w:r>
    </w:p>
    <w:p w:rsidR="008B2A5A" w:rsidRPr="00A615BC" w:rsidRDefault="008B2A5A" w:rsidP="00A615BC">
      <w:pPr>
        <w:pStyle w:val="TableofFigures"/>
        <w:tabs>
          <w:tab w:val="right" w:leader="dot" w:pos="10070"/>
        </w:tabs>
        <w:spacing w:line="480" w:lineRule="auto"/>
        <w:ind w:firstLine="0"/>
        <w:rPr>
          <w:rFonts w:eastAsiaTheme="minorEastAsia"/>
          <w:noProof/>
          <w:sz w:val="28"/>
          <w:szCs w:val="28"/>
        </w:rPr>
      </w:pPr>
      <w:r w:rsidRPr="00A615BC">
        <w:rPr>
          <w:b/>
          <w:noProof/>
          <w:sz w:val="28"/>
          <w:szCs w:val="28"/>
        </w:rPr>
        <w:t>Table 5. 9</w:t>
      </w:r>
      <w:r w:rsidRPr="00A615BC">
        <w:rPr>
          <w:noProof/>
          <w:sz w:val="28"/>
          <w:szCs w:val="28"/>
        </w:rPr>
        <w:t>: Multivariable logistic regression analysis for perinatal mortality</w:t>
      </w:r>
      <w:r w:rsidRPr="00A615BC">
        <w:rPr>
          <w:noProof/>
          <w:sz w:val="28"/>
          <w:szCs w:val="28"/>
        </w:rPr>
        <w:tab/>
      </w:r>
      <w:r w:rsidRPr="00A615BC">
        <w:rPr>
          <w:noProof/>
          <w:sz w:val="28"/>
          <w:szCs w:val="28"/>
        </w:rPr>
        <w:fldChar w:fldCharType="begin"/>
      </w:r>
      <w:r w:rsidRPr="00A615BC">
        <w:rPr>
          <w:noProof/>
          <w:sz w:val="28"/>
          <w:szCs w:val="28"/>
        </w:rPr>
        <w:instrText xml:space="preserve"> PAGEREF _Toc527709215 \h </w:instrText>
      </w:r>
      <w:r w:rsidRPr="00A615BC">
        <w:rPr>
          <w:noProof/>
          <w:sz w:val="28"/>
          <w:szCs w:val="28"/>
        </w:rPr>
      </w:r>
      <w:r w:rsidRPr="00A615BC">
        <w:rPr>
          <w:noProof/>
          <w:sz w:val="28"/>
          <w:szCs w:val="28"/>
        </w:rPr>
        <w:fldChar w:fldCharType="separate"/>
      </w:r>
      <w:r w:rsidRPr="00A615BC">
        <w:rPr>
          <w:noProof/>
          <w:sz w:val="28"/>
          <w:szCs w:val="28"/>
        </w:rPr>
        <w:t>31</w:t>
      </w:r>
      <w:r w:rsidRPr="00A615BC">
        <w:rPr>
          <w:noProof/>
          <w:sz w:val="28"/>
          <w:szCs w:val="28"/>
        </w:rPr>
        <w:fldChar w:fldCharType="end"/>
      </w:r>
    </w:p>
    <w:p w:rsidR="008B2A5A" w:rsidRPr="00A615BC" w:rsidRDefault="008B2A5A" w:rsidP="00A615BC">
      <w:pPr>
        <w:pStyle w:val="TableofFigures"/>
        <w:tabs>
          <w:tab w:val="right" w:leader="dot" w:pos="10070"/>
        </w:tabs>
        <w:spacing w:line="480" w:lineRule="auto"/>
        <w:ind w:firstLine="0"/>
        <w:rPr>
          <w:rFonts w:eastAsiaTheme="minorEastAsia"/>
          <w:noProof/>
          <w:sz w:val="28"/>
          <w:szCs w:val="28"/>
        </w:rPr>
      </w:pPr>
      <w:r w:rsidRPr="00A615BC">
        <w:rPr>
          <w:b/>
          <w:noProof/>
          <w:sz w:val="28"/>
          <w:szCs w:val="28"/>
        </w:rPr>
        <w:t>Table 5. 10</w:t>
      </w:r>
      <w:r w:rsidRPr="00A615BC">
        <w:rPr>
          <w:noProof/>
          <w:sz w:val="28"/>
          <w:szCs w:val="28"/>
        </w:rPr>
        <w:t>:Logistic regression analysis for adverse neonatal composite outcome.</w:t>
      </w:r>
      <w:r w:rsidRPr="00A615BC">
        <w:rPr>
          <w:noProof/>
          <w:sz w:val="28"/>
          <w:szCs w:val="28"/>
        </w:rPr>
        <w:tab/>
      </w:r>
      <w:r w:rsidRPr="00A615BC">
        <w:rPr>
          <w:noProof/>
          <w:sz w:val="28"/>
          <w:szCs w:val="28"/>
        </w:rPr>
        <w:fldChar w:fldCharType="begin"/>
      </w:r>
      <w:r w:rsidRPr="00A615BC">
        <w:rPr>
          <w:noProof/>
          <w:sz w:val="28"/>
          <w:szCs w:val="28"/>
        </w:rPr>
        <w:instrText xml:space="preserve"> PAGEREF _Toc527709216 \h </w:instrText>
      </w:r>
      <w:r w:rsidRPr="00A615BC">
        <w:rPr>
          <w:noProof/>
          <w:sz w:val="28"/>
          <w:szCs w:val="28"/>
        </w:rPr>
      </w:r>
      <w:r w:rsidRPr="00A615BC">
        <w:rPr>
          <w:noProof/>
          <w:sz w:val="28"/>
          <w:szCs w:val="28"/>
        </w:rPr>
        <w:fldChar w:fldCharType="separate"/>
      </w:r>
      <w:r w:rsidRPr="00A615BC">
        <w:rPr>
          <w:noProof/>
          <w:sz w:val="28"/>
          <w:szCs w:val="28"/>
        </w:rPr>
        <w:t>31</w:t>
      </w:r>
      <w:r w:rsidRPr="00A615BC">
        <w:rPr>
          <w:noProof/>
          <w:sz w:val="28"/>
          <w:szCs w:val="28"/>
        </w:rPr>
        <w:fldChar w:fldCharType="end"/>
      </w:r>
    </w:p>
    <w:p w:rsidR="008B2A5A" w:rsidRDefault="008B2A5A" w:rsidP="00A615BC">
      <w:pPr>
        <w:spacing w:line="480" w:lineRule="auto"/>
      </w:pPr>
      <w:r w:rsidRPr="00A615BC">
        <w:rPr>
          <w:rFonts w:cstheme="minorHAnsi"/>
          <w:b/>
          <w:sz w:val="28"/>
          <w:szCs w:val="28"/>
        </w:rPr>
        <w:fldChar w:fldCharType="end"/>
      </w:r>
    </w:p>
    <w:p w:rsidR="008B2A5A" w:rsidRDefault="008B2A5A" w:rsidP="008B2A5A"/>
    <w:p w:rsidR="008B2A5A" w:rsidRDefault="008B2A5A" w:rsidP="008B2A5A"/>
    <w:p w:rsidR="008B2A5A" w:rsidRDefault="008B2A5A" w:rsidP="008B2A5A"/>
    <w:p w:rsidR="008B2A5A" w:rsidRDefault="008B2A5A" w:rsidP="008B2A5A"/>
    <w:p w:rsidR="008B2A5A" w:rsidRDefault="008B2A5A" w:rsidP="008B2A5A">
      <w:r>
        <w:br w:type="page"/>
      </w:r>
    </w:p>
    <w:p w:rsidR="008B2A5A" w:rsidRPr="007A3496" w:rsidRDefault="008B2A5A" w:rsidP="008B2A5A">
      <w:pPr>
        <w:pStyle w:val="Heading1"/>
        <w:jc w:val="center"/>
        <w:rPr>
          <w:rFonts w:asciiTheme="minorHAnsi" w:hAnsiTheme="minorHAnsi" w:cstheme="minorHAnsi"/>
        </w:rPr>
      </w:pPr>
      <w:bookmarkStart w:id="35" w:name="_Toc527710623"/>
      <w:bookmarkStart w:id="36" w:name="_Toc80923898"/>
      <w:bookmarkStart w:id="37" w:name="_Toc81228270"/>
      <w:r w:rsidRPr="007A3496">
        <w:rPr>
          <w:rFonts w:asciiTheme="minorHAnsi" w:hAnsiTheme="minorHAnsi" w:cstheme="minorHAnsi"/>
        </w:rPr>
        <w:lastRenderedPageBreak/>
        <w:t>LIST OF ABBREVIATIONS</w:t>
      </w:r>
      <w:bookmarkEnd w:id="35"/>
      <w:bookmarkEnd w:id="36"/>
      <w:bookmarkEnd w:id="37"/>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ACOG:  American College of Obstetricians and Gynecologists</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WHO: world health organization</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PROM: premature rupture of membrane</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ANC: Antenatal Clinic</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CTG: Cardiotocograph</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EFW: Estimated Fetal Weight</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LW:labor ward</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GA: Gestational Age</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RDH: ras desta damtew memorial Hospital</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NICHD: National Institute of Child Health and Human Development</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PNMR: Perinatal Mortality Rate</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RCT: randomized controlled trial</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SGA: Small for gestation age</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SMFM: Society for Maternal-Fetal Medicine</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sphmmc: st.pauls hospital millennium medical college.</w:t>
      </w:r>
    </w:p>
    <w:p w:rsidR="008B2A5A" w:rsidRPr="007A3496" w:rsidRDefault="008B2A5A" w:rsidP="008B2A5A">
      <w:pPr>
        <w:rPr>
          <w:rFonts w:ascii="Times New Roman" w:hAnsi="Times New Roman" w:cs="Times New Roman"/>
          <w:sz w:val="24"/>
          <w:szCs w:val="24"/>
        </w:rPr>
      </w:pPr>
      <w:r w:rsidRPr="007A3496">
        <w:rPr>
          <w:rFonts w:ascii="Times New Roman" w:hAnsi="Times New Roman" w:cs="Times New Roman"/>
          <w:sz w:val="24"/>
          <w:szCs w:val="24"/>
        </w:rPr>
        <w:t>mIIH: menilik ii  Memorial Hospital</w:t>
      </w:r>
    </w:p>
    <w:p w:rsidR="008B2A5A" w:rsidRPr="007A3496" w:rsidRDefault="008B2A5A" w:rsidP="008B2A5A">
      <w:pPr>
        <w:rPr>
          <w:rFonts w:ascii="Times New Roman" w:hAnsi="Times New Roman" w:cs="Times New Roman"/>
          <w:sz w:val="24"/>
          <w:szCs w:val="24"/>
        </w:rPr>
      </w:pPr>
    </w:p>
    <w:p w:rsidR="008B2A5A" w:rsidRPr="007A3496" w:rsidRDefault="008B2A5A" w:rsidP="008B2A5A">
      <w:pPr>
        <w:rPr>
          <w:rFonts w:ascii="Times New Roman" w:hAnsi="Times New Roman" w:cs="Times New Roman"/>
          <w:sz w:val="24"/>
          <w:szCs w:val="24"/>
        </w:rPr>
      </w:pPr>
    </w:p>
    <w:p w:rsidR="008B2A5A" w:rsidRPr="007A3496" w:rsidRDefault="008B2A5A" w:rsidP="008B2A5A">
      <w:pPr>
        <w:rPr>
          <w:rFonts w:ascii="Times New Roman" w:hAnsi="Times New Roman" w:cs="Times New Roman"/>
          <w:sz w:val="24"/>
          <w:szCs w:val="24"/>
        </w:rPr>
      </w:pPr>
    </w:p>
    <w:p w:rsidR="008B2A5A" w:rsidRDefault="008B2A5A" w:rsidP="008B2A5A">
      <w:pPr>
        <w:spacing w:line="360" w:lineRule="auto"/>
        <w:rPr>
          <w:rFonts w:ascii="Times New Roman" w:hAnsi="Times New Roman" w:cs="Times New Roman"/>
          <w:sz w:val="24"/>
          <w:szCs w:val="24"/>
        </w:rPr>
      </w:pPr>
    </w:p>
    <w:p w:rsidR="008B2A5A" w:rsidRDefault="008B2A5A" w:rsidP="008B2A5A">
      <w:pPr>
        <w:pStyle w:val="Title"/>
        <w:rPr>
          <w:rFonts w:ascii="Times New Roman" w:eastAsiaTheme="minorHAnsi" w:hAnsi="Times New Roman" w:cs="Times New Roman"/>
          <w:color w:val="auto"/>
          <w:spacing w:val="0"/>
          <w:kern w:val="0"/>
          <w:sz w:val="24"/>
          <w:szCs w:val="24"/>
        </w:rPr>
      </w:pPr>
    </w:p>
    <w:p w:rsidR="008B2A5A" w:rsidRDefault="008B2A5A" w:rsidP="008B2A5A">
      <w:pPr>
        <w:pStyle w:val="Title"/>
      </w:pPr>
    </w:p>
    <w:p w:rsidR="008B2A5A" w:rsidRDefault="008B2A5A" w:rsidP="008B2A5A">
      <w:pPr>
        <w:pStyle w:val="Title"/>
      </w:pPr>
    </w:p>
    <w:p w:rsidR="008B2A5A" w:rsidRDefault="008B2A5A" w:rsidP="008B2A5A">
      <w:pPr>
        <w:pStyle w:val="Title"/>
      </w:pPr>
    </w:p>
    <w:p w:rsidR="008B2A5A" w:rsidRPr="00D060ED" w:rsidRDefault="008B2A5A" w:rsidP="008B2A5A">
      <w:pPr>
        <w:pStyle w:val="Title"/>
      </w:pPr>
      <w:r w:rsidRPr="00D060ED">
        <w:t>Introduction</w:t>
      </w:r>
    </w:p>
    <w:p w:rsidR="008B2A5A" w:rsidRPr="00D060ED" w:rsidRDefault="008B2A5A" w:rsidP="008B2A5A">
      <w:pPr>
        <w:pStyle w:val="Subtitle"/>
      </w:pPr>
      <w:r w:rsidRPr="00D060ED">
        <w:t xml:space="preserve">Background </w:t>
      </w:r>
    </w:p>
    <w:p w:rsidR="008B2A5A" w:rsidRDefault="008B2A5A" w:rsidP="008B2A5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6B77E6">
        <w:rPr>
          <w:rFonts w:ascii="Times New Roman" w:hAnsi="Times New Roman" w:cs="Times New Roman"/>
          <w:sz w:val="24"/>
          <w:szCs w:val="24"/>
        </w:rPr>
        <w:t xml:space="preserve">The second stage of labor is the period from </w:t>
      </w:r>
      <w:r w:rsidRPr="006B77E6">
        <w:rPr>
          <w:rFonts w:ascii="Times New Roman" w:hAnsi="Times New Roman" w:cs="Times New Roman"/>
          <w:color w:val="000000"/>
          <w:sz w:val="24"/>
          <w:szCs w:val="24"/>
        </w:rPr>
        <w:t>full dilatation of the cervix to the birth of the baby.</w:t>
      </w:r>
      <w:r w:rsidRPr="00246D49">
        <w:rPr>
          <w:rFonts w:ascii="Times New Roman" w:hAnsi="Times New Roman" w:cs="Times New Roman"/>
          <w:sz w:val="24"/>
          <w:szCs w:val="24"/>
        </w:rPr>
        <w:t>The second stage of labor has traditionally been seen as a time of high risk for the fetus, with a time restriction of one hour acceptable before intervention. In the context of managing the second stage of labor, we wanted to see what effect the length of the second stage had on delivery mode and neonatal outcome.</w:t>
      </w:r>
      <w:r w:rsidR="00CF5D18">
        <w:rPr>
          <w:rFonts w:ascii="Times New Roman" w:hAnsi="Times New Roman" w:cs="Times New Roman"/>
          <w:sz w:val="24"/>
          <w:szCs w:val="24"/>
        </w:rPr>
        <w:fldChar w:fldCharType="begin" w:fldLock="1"/>
      </w:r>
      <w:r w:rsidR="00E32686">
        <w:rPr>
          <w:rFonts w:ascii="Times New Roman" w:hAnsi="Times New Roman" w:cs="Times New Roman"/>
          <w:sz w:val="24"/>
          <w:szCs w:val="24"/>
        </w:rPr>
        <w:instrText>ADDIN CSL_CITATION {"citationItems":[{"id":"ITEM-1","itemData":{"DOI":"10.1016/j.ajog.2015.12.042","ISSN":"10976868","PMID":"26928148","abstract":"Background Guidelines for management of the second stage have been proposed since the 1800s and were created largely by expert opinion. Current retrospective data are mixed regarding differences in maternal and neonatal outcomes with a prolonged second stage. There are no randomized controlled trials that have evaluated whether extending the second stage of labor beyond current American College of Obstetricians and Gynecologists recommendations is beneficial. Objective The purpose of this study was to evaluate whether extending the length of labor in nulliparous women with prolonged second stage affects the incidence of cesarean delivery and maternal and neonatal outcomes. Study Design We conducted a randomized controlled trial of nulliparous women with singleton gestations at 36 0/7 to 41 6/7 weeks gestation who reached the American College of Obstetricians and Gynecologists definition of prolonged second stage of labor, which is 3 hours with epidural anesthesia or 2 hours without epidural anesthesia. Women were assigned randomly to extended labor for at least 1 additional hour, or to usual labor, which was defined as expedited delivery via cesarean or operative vaginal delivery. The exclusion criteria were intrauterine fetal death, planned cesarean delivery, age &lt;18 years, and suspected major fetal anomaly. Primary outcome was incidence of cesarean delivery. Maternal and neonatal outcomes were compared secondarily. Statistical analysis was done by intention-to-treat. Results Seventy-eight nulliparous women were assigned randomly. All of the women had epidural anesthesia. Maternal demographics were not significantly different. The incidence of cesarean delivery was 19.5% (n = 8/41 deliveries) in the extended labor group and 43.2% (n = 16/37 deliveries) in the usual labor group (relative risk, 0.45; 95% confidence interval, 0.22-0.93). The number needed-to-treat to prevent 1 cesarean delivery was 4.2. There were no statistically significant differences in maternal or neonatal morbidity outcomes. Conclusion Extending the length of labor in nulliparous women with singleton gestations, epidural anesthesia, and prolonged second stage decreased the incidence of cesarean delivery by slightly more than one-half, compared with usual guidelines. Maternal or neonatal morbidity were not statistically different between the groups; however, our study was underpowered to detect small, but potentially clinical important, differences.","author":[{"dropping-particle":"","family":"Gimovsky","given":"Alexis C.","non-dropping-particle":"","parse-names":false,"suffix":""},{"dropping-particle":"","family":"Berghella","given":"Vincenzo","non-dropping-particle":"","parse-names":false,"suffix":""}],"container-title":"American Journal of Obstetrics and Gynecology","id":"ITEM-1","issue":"3","issued":{"date-parts":[["2016"]]},"page":"361.e1-361.e6","publisher":"Elsevier Inc.","title":"Randomized controlled trial of prolonged second stage: Extending the time limit vs usual guidelines","type":"article-journal","volume":"214"},"uris":["http://www.mendeley.com/documents/?uuid=0f46f548-196e-4041-ac16-a16328feb4f0"]}],"mendeley":{"formattedCitation":"(1)","plainTextFormattedCitation":"(1)","previouslyFormattedCitation":"(1)"},"properties":{"noteIndex":0},"schema":"https://github.com/citation-style-language/schema/raw/master/csl-citation.json"}</w:instrText>
      </w:r>
      <w:r w:rsidR="00CF5D18">
        <w:rPr>
          <w:rFonts w:ascii="Times New Roman" w:hAnsi="Times New Roman" w:cs="Times New Roman"/>
          <w:sz w:val="24"/>
          <w:szCs w:val="24"/>
        </w:rPr>
        <w:fldChar w:fldCharType="separate"/>
      </w:r>
      <w:r w:rsidR="00CF5D18" w:rsidRPr="00CF5D18">
        <w:rPr>
          <w:rFonts w:ascii="Times New Roman" w:hAnsi="Times New Roman" w:cs="Times New Roman"/>
          <w:noProof/>
          <w:sz w:val="24"/>
          <w:szCs w:val="24"/>
        </w:rPr>
        <w:t>(1)</w:t>
      </w:r>
      <w:r w:rsidR="00CF5D18">
        <w:rPr>
          <w:rFonts w:ascii="Times New Roman" w:hAnsi="Times New Roman" w:cs="Times New Roman"/>
          <w:sz w:val="24"/>
          <w:szCs w:val="24"/>
        </w:rPr>
        <w:fldChar w:fldCharType="end"/>
      </w:r>
      <w:r w:rsidRPr="00246D49">
        <w:rPr>
          <w:rFonts w:ascii="Times New Roman" w:hAnsi="Times New Roman" w:cs="Times New Roman"/>
          <w:sz w:val="24"/>
          <w:szCs w:val="24"/>
        </w:rPr>
        <w:t xml:space="preserve"> The use of time limits has been encouraged.</w:t>
      </w:r>
      <w:r>
        <w:rPr>
          <w:rFonts w:ascii="Times New Roman" w:hAnsi="Times New Roman" w:cs="Times New Roman"/>
          <w:sz w:val="24"/>
          <w:szCs w:val="24"/>
        </w:rPr>
        <w:t xml:space="preserve">     </w:t>
      </w:r>
    </w:p>
    <w:p w:rsidR="008B2A5A" w:rsidRPr="00D55518" w:rsidRDefault="008B2A5A" w:rsidP="008B2A5A">
      <w:pPr>
        <w:spacing w:line="360" w:lineRule="auto"/>
        <w:rPr>
          <w:rFonts w:ascii="Times New Roman" w:hAnsi="Times New Roman" w:cs="Times New Roman"/>
          <w:color w:val="000000"/>
          <w:sz w:val="24"/>
          <w:szCs w:val="24"/>
        </w:rPr>
      </w:pPr>
      <w:r w:rsidRPr="00D55518">
        <w:rPr>
          <w:rFonts w:ascii="Times New Roman" w:hAnsi="Times New Roman" w:cs="Times New Roman"/>
          <w:sz w:val="24"/>
          <w:szCs w:val="24"/>
        </w:rPr>
        <w:t xml:space="preserve">       He</w:t>
      </w:r>
      <w:r w:rsidR="00D55518">
        <w:rPr>
          <w:rFonts w:ascii="Times New Roman" w:hAnsi="Times New Roman" w:cs="Times New Roman"/>
          <w:sz w:val="24"/>
          <w:szCs w:val="24"/>
        </w:rPr>
        <w:t>(friedman )</w:t>
      </w:r>
      <w:r w:rsidRPr="00D55518">
        <w:rPr>
          <w:rFonts w:ascii="Times New Roman" w:hAnsi="Times New Roman" w:cs="Times New Roman"/>
          <w:sz w:val="24"/>
          <w:szCs w:val="24"/>
        </w:rPr>
        <w:t xml:space="preserve"> looked at 622 consecutive primgravid women at term, 500 of whom were chosen for detailed examination, and drew a sigmoid curve to represent the association between labor time and cervical dilation.</w:t>
      </w:r>
      <w:r w:rsidR="00D55518">
        <w:rPr>
          <w:rFonts w:ascii="Times New Roman" w:hAnsi="Times New Roman" w:cs="Times New Roman"/>
          <w:sz w:val="24"/>
          <w:szCs w:val="24"/>
        </w:rPr>
        <w:fldChar w:fldCharType="begin" w:fldLock="1"/>
      </w:r>
      <w:r w:rsidR="00D55518">
        <w:rPr>
          <w:rFonts w:ascii="Times New Roman" w:hAnsi="Times New Roman" w:cs="Times New Roman"/>
          <w:sz w:val="24"/>
          <w:szCs w:val="24"/>
        </w:rPr>
        <w:instrText>ADDIN CSL_CITATION {"citationItems":[{"id":"ITEM-1","itemData":{"DOI":"10.1515/jpm-2017-0018","ISSN":"16193997","PMID":"28328535","abstract":"In the 1930s, investigators in the US, Germany and Switzerland made the first attempts to quantify the course of labor in a clinically meaningful way. They emphasized the rupture of membranes as a pivotal event governing labor progress. Attention was also placed on the total number of contractions as a guide to normality. Beginning in the 1950s, Friedman determined that changes in cervical dilatation and fetal station over time were the most useful parameters for the assessment of labor progress. He showed all normal labors had similar patterns of dilatation and descent, differing only in the durations and slopes of their component parts. These observations led to the formulation of criteria that elevated the assessment of labor from a rather arbitrary exercise to one guided by scientific objectivity. Researchers worldwide confirmed the basic nature of labor curves and validated their functionality. This system allows us to quantify the effects of parity, analgesia, maternal obesity, prior cesarean, maternal age, and fetal presentation and position on labor. It permits analysis of outcomes associated with labor aberrations, quantifies the effectiveness of treatments and assesses the need for cesarean delivery. Also, dysfunctional labor patterns serve as indicators of short- and long-term risks to offspring. We still lack the necessary translational research to link the physiologic manifestations of uterine contractility with changes in dilatation and descent. Recent efforts to interpret electrohysterographic patterns hold promise in this regard, as does preliminary exploration into the molecular basis of dysfunctional labor. For now, the clinician is best served by a system of labor assessment proposed more than 60 years ago and embellished upon in considerable detail since.","author":[{"dropping-particle":"","family":"Cohen","given":"Wayne R.","non-dropping-particle":"","parse-names":false,"suffix":""},{"dropping-particle":"","family":"Friedman","given":"Emanuel A.","non-dropping-particle":"","parse-names":false,"suffix":""}],"container-title":"Journal of Perinatal Medicine","id":"ITEM-1","issue":"1","issued":{"date-parts":[["2018"]]},"page":"1-8","title":"The assessment of labor: A brief history","type":"article-journal","volume":"46"},"uris":["http://www.mendeley.com/documents/?uuid=4ac97322-cf1e-494a-bd31-2cfc2ff34ff8"]}],"mendeley":{"formattedCitation":"(2)","plainTextFormattedCitation":"(2)","previouslyFormattedCitation":"(2)"},"properties":{"noteIndex":0},"schema":"https://github.com/citation-style-language/schema/raw/master/csl-citation.json"}</w:instrText>
      </w:r>
      <w:r w:rsidR="00D55518">
        <w:rPr>
          <w:rFonts w:ascii="Times New Roman" w:hAnsi="Times New Roman" w:cs="Times New Roman"/>
          <w:sz w:val="24"/>
          <w:szCs w:val="24"/>
        </w:rPr>
        <w:fldChar w:fldCharType="separate"/>
      </w:r>
      <w:r w:rsidR="00D55518" w:rsidRPr="00D55518">
        <w:rPr>
          <w:rFonts w:ascii="Times New Roman" w:hAnsi="Times New Roman" w:cs="Times New Roman"/>
          <w:noProof/>
          <w:sz w:val="24"/>
          <w:szCs w:val="24"/>
        </w:rPr>
        <w:t>(2)</w:t>
      </w:r>
      <w:r w:rsidR="00D55518">
        <w:rPr>
          <w:rFonts w:ascii="Times New Roman" w:hAnsi="Times New Roman" w:cs="Times New Roman"/>
          <w:sz w:val="24"/>
          <w:szCs w:val="24"/>
        </w:rPr>
        <w:fldChar w:fldCharType="end"/>
      </w:r>
      <w:r w:rsidRPr="00D55518">
        <w:rPr>
          <w:rFonts w:ascii="Times New Roman" w:hAnsi="Times New Roman" w:cs="Times New Roman"/>
          <w:sz w:val="24"/>
          <w:szCs w:val="24"/>
        </w:rPr>
        <w:t xml:space="preserve"> His work in the 1950s had a significant impact on labor management in the following decades. Recent data from more recent patient cohorts provides an oppo</w:t>
      </w:r>
      <w:r w:rsidR="00D55518">
        <w:rPr>
          <w:rFonts w:ascii="Times New Roman" w:hAnsi="Times New Roman" w:cs="Times New Roman"/>
          <w:sz w:val="24"/>
          <w:szCs w:val="24"/>
        </w:rPr>
        <w:t>rtunity to reassess the labor</w:t>
      </w:r>
      <w:r w:rsidRPr="00D55518">
        <w:rPr>
          <w:rFonts w:ascii="Times New Roman" w:hAnsi="Times New Roman" w:cs="Times New Roman"/>
          <w:sz w:val="24"/>
          <w:szCs w:val="24"/>
        </w:rPr>
        <w:t xml:space="preserve"> process.</w:t>
      </w:r>
      <w:r w:rsidR="00D55518" w:rsidRPr="00D55518">
        <w:rPr>
          <w:rFonts w:ascii="Times New Roman" w:hAnsi="Times New Roman" w:cs="Times New Roman"/>
          <w:color w:val="212121"/>
          <w:sz w:val="24"/>
          <w:szCs w:val="24"/>
          <w:shd w:val="clear" w:color="auto" w:fill="FFFFFF"/>
        </w:rPr>
        <w:t xml:space="preserve"> Historically, the Friedman curve established normal limits; but currently Zhang has advanced these definitions by accounting for current demographical characteristics and practice environments</w:t>
      </w:r>
      <w:r w:rsidR="00D55518">
        <w:rPr>
          <w:rFonts w:ascii="Times New Roman" w:hAnsi="Times New Roman" w:cs="Times New Roman"/>
          <w:color w:val="212121"/>
          <w:sz w:val="24"/>
          <w:szCs w:val="24"/>
          <w:shd w:val="clear" w:color="auto" w:fill="FFFFFF"/>
        </w:rPr>
        <w:fldChar w:fldCharType="begin" w:fldLock="1"/>
      </w:r>
      <w:r w:rsidR="00D55518">
        <w:rPr>
          <w:rFonts w:ascii="Times New Roman" w:hAnsi="Times New Roman" w:cs="Times New Roman"/>
          <w:color w:val="212121"/>
          <w:sz w:val="24"/>
          <w:szCs w:val="24"/>
          <w:shd w:val="clear" w:color="auto" w:fill="FFFFFF"/>
        </w:rPr>
        <w:instrText>ADDIN CSL_CITATION {"citationItems":[{"id":"ITEM-1","itemData":{"DOI":"10.1016/j.ogc.2017.08.009","ISSN":"15580474","PMID":"29078938","abstract":"The American College of Obstetricians and Gynecologists (ACOG) Practice Bulletin No. 49 on Dystocia and Augmentation of Labor defines a prolonged second stage as more than 2 hours without or 3 hours with epidural analgesia in nulliparous women, and 1 hour without, or 2 hours with epidural in multiparous women. This definition diagnoses 10% to 14% of nulliparous and 3% to 3.5% of multiparous women as having a prolonged second stage. Although current labor norms remained largely based on data established by Friedman in the 1950s, modern obstetric population and practice have evolved with time.","author":[{"dropping-particle":"","family":"Cheng","given":"Yvonne W.","non-dropping-particle":"","parse-names":false,"suffix":""},{"dropping-particle":"","family":"Caughey","given":"Aaron B.","non-dropping-particle":"","parse-names":false,"suffix":""}],"container-title":"Obstetrics and Gynecology Clinics of North America","id":"ITEM-1","issue":"4","issued":{"date-parts":[["2017"]]},"page":"547-566","publisher":"Elsevier Inc","title":"Defining and Managing Normal and Abnormal Second Stage of Labor","type":"article-journal","volume":"44"},"uris":["http://www.mendeley.com/documents/?uuid=ee41c03b-589e-4670-96aa-4da7468d2da7"]}],"mendeley":{"formattedCitation":"(3)","plainTextFormattedCitation":"(3)","previouslyFormattedCitation":"(3)"},"properties":{"noteIndex":0},"schema":"https://github.com/citation-style-language/schema/raw/master/csl-citation.json"}</w:instrText>
      </w:r>
      <w:r w:rsidR="00D55518">
        <w:rPr>
          <w:rFonts w:ascii="Times New Roman" w:hAnsi="Times New Roman" w:cs="Times New Roman"/>
          <w:color w:val="212121"/>
          <w:sz w:val="24"/>
          <w:szCs w:val="24"/>
          <w:shd w:val="clear" w:color="auto" w:fill="FFFFFF"/>
        </w:rPr>
        <w:fldChar w:fldCharType="separate"/>
      </w:r>
      <w:r w:rsidR="00D55518" w:rsidRPr="00D55518">
        <w:rPr>
          <w:rFonts w:ascii="Times New Roman" w:hAnsi="Times New Roman" w:cs="Times New Roman"/>
          <w:noProof/>
          <w:color w:val="212121"/>
          <w:sz w:val="24"/>
          <w:szCs w:val="24"/>
          <w:shd w:val="clear" w:color="auto" w:fill="FFFFFF"/>
        </w:rPr>
        <w:t>(3)</w:t>
      </w:r>
      <w:r w:rsidR="00D55518">
        <w:rPr>
          <w:rFonts w:ascii="Times New Roman" w:hAnsi="Times New Roman" w:cs="Times New Roman"/>
          <w:color w:val="212121"/>
          <w:sz w:val="24"/>
          <w:szCs w:val="24"/>
          <w:shd w:val="clear" w:color="auto" w:fill="FFFFFF"/>
        </w:rPr>
        <w:fldChar w:fldCharType="end"/>
      </w:r>
      <w:r w:rsidR="00D55518">
        <w:rPr>
          <w:rFonts w:ascii="Times New Roman" w:hAnsi="Times New Roman" w:cs="Times New Roman"/>
          <w:color w:val="212121"/>
          <w:sz w:val="24"/>
          <w:szCs w:val="24"/>
          <w:shd w:val="clear" w:color="auto" w:fill="FFFFFF"/>
        </w:rPr>
        <w:fldChar w:fldCharType="begin" w:fldLock="1"/>
      </w:r>
      <w:r w:rsidR="00D75385">
        <w:rPr>
          <w:rFonts w:ascii="Times New Roman" w:hAnsi="Times New Roman" w:cs="Times New Roman"/>
          <w:color w:val="212121"/>
          <w:sz w:val="24"/>
          <w:szCs w:val="24"/>
          <w:shd w:val="clear" w:color="auto" w:fill="FFFFFF"/>
        </w:rPr>
        <w:instrText>ADDIN CSL_CITATION {"citationItems":[{"id":"ITEM-1","itemData":{"DOI":"10.1067/mob.2002.127142","ISSN":"00029378","abstract":"OBJECTIVES: Our purpose was to examine the pattern of labor progression in nulliparous parturients in contemporary obstetric practice. STUDY DESIGN: We extracted detailed labor data from 1329 nulliparous parturients with a term, singleton, vertex fetus of normal birth weight after spontaneous onset of labor. Cesarean deliveries were excluded. We used a repeated-measures regression with a 10th-order polynomial function to discover the average labor curve under contemporary practice. With use of an interval-censored regression with a log normal distribution, we also computed the expected time interval of the cervix to reach the next centimeter, the expected rate of cervical dilation at each phase of labor, and the duration of labor for fetal descent at various stations. RESULTS: Our average labor curve differs markedly from the Friedman curve. The cervix dilated substantially slower in the active phase. It took approximately 5.5 hours from 4 cm to 10 cm, compared with 2.5 hours under the Friedman curve. We observed no deceleration phase. Before 7 cm, no perceivable change in cervical dilation for more than 2 hour was not uncommon. The 5th percentiles of rate of cervical dilation were all below 1 cm per hour. The 95th percentile of time interval for fetal descent from station +1/3 to +2/3 was 3 hours at the second stage. CONCLUSION: Our results suggest that the pattern of labor progression in contemporary practice differs significantly from the Friedman curve. The diagnostic criteria for protraction and arrest disorders of labor may be too stringent in nulliparous women.","author":[{"dropping-particle":"","family":"Zhang","given":"Jun","non-dropping-particle":"","parse-names":false,"suffix":""},{"dropping-particle":"","family":"Troendle","given":"James F.","non-dropping-particle":"","parse-names":false,"suffix":""},{"dropping-particle":"","family":"Yancey","given":"Michael K.","non-dropping-particle":"","parse-names":false,"suffix":""}],"container-title":"American Journal of Obstetrics and Gynecology","id":"ITEM-1","issue":"4","issued":{"date-parts":[["2002"]]},"page":"824-828","title":"Reassessing the labor curve in nulliparous women","type":"article-journal","volume":"187"},"uris":["http://www.mendeley.com/documents/?uuid=c2751e89-d8e0-4051-943d-db696835dab6"]}],"mendeley":{"formattedCitation":"(4)","plainTextFormattedCitation":"(4)","previouslyFormattedCitation":"(4)"},"properties":{"noteIndex":0},"schema":"https://github.com/citation-style-language/schema/raw/master/csl-citation.json"}</w:instrText>
      </w:r>
      <w:r w:rsidR="00D55518">
        <w:rPr>
          <w:rFonts w:ascii="Times New Roman" w:hAnsi="Times New Roman" w:cs="Times New Roman"/>
          <w:color w:val="212121"/>
          <w:sz w:val="24"/>
          <w:szCs w:val="24"/>
          <w:shd w:val="clear" w:color="auto" w:fill="FFFFFF"/>
        </w:rPr>
        <w:fldChar w:fldCharType="separate"/>
      </w:r>
      <w:r w:rsidR="00D55518" w:rsidRPr="00D55518">
        <w:rPr>
          <w:rFonts w:ascii="Times New Roman" w:hAnsi="Times New Roman" w:cs="Times New Roman"/>
          <w:noProof/>
          <w:color w:val="212121"/>
          <w:sz w:val="24"/>
          <w:szCs w:val="24"/>
          <w:shd w:val="clear" w:color="auto" w:fill="FFFFFF"/>
        </w:rPr>
        <w:t>(4)</w:t>
      </w:r>
      <w:r w:rsidR="00D55518">
        <w:rPr>
          <w:rFonts w:ascii="Times New Roman" w:hAnsi="Times New Roman" w:cs="Times New Roman"/>
          <w:color w:val="212121"/>
          <w:sz w:val="24"/>
          <w:szCs w:val="24"/>
          <w:shd w:val="clear" w:color="auto" w:fill="FFFFFF"/>
        </w:rPr>
        <w:fldChar w:fldCharType="end"/>
      </w:r>
      <w:r w:rsidR="00D55518" w:rsidRPr="00D55518">
        <w:rPr>
          <w:rFonts w:ascii="Times New Roman" w:hAnsi="Times New Roman" w:cs="Times New Roman"/>
          <w:color w:val="212121"/>
          <w:sz w:val="24"/>
          <w:szCs w:val="24"/>
          <w:shd w:val="clear" w:color="auto" w:fill="FFFFFF"/>
        </w:rPr>
        <w:t>. The most significant variables for defining normal progress of labor are parity and regional anesthesia status</w:t>
      </w:r>
      <w:r w:rsidR="00D55518">
        <w:rPr>
          <w:rFonts w:ascii="Times New Roman" w:hAnsi="Times New Roman" w:cs="Times New Roman"/>
          <w:color w:val="212121"/>
          <w:sz w:val="24"/>
          <w:szCs w:val="24"/>
          <w:shd w:val="clear" w:color="auto" w:fill="FFFFFF"/>
        </w:rPr>
        <w:t xml:space="preserve"> on current populations.</w:t>
      </w:r>
    </w:p>
    <w:p w:rsidR="008B2A5A" w:rsidRPr="00D55518" w:rsidRDefault="008B2A5A" w:rsidP="008B2A5A">
      <w:pPr>
        <w:spacing w:line="360" w:lineRule="auto"/>
        <w:rPr>
          <w:rFonts w:ascii="Times New Roman" w:hAnsi="Times New Roman" w:cs="Times New Roman"/>
          <w:sz w:val="24"/>
          <w:szCs w:val="24"/>
        </w:rPr>
      </w:pPr>
    </w:p>
    <w:p w:rsidR="008B2A5A" w:rsidRPr="00D55518" w:rsidRDefault="008B2A5A" w:rsidP="008B2A5A">
      <w:pPr>
        <w:spacing w:line="360" w:lineRule="auto"/>
        <w:rPr>
          <w:rFonts w:ascii="Times New Roman" w:hAnsi="Times New Roman" w:cs="Times New Roman"/>
          <w:sz w:val="24"/>
          <w:szCs w:val="24"/>
        </w:rPr>
      </w:pPr>
    </w:p>
    <w:p w:rsidR="008B2A5A" w:rsidRDefault="008B2A5A" w:rsidP="008B2A5A">
      <w:pPr>
        <w:spacing w:line="360" w:lineRule="auto"/>
        <w:rPr>
          <w:rFonts w:ascii="Times New Roman" w:hAnsi="Times New Roman" w:cs="Times New Roman"/>
          <w:sz w:val="24"/>
          <w:szCs w:val="24"/>
        </w:rPr>
      </w:pPr>
    </w:p>
    <w:p w:rsidR="008B2A5A" w:rsidRDefault="008B2A5A" w:rsidP="008B2A5A">
      <w:pPr>
        <w:spacing w:line="360" w:lineRule="auto"/>
        <w:rPr>
          <w:rFonts w:ascii="Times New Roman" w:hAnsi="Times New Roman" w:cs="Times New Roman"/>
          <w:sz w:val="24"/>
          <w:szCs w:val="24"/>
        </w:rPr>
      </w:pPr>
    </w:p>
    <w:p w:rsidR="008B2A5A" w:rsidRDefault="008B2A5A" w:rsidP="008B2A5A">
      <w:pPr>
        <w:spacing w:line="360" w:lineRule="auto"/>
        <w:rPr>
          <w:rFonts w:ascii="Times New Roman" w:hAnsi="Times New Roman" w:cs="Times New Roman"/>
          <w:sz w:val="24"/>
          <w:szCs w:val="24"/>
        </w:rPr>
      </w:pPr>
    </w:p>
    <w:p w:rsidR="008B2A5A" w:rsidRDefault="008B2A5A" w:rsidP="008B2A5A">
      <w:pPr>
        <w:spacing w:line="360" w:lineRule="auto"/>
        <w:rPr>
          <w:rFonts w:ascii="Times New Roman" w:hAnsi="Times New Roman" w:cs="Times New Roman"/>
          <w:sz w:val="24"/>
          <w:szCs w:val="24"/>
        </w:rPr>
      </w:pPr>
    </w:p>
    <w:p w:rsidR="008B2A5A" w:rsidRDefault="008B2A5A" w:rsidP="008B2A5A">
      <w:pPr>
        <w:pStyle w:val="Heading1"/>
        <w:rPr>
          <w:rFonts w:ascii="Times New Roman" w:eastAsiaTheme="minorHAnsi" w:hAnsi="Times New Roman" w:cs="Times New Roman"/>
          <w:b w:val="0"/>
          <w:bCs w:val="0"/>
          <w:color w:val="auto"/>
          <w:sz w:val="24"/>
          <w:szCs w:val="24"/>
        </w:rPr>
      </w:pPr>
      <w:bookmarkStart w:id="38" w:name="_Toc80923899"/>
    </w:p>
    <w:p w:rsidR="008B2A5A" w:rsidRPr="00246D49" w:rsidRDefault="008B2A5A" w:rsidP="008B2A5A"/>
    <w:p w:rsidR="008B2A5A" w:rsidRDefault="008B2A5A" w:rsidP="008B2A5A">
      <w:pPr>
        <w:pStyle w:val="Heading1"/>
      </w:pPr>
    </w:p>
    <w:p w:rsidR="00DC61B0" w:rsidRDefault="00DC61B0" w:rsidP="008B2A5A">
      <w:pPr>
        <w:pStyle w:val="Heading1"/>
      </w:pPr>
    </w:p>
    <w:p w:rsidR="008B2A5A" w:rsidRDefault="00DC61B0" w:rsidP="00DC61B0">
      <w:pPr>
        <w:pStyle w:val="Heading1"/>
        <w:rPr>
          <w:sz w:val="32"/>
          <w:szCs w:val="32"/>
        </w:rPr>
      </w:pPr>
      <w:r>
        <w:t xml:space="preserve">       </w:t>
      </w:r>
      <w:bookmarkStart w:id="39" w:name="_Toc81228271"/>
      <w:r w:rsidR="008B2A5A" w:rsidRPr="00DC61B0">
        <w:rPr>
          <w:sz w:val="32"/>
          <w:szCs w:val="32"/>
        </w:rPr>
        <w:t>Literature review</w:t>
      </w:r>
      <w:bookmarkEnd w:id="38"/>
      <w:bookmarkEnd w:id="39"/>
    </w:p>
    <w:p w:rsidR="009C194A" w:rsidRPr="009C194A" w:rsidRDefault="009C194A" w:rsidP="00D75385">
      <w:pPr>
        <w:spacing w:line="360" w:lineRule="auto"/>
        <w:rPr>
          <w:rFonts w:ascii="Times New Roman" w:hAnsi="Times New Roman" w:cs="Times New Roman"/>
          <w:sz w:val="24"/>
          <w:szCs w:val="24"/>
        </w:rPr>
      </w:pPr>
      <w:r w:rsidRPr="009C194A">
        <w:rPr>
          <w:rFonts w:ascii="Times New Roman" w:hAnsi="Times New Roman" w:cs="Times New Roman"/>
          <w:sz w:val="24"/>
          <w:szCs w:val="24"/>
        </w:rPr>
        <w:t xml:space="preserve">      9.9% and 13.9 percent of nulliparous women and 3.1 percent and 5.9% of multiparous women with and without an epidural, respectively, experienced a prolonged second stage</w:t>
      </w:r>
      <w:r w:rsidR="00D75385">
        <w:rPr>
          <w:rFonts w:ascii="Times New Roman" w:hAnsi="Times New Roman" w:cs="Times New Roman"/>
          <w:sz w:val="24"/>
          <w:szCs w:val="24"/>
        </w:rPr>
        <w:fldChar w:fldCharType="begin" w:fldLock="1"/>
      </w:r>
      <w:r w:rsidR="00D75385">
        <w:rPr>
          <w:rFonts w:ascii="Times New Roman" w:hAnsi="Times New Roman" w:cs="Times New Roman"/>
          <w:sz w:val="24"/>
          <w:szCs w:val="24"/>
        </w:rPr>
        <w:instrText>ADDIN CSL_CITATION {"citationItems":[{"id":"ITEM-1","itemData":{"DOI":"10.29063/ajrh2019/v23i2.3","ISSN":"00029378","PMID":"17111722","abstract":"The purpose of this study was to examine maternal and neonatal outcomes in relation to lengthening intervals of the second stage of labor. This is a retrospective cohort study of 15,759 nulliparous, term, cephalic, singleton births at the University of California, San Francisco, between 1976 and 2001. The second stage of labor was divided into 1-hour intervals. Maternal and neonatal outcomes were compared with the use of chi-squared and Student t tests, and a probability value of ≤.05 was used to indicate statistical significance. Potential confounders were controlled for with multivariate logistic regression. Increasing rates of cesarean delivery, operative vaginal delivery, and perineal trauma were associated with the second stage beyond the first hour. In multivariate analysis, the &gt;4-hour interval group had higher rates of cesarean delivery (odds ratio, 5.65; P &lt;. 001), operative vaginal deliveries (odds ratio, 2.83; P &lt;. 001), 3rd- or 4th-degree perineal lacerations (odds ratio, 1.33; P =. 009), and chorioamnionitis (odds ratio, 1.79; P &lt;. 001). There were no differences in neonatal acid-base status associated with length of second stage. However, there were fewer neonates with a 5-minute Apgar score of &lt;7 (odds ratio, 0.45; P =. 01). Although the length of the second stage of labor is not associated with poor neonatal outcome, a prolonged second stage is associated with increased maternal morbidity and operative delivery rates. © 2004 Elsevier Inc. All rights reserved.","author":[{"dropping-particle":"","family":"Zipori","given":"Yaniv","non-dropping-particle":"","parse-names":false,"suffix":""},{"dropping-particle":"","family":"Grunwald","given":"Oren","non-dropping-particle":"","parse-names":false,"suffix":""},{"dropping-particle":"","family":"Ginsberg","given":"Yuval","non-dropping-particle":"","parse-names":false,"suffix":""},{"dropping-particle":"","family":"Beloosesky","given":"Ron","non-dropping-particle":"","parse-names":false,"suffix":""},{"dropping-particle":"","family":"Weiner","given":"Zeev","non-dropping-particle":"","parse-names":false,"suffix":""},{"dropping-particle":"","family":"Onwuhafua","given":"P. I.","non-dropping-particle":"","parse-names":false,"suffix":""},{"dropping-particle":"","family":"Wright","given":"Alison","non-dropping-particle":"","parse-names":false,"suffix":""},{"dropping-particle":"","family":"Nassar","given":"Anwar H.","non-dropping-particle":"","parse-names":false,"suffix":""},{"dropping-particle":"","family":"Visser","given":"Gerry","non-dropping-particle":"","parse-names":false,"suffix":""},{"dropping-particle":"","family":"Ramasauskaite","given":"Diana","non-dropping-particle":"","parse-names":false,"suffix":""},{"dropping-particle":"","family":"Theron","given":"Gerhard","non-dropping-particle":"","parse-names":false,"suffix":""},{"dropping-particle":"","family":"Kalisa","given":"Richard","non-dropping-particle":"","parse-names":false,"suffix":""},{"dropping-particle":"","family":"Rulisa","given":"Stephen","non-dropping-particle":"","parse-names":false,"suffix":""},{"dropping-particle":"","family":"Akker","given":"Thomas","non-dropping-particle":"van den","parse-names":false,"suffix":""},{"dropping-particle":"","family":"Roosmalen","given":"Jos","non-dropping-particle":"van","parse-names":false,"suffix":""},{"dropping-particle":"","family":"Gimovsky","given":"Alexis C","non-dropping-particle":"","parse-names":false,"suffix":""},{"dropping-particle":"","family":"Berghella","given":"Vincenzo","non-dropping-particle":"","parse-names":false,"suffix":""},{"dropping-particle":"","family":"Lipschuetz","given":"Michal","non-dropping-particle":"","parse-names":false,"suffix":""},{"dropping-particle":"","family":"Cohen","given":"Sarah M","non-dropping-particle":"","parse-names":false,"suffix":""},{"dropping-particle":"","family":"Lewkowicz","given":"Aya A","non-dropping-particle":"","parse-names":false,"suffix":""},{"dropping-particle":"","family":"Amsalem","given":"Hagai","non-dropping-particle":"","parse-names":false,"suffix":""},{"dropping-particle":"","family":"Haj Yahya","given":"Rani","non-dropping-particle":"","parse-names":false,"suffix":""},{"dropping-particle":"","family":"Levitt","given":"Lorinne","non-dropping-particle":"","parse-names":false,"suffix":""},{"dropping-particle":"","family":"Yagel","given":"Simcha","non-dropping-particle":"","parse-names":false,"suffix":""},{"dropping-particle":"","family":"Naqvi","given":"Mariam","non-dropping-particle":"","parse-names":false,"suffix":""},{"dropping-particle":"","family":"Jaffe","given":"Elana F","non-dropping-particle":"","parse-names":false,"suffix":""},{"dropping-particle":"","family":"Goldfarb","given":"Ilona T","non-dropping-particle":"","parse-names":false,"suffix":""},{"dropping-particle":"","family":"Bryant","given":"Allison S","non-dropping-particle":"","parse-names":false,"suffix":""},{"dropping-particle":"","family":"Wylie","given":"Blair J","non-dropping-particle":"","parse-names":false,"suffix":""},{"dropping-particle":"","family":"Kaimal","given":"Anjali J","non-dropping-particle":"","parse-names":false,"suffix":""},{"dropping-particle":"","family":"Cheng","given":"Yvonne W.","non-dropping-particle":"","parse-names":false,"suffix":""},{"dropping-particle":"","family":"Hopkins","given":"Linda M.","non-dropping-particle":"","parse-names":false,"suffix":""},{"dropping-particle":"","family":"Caughey","given":"Aaron B.","non-dropping-particle":"","parse-names":false,"suffix":""}],"container-title":"African Journal of Reproductive Health","id":"ITEM-1","issue":"2","issued":{"date-parts":[["2019","11"]]},"language":"eng","page":"387-392","publisher-place":"United States, United States","title":"FIGO good clinical practice paper: management of the second stage of labor","type":"article-journal","volume":"23"},"uris":["http://www.mendeley.com/documents/?uuid=a8017b74-3ae6-4a10-85f7-b0e52a5377ff"]}],"mendeley":{"formattedCitation":"(5)","plainTextFormattedCitation":"(5)","previouslyFormattedCitation":"(5)"},"properties":{"noteIndex":0},"schema":"https://github.com/citation-style-language/schema/raw/master/csl-citation.json"}</w:instrText>
      </w:r>
      <w:r w:rsidR="00D75385">
        <w:rPr>
          <w:rFonts w:ascii="Times New Roman" w:hAnsi="Times New Roman" w:cs="Times New Roman"/>
          <w:sz w:val="24"/>
          <w:szCs w:val="24"/>
        </w:rPr>
        <w:fldChar w:fldCharType="separate"/>
      </w:r>
      <w:r w:rsidR="00D75385" w:rsidRPr="00D75385">
        <w:rPr>
          <w:rFonts w:ascii="Times New Roman" w:hAnsi="Times New Roman" w:cs="Times New Roman"/>
          <w:noProof/>
          <w:sz w:val="24"/>
          <w:szCs w:val="24"/>
        </w:rPr>
        <w:t>(5)</w:t>
      </w:r>
      <w:r w:rsidR="00D75385">
        <w:rPr>
          <w:rFonts w:ascii="Times New Roman" w:hAnsi="Times New Roman" w:cs="Times New Roman"/>
          <w:sz w:val="24"/>
          <w:szCs w:val="24"/>
        </w:rPr>
        <w:fldChar w:fldCharType="end"/>
      </w:r>
      <w:r w:rsidR="00D75385">
        <w:rPr>
          <w:rFonts w:ascii="Times New Roman" w:hAnsi="Times New Roman" w:cs="Times New Roman"/>
          <w:sz w:val="24"/>
          <w:szCs w:val="24"/>
        </w:rPr>
        <w:fldChar w:fldCharType="begin" w:fldLock="1"/>
      </w:r>
      <w:r w:rsidR="00D75385">
        <w:rPr>
          <w:rFonts w:ascii="Times New Roman" w:hAnsi="Times New Roman" w:cs="Times New Roman"/>
          <w:sz w:val="24"/>
          <w:szCs w:val="24"/>
        </w:rPr>
        <w:instrText>ADDIN CSL_CITATION {"citationItems":[{"id":"ITEM-1","itemData":{"DOI":"10.1002/uog.17563","ISSN":"14690705","PMID":"28640477","author":[{"dropping-particle":"","family":"Cohen","given":"S. M.","non-dropping-particle":"","parse-names":false,"suffix":""},{"dropping-particle":"","family":"Lipschuetz","given":"M.","non-dropping-particle":"","parse-names":false,"suffix":""},{"dropping-particle":"","family":"Yagel","given":"S.","non-dropping-particle":"","parse-names":false,"suffix":""}],"container-title":"Ultrasound in Obstetrics and Gynecology","id":"ITEM-1","issue":"4","issued":{"date-parts":[["2017"]]},"page":"423-426","title":"Is a prolonged second stage of labor too long?","type":"article-journal","volume":"50"},"uris":["http://www.mendeley.com/documents/?uuid=423adaad-6d19-47f4-b483-48dfd48989d7"]}],"mendeley":{"formattedCitation":"(6)","plainTextFormattedCitation":"(6)","previouslyFormattedCitation":"(6)"},"properties":{"noteIndex":0},"schema":"https://github.com/citation-style-language/schema/raw/master/csl-citation.json"}</w:instrText>
      </w:r>
      <w:r w:rsidR="00D75385">
        <w:rPr>
          <w:rFonts w:ascii="Times New Roman" w:hAnsi="Times New Roman" w:cs="Times New Roman"/>
          <w:sz w:val="24"/>
          <w:szCs w:val="24"/>
        </w:rPr>
        <w:fldChar w:fldCharType="separate"/>
      </w:r>
      <w:r w:rsidR="00D75385" w:rsidRPr="00D75385">
        <w:rPr>
          <w:rFonts w:ascii="Times New Roman" w:hAnsi="Times New Roman" w:cs="Times New Roman"/>
          <w:noProof/>
          <w:sz w:val="24"/>
          <w:szCs w:val="24"/>
        </w:rPr>
        <w:t>(6)</w:t>
      </w:r>
      <w:r w:rsidR="00D75385">
        <w:rPr>
          <w:rFonts w:ascii="Times New Roman" w:hAnsi="Times New Roman" w:cs="Times New Roman"/>
          <w:sz w:val="24"/>
          <w:szCs w:val="24"/>
        </w:rPr>
        <w:fldChar w:fldCharType="end"/>
      </w:r>
      <w:r w:rsidR="00D75385">
        <w:rPr>
          <w:rFonts w:ascii="Times New Roman" w:hAnsi="Times New Roman" w:cs="Times New Roman"/>
          <w:sz w:val="24"/>
          <w:szCs w:val="24"/>
        </w:rPr>
        <w:t>.</w:t>
      </w:r>
      <w:r w:rsidRPr="009C194A">
        <w:rPr>
          <w:rFonts w:ascii="Times New Roman" w:hAnsi="Times New Roman" w:cs="Times New Roman"/>
          <w:sz w:val="24"/>
          <w:szCs w:val="24"/>
        </w:rPr>
        <w:t>According to current research, there is no strict upper limit to the duration of the second stage as long as the FHR pattern is normal and some degree of development is noted. There is no clear cutoff point at which maternal or neonatal outcomes begin to deteriorate, but a second stage lasting longer than 4 hours in nulliparas and two hours in multiparas appears to be associated with a small increase in the frequency of maternal and potentially serious neonatal complications, which is cause for concern among practicing physicians and researchers.</w:t>
      </w:r>
      <w:r w:rsidR="00D75385">
        <w:rPr>
          <w:rFonts w:ascii="Times New Roman" w:hAnsi="Times New Roman" w:cs="Times New Roman"/>
          <w:sz w:val="24"/>
          <w:szCs w:val="24"/>
        </w:rPr>
        <w:fldChar w:fldCharType="begin" w:fldLock="1"/>
      </w:r>
      <w:r w:rsidR="00D75385">
        <w:rPr>
          <w:rFonts w:ascii="Times New Roman" w:hAnsi="Times New Roman" w:cs="Times New Roman"/>
          <w:sz w:val="24"/>
          <w:szCs w:val="24"/>
        </w:rPr>
        <w:instrText>ADDIN CSL_CITATION {"citationItems":[{"id":"ITEM-1","itemData":{"DOI":"10.1016/j.semperi.2019.151215","ISSN":"1558075X","PMID":"32067749","abstract":"Norms used to describe and evaluate the first stage of labor have been historically based upon data from the middle of the twentieth century. More recent data has characterized the normal first stage of labor differently including that the latent phase of labor is longer not transitioning from latent to active labor until about 6 cm of cervical dilation in a majority of women, regardless of parity or whether labor was spontaneous or induced. Additionally, the amount of time that can take for progress to be made in active labor be longer than previously understood. These two factors would lead to a change in management with the diagnosis of arrest of the first stage of labor being made at 6 cm cervical dilation or beyond in the setting of ruptured membranes and no cervical change for at least 4 h of adequate contractions or 6 h of inadequate contractions.","author":[{"dropping-particle":"","family":"Caughey","given":"Aaron B.","non-dropping-particle":"","parse-names":false,"suffix":""}],"container-title":"Seminars in Perinatology","id":"ITEM-1","issue":"2","issued":{"date-parts":[["2020"]]},"page":"151215","publisher":"Elsevier Inc.","title":"Is Zhang the new Friedman: How should we evaluate the first stage of labor?","type":"article-journal","volume":"44"},"uris":["http://www.mendeley.com/documents/?uuid=d1516a15-b250-4795-91b9-cf2f4bd797f8"]}],"mendeley":{"formattedCitation":"(7)","plainTextFormattedCitation":"(7)","previouslyFormattedCitation":"(7)"},"properties":{"noteIndex":0},"schema":"https://github.com/citation-style-language/schema/raw/master/csl-citation.json"}</w:instrText>
      </w:r>
      <w:r w:rsidR="00D75385">
        <w:rPr>
          <w:rFonts w:ascii="Times New Roman" w:hAnsi="Times New Roman" w:cs="Times New Roman"/>
          <w:sz w:val="24"/>
          <w:szCs w:val="24"/>
        </w:rPr>
        <w:fldChar w:fldCharType="separate"/>
      </w:r>
      <w:r w:rsidR="00D75385" w:rsidRPr="00D75385">
        <w:rPr>
          <w:rFonts w:ascii="Times New Roman" w:hAnsi="Times New Roman" w:cs="Times New Roman"/>
          <w:noProof/>
          <w:sz w:val="24"/>
          <w:szCs w:val="24"/>
        </w:rPr>
        <w:t>(7)</w:t>
      </w:r>
      <w:r w:rsidR="00D75385">
        <w:rPr>
          <w:rFonts w:ascii="Times New Roman" w:hAnsi="Times New Roman" w:cs="Times New Roman"/>
          <w:sz w:val="24"/>
          <w:szCs w:val="24"/>
        </w:rPr>
        <w:fldChar w:fldCharType="end"/>
      </w:r>
    </w:p>
    <w:p w:rsidR="00D75385" w:rsidRDefault="000C63EB" w:rsidP="008B2A5A">
      <w:pPr>
        <w:widowControl w:val="0"/>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10AD5" w:rsidRPr="00E10AD5">
        <w:rPr>
          <w:rFonts w:ascii="Times New Roman" w:hAnsi="Times New Roman" w:cs="Times New Roman"/>
          <w:color w:val="000000"/>
          <w:sz w:val="24"/>
          <w:szCs w:val="24"/>
        </w:rPr>
        <w:t>To make matters more harder, recent studies have shown that vaginal delivery can be achieved in over 90% of instances even with second stages lasting more than 5 hours. However, spontaneous vaginal delivery fell from 64% with second stage &gt; 2 hours to 50% with second stage &gt; 3 hours and &gt; 4 hours, and 0% with second stage &gt; 5 hours. This was accomplished with an assisted vaginal delivery rate of 12% for second stages of 2 hours, 19% for second stages of 2–3 hours, and &gt; 30% for second stages of 3–5 hours needing an assisted vaginal birth.</w:t>
      </w:r>
      <w:r w:rsidR="00D75385" w:rsidRPr="00D75385">
        <w:rPr>
          <w:rFonts w:ascii="Times New Roman" w:hAnsi="Times New Roman" w:cs="Times New Roman"/>
          <w:color w:val="000000"/>
          <w:sz w:val="24"/>
          <w:szCs w:val="24"/>
        </w:rPr>
        <w:t>.</w:t>
      </w:r>
      <w:r w:rsidR="00D75385">
        <w:rPr>
          <w:rFonts w:ascii="Times New Roman" w:hAnsi="Times New Roman" w:cs="Times New Roman"/>
          <w:color w:val="000000"/>
          <w:sz w:val="24"/>
          <w:szCs w:val="24"/>
        </w:rPr>
        <w:fldChar w:fldCharType="begin" w:fldLock="1"/>
      </w:r>
      <w:r w:rsidR="00FE4F82">
        <w:rPr>
          <w:rFonts w:ascii="Times New Roman" w:hAnsi="Times New Roman" w:cs="Times New Roman"/>
          <w:color w:val="000000"/>
          <w:sz w:val="24"/>
          <w:szCs w:val="24"/>
        </w:rPr>
        <w:instrText>ADDIN CSL_CITATION {"citationItems":[{"id":"ITEM-1","itemData":{"DOI":"10.1016/j.ajog.2004.05.044","ISSN":"00029378","PMID":"15467567","abstract":"The purpose of this study was to examine maternal and neonatal outcomes in relation to lengthening intervals of the second stage of labor. This is a retrospective cohort study of 15,759 nulliparous, term, cephalic, singleton births at the University of California, San Francisco, between 1976 and 2001. The second stage of labor was divided into 1-hour intervals. Maternal and neonatal outcomes were compared with the use of chi-squared and Student t tests, and a probability value of ≤.05 was used to indicate statistical significance. Potential confounders were controlled for with multivariate logistic regression. Increasing rates of cesarean delivery, operative vaginal delivery, and perineal trauma were associated with the second stage beyond the first hour. In multivariate analysis, the &gt;4-hour interval group had higher rates of cesarean delivery (odds ratio, 5.65; P &lt;. 001), operative vaginal deliveries (odds ratio, 2.83; P &lt;. 001), 3rd- or 4th-degree perineal lacerations (odds ratio, 1.33; P =. 009), and chorioamnionitis (odds ratio, 1.79; P &lt;. 001). There were no differences in neonatal acid-base status associated with length of second stage. However, there were fewer neonates with a 5-minute Apgar score of &lt;7 (odds ratio, 0.45; P =. 01). Although the length of the second stage of labor is not associated with poor neonatal outcome, a prolonged second stage is associated with increased maternal morbidity and operative delivery rates. © 2004 Elsevier Inc. All rights reserved.","author":[{"dropping-particle":"","family":"Cheng","given":"Yvonne W.","non-dropping-particle":"","parse-names":false,"suffix":""},{"dropping-particle":"","family":"Hopkins","given":"Linda M.","non-dropping-particle":"","parse-names":false,"suffix":""},{"dropping-particle":"","family":"Caughey","given":"Aaron B.","non-dropping-particle":"","parse-names":false,"suffix":""}],"container-title":"American Journal of Obstetrics and Gynecology","id":"ITEM-1","issue":"3","issued":{"date-parts":[["2004"]]},"page":"933-938","title":"How long is too long: Does a prolonged second stage of labor in nulliparous women affect maternal and neonatal outcomes?","type":"article-journal","volume":"191"},"uris":["http://www.mendeley.com/documents/?uuid=ec458f20-81ac-4a04-b717-d3d8f0ad0e50"]}],"mendeley":{"formattedCitation":"(8)","plainTextFormattedCitation":"(8)","previouslyFormattedCitation":"(8)"},"properties":{"noteIndex":0},"schema":"https://github.com/citation-style-language/schema/raw/master/csl-citation.json"}</w:instrText>
      </w:r>
      <w:r w:rsidR="00D75385">
        <w:rPr>
          <w:rFonts w:ascii="Times New Roman" w:hAnsi="Times New Roman" w:cs="Times New Roman"/>
          <w:color w:val="000000"/>
          <w:sz w:val="24"/>
          <w:szCs w:val="24"/>
        </w:rPr>
        <w:fldChar w:fldCharType="separate"/>
      </w:r>
      <w:r w:rsidR="00D75385" w:rsidRPr="00D75385">
        <w:rPr>
          <w:rFonts w:ascii="Times New Roman" w:hAnsi="Times New Roman" w:cs="Times New Roman"/>
          <w:noProof/>
          <w:color w:val="000000"/>
          <w:sz w:val="24"/>
          <w:szCs w:val="24"/>
        </w:rPr>
        <w:t>(8)</w:t>
      </w:r>
      <w:r w:rsidR="00D75385">
        <w:rPr>
          <w:rFonts w:ascii="Times New Roman" w:hAnsi="Times New Roman" w:cs="Times New Roman"/>
          <w:color w:val="000000"/>
          <w:sz w:val="24"/>
          <w:szCs w:val="24"/>
        </w:rPr>
        <w:fldChar w:fldCharType="end"/>
      </w:r>
    </w:p>
    <w:p w:rsidR="008B2A5A" w:rsidRPr="00DC61B0" w:rsidRDefault="00E10AD5" w:rsidP="008B2A5A">
      <w:pPr>
        <w:widowControl w:val="0"/>
        <w:autoSpaceDE w:val="0"/>
        <w:autoSpaceDN w:val="0"/>
        <w:adjustRightInd w:val="0"/>
        <w:spacing w:line="36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    </w:t>
      </w:r>
      <w:r w:rsidRPr="00E10AD5">
        <w:rPr>
          <w:rStyle w:val="fontstyle01"/>
          <w:rFonts w:ascii="Times New Roman" w:hAnsi="Times New Roman" w:cs="Times New Roman"/>
          <w:sz w:val="24"/>
          <w:szCs w:val="24"/>
        </w:rPr>
        <w:t>The duration of the second stage of labor is particularly intriguing because the ideal duration is a point of contention. When the second stage of labor lasted longer than 2 hours, Hellman and Prystowsky found an increase in infant mortality, postpartum hemorrhage, and puerperal infections. Recent research, on the other hand, suggests that the length of the second stage has no bearing on newborn outcomes. Most people now feel that with extensive intrapartum observation, it is possible to identify fetuses who are intolerant of labor early on and take steps to prevent fetal hypoxia.</w:t>
      </w:r>
      <w:r w:rsidR="00FE4F82">
        <w:rPr>
          <w:rStyle w:val="fontstyle01"/>
          <w:rFonts w:ascii="Times New Roman" w:hAnsi="Times New Roman" w:cs="Times New Roman"/>
          <w:sz w:val="24"/>
          <w:szCs w:val="24"/>
        </w:rPr>
        <w:fldChar w:fldCharType="begin" w:fldLock="1"/>
      </w:r>
      <w:r w:rsidR="00704B70">
        <w:rPr>
          <w:rStyle w:val="fontstyle01"/>
          <w:rFonts w:ascii="Times New Roman" w:hAnsi="Times New Roman" w:cs="Times New Roman"/>
          <w:sz w:val="24"/>
          <w:szCs w:val="24"/>
        </w:rPr>
        <w:instrText>ADDIN CSL_CITATION {"citationItems":[{"id":"ITEM-1","itemData":{"DOI":"10.1097/AOG.0000000000000278","ISBN":"0000000000000","ISSN":"1873233X","PMID":"24901265","abstract":"OBJECTIVE:: To assess neonatal and maternal outcomes when the second stage of labor was prolonged according to American College of Obstetricians and Gynecologists guidelines. METHODS:: Electronic medical record data from a retrospective cohort (2002-2008) from 12 U.S. clinical centers (19 hospitals), including 43,810 nulliparous and 59,605 multiparous singleton deliveries at 36 weeks of gestation or greater, vertex presentation, who reached 10-cm cervical dilation were analyzed. Prolonged second stage was defined as: nulliparous women with epidural greater than 3 hours and without greater than 2 hours and multiparous women with epidural greater than 2 hours and without greater than 1 hour. Maternal and neonatal outcomes were compared and adjusted odds ratios calculated controlling for maternal race, body mass index, insurance, and region. RESULTS:: Prolonged second stage occurred in 9.9% and 13.9% of nulliparous and 3.1% and 5.9% of multiparous women with and without an epidural, respectively. Vaginal delivery rates with prolonged second stage compared with within guidelines were 79.9% compared with 97.9% and 87.0% compared with 99.4% for nulliparous women with and without epidural, respectively, and 88.7% compared with 99.7% and 96.2% compared with 99.9% for multiparous women with and without epidural, respectively (P&lt;.001 for all comparisons). Prolonged second stage was associated with increased chorioamnionitis and third-degree or fourth-degree perineal lacerations. Neonatal morbidity with prolonged second stage included sepsis in nulliparous women (with epidural: 2.6% compared with 1.2% [adjusted odds ratio (OR) 2.08, 95% confidence interval (CI) 1.60-2.70]; without epidural: 1.8% compared with 1.1% [adjusted OR 2.34, 95% CI 1.28-4.27]); asphyxia in nulliparous women with epidural (0.3% compared with 0.1% [adjusted OR 2.39, 95% CI 1.22-4.66]) and perinatal mortality without epidural (0.18% compared with 0.04% for nulliparous women [adjusted OR 5.92, 95% CI 1.43-24.51]); and 0.21% compared with 0.03% for multiparous women (adjusted OR 6.34, 95% CI 1.32-30.34). However, among the offspring of women with epidurals whose second stage was prolonged (3,533 nulliparous and 1,348 multiparous women), there were no cases of hypoxic-ischemic encephalopathy or perinatal death. CONCLUSIONS:: Benefits of increased vaginal delivery should be weighed against potential small increases in maternal and neonatal risks with prolonged second stage. © 2014 by The American…","author":[{"dropping-particle":"","family":"Laughon","given":"S. Katherine","non-dropping-particle":"","parse-names":false,"suffix":""},{"dropping-particle":"","family":"Berghella","given":"Vincenzo","non-dropping-particle":"","parse-names":false,"suffix":""},{"dropping-particle":"","family":"Reddy","given":"Uma M.","non-dropping-particle":"","parse-names":false,"suffix":""},{"dropping-particle":"","family":"Sundaram","given":"Rajeshwari","non-dropping-particle":"","parse-names":false,"suffix":""},{"dropping-particle":"","family":"Lu","given":"Zhaohui","non-dropping-particle":"","parse-names":false,"suffix":""},{"dropping-particle":"","family":"Hoffman","given":"Matthew K.","non-dropping-particle":"","parse-names":false,"suffix":""}],"container-title":"Obstetrics and Gynecology","id":"ITEM-1","issue":"1","issued":{"date-parts":[["2014"]]},"page":"57-67","title":"Neonatal and maternal outcomes with prolonged second stage of labor","type":"article-journal","volume":"124"},"uris":["http://www.mendeley.com/documents/?uuid=9dceec0c-f31e-4109-aea2-9ff1e72f8468"]}],"mendeley":{"formattedCitation":"(9)","plainTextFormattedCitation":"(9)","previouslyFormattedCitation":"(9)"},"properties":{"noteIndex":0},"schema":"https://github.com/citation-style-language/schema/raw/master/csl-citation.json"}</w:instrText>
      </w:r>
      <w:r w:rsidR="00FE4F82">
        <w:rPr>
          <w:rStyle w:val="fontstyle01"/>
          <w:rFonts w:ascii="Times New Roman" w:hAnsi="Times New Roman" w:cs="Times New Roman"/>
          <w:sz w:val="24"/>
          <w:szCs w:val="24"/>
        </w:rPr>
        <w:fldChar w:fldCharType="separate"/>
      </w:r>
      <w:r w:rsidR="00FE4F82" w:rsidRPr="00FE4F82">
        <w:rPr>
          <w:rStyle w:val="fontstyle01"/>
          <w:rFonts w:ascii="Times New Roman" w:hAnsi="Times New Roman" w:cs="Times New Roman"/>
          <w:noProof/>
          <w:sz w:val="24"/>
          <w:szCs w:val="24"/>
        </w:rPr>
        <w:t>(9)</w:t>
      </w:r>
      <w:r w:rsidR="00FE4F82">
        <w:rPr>
          <w:rStyle w:val="fontstyle01"/>
          <w:rFonts w:ascii="Times New Roman" w:hAnsi="Times New Roman" w:cs="Times New Roman"/>
          <w:sz w:val="24"/>
          <w:szCs w:val="24"/>
        </w:rPr>
        <w:fldChar w:fldCharType="end"/>
      </w:r>
    </w:p>
    <w:p w:rsidR="008B2A5A" w:rsidRDefault="00E10AD5" w:rsidP="008B2A5A">
      <w:pPr>
        <w:widowControl w:val="0"/>
        <w:autoSpaceDE w:val="0"/>
        <w:autoSpaceDN w:val="0"/>
        <w:adjustRightInd w:val="0"/>
        <w:spacing w:line="36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    </w:t>
      </w:r>
      <w:r w:rsidR="008B2A5A" w:rsidRPr="00DC61B0">
        <w:rPr>
          <w:rStyle w:val="fontstyle01"/>
          <w:rFonts w:ascii="Times New Roman" w:hAnsi="Times New Roman" w:cs="Times New Roman"/>
          <w:sz w:val="24"/>
          <w:szCs w:val="24"/>
        </w:rPr>
        <w:t xml:space="preserve"> </w:t>
      </w:r>
      <w:r>
        <w:rPr>
          <w:rStyle w:val="fontstyle01"/>
          <w:rFonts w:ascii="Times New Roman" w:hAnsi="Times New Roman" w:cs="Times New Roman"/>
          <w:sz w:val="24"/>
          <w:szCs w:val="24"/>
        </w:rPr>
        <w:t xml:space="preserve">   </w:t>
      </w:r>
      <w:r w:rsidR="008B2A5A" w:rsidRPr="00DC61B0">
        <w:rPr>
          <w:rStyle w:val="fontstyle01"/>
          <w:rFonts w:ascii="Times New Roman" w:hAnsi="Times New Roman" w:cs="Times New Roman"/>
          <w:sz w:val="24"/>
          <w:szCs w:val="24"/>
        </w:rPr>
        <w:t xml:space="preserve"> </w:t>
      </w:r>
    </w:p>
    <w:p w:rsidR="008B2A5A" w:rsidRDefault="008B2A5A" w:rsidP="008B2A5A">
      <w:pPr>
        <w:widowControl w:val="0"/>
        <w:autoSpaceDE w:val="0"/>
        <w:autoSpaceDN w:val="0"/>
        <w:adjustRightInd w:val="0"/>
        <w:spacing w:line="36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     </w:t>
      </w:r>
    </w:p>
    <w:p w:rsidR="00FE4F82" w:rsidRDefault="008B2A5A" w:rsidP="008B2A5A">
      <w:pPr>
        <w:widowControl w:val="0"/>
        <w:autoSpaceDE w:val="0"/>
        <w:autoSpaceDN w:val="0"/>
        <w:adjustRightInd w:val="0"/>
        <w:spacing w:line="36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 </w:t>
      </w:r>
    </w:p>
    <w:p w:rsidR="00704B70" w:rsidRDefault="00FE4F82" w:rsidP="008B2A5A">
      <w:pPr>
        <w:widowControl w:val="0"/>
        <w:autoSpaceDE w:val="0"/>
        <w:autoSpaceDN w:val="0"/>
        <w:adjustRightInd w:val="0"/>
        <w:spacing w:line="36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lastRenderedPageBreak/>
        <w:t xml:space="preserve">   </w:t>
      </w:r>
      <w:r w:rsidR="008B2A5A">
        <w:rPr>
          <w:rStyle w:val="fontstyle01"/>
          <w:rFonts w:ascii="Times New Roman" w:hAnsi="Times New Roman" w:cs="Times New Roman"/>
          <w:sz w:val="24"/>
          <w:szCs w:val="24"/>
        </w:rPr>
        <w:t xml:space="preserve"> </w:t>
      </w:r>
      <w:r w:rsidR="008B2A5A" w:rsidRPr="006B77E6">
        <w:rPr>
          <w:rStyle w:val="fontstyle01"/>
          <w:rFonts w:ascii="Times New Roman" w:hAnsi="Times New Roman" w:cs="Times New Roman"/>
          <w:sz w:val="24"/>
          <w:szCs w:val="24"/>
        </w:rPr>
        <w:t>Nowadays, it is uncertain if a time point exists during</w:t>
      </w:r>
      <w:r w:rsidR="008B2A5A" w:rsidRPr="006B77E6">
        <w:rPr>
          <w:rFonts w:ascii="Times New Roman" w:hAnsi="Times New Roman" w:cs="Times New Roman"/>
          <w:color w:val="000000"/>
          <w:sz w:val="24"/>
          <w:szCs w:val="24"/>
        </w:rPr>
        <w:t xml:space="preserve"> </w:t>
      </w:r>
      <w:r w:rsidR="008B2A5A" w:rsidRPr="006B77E6">
        <w:rPr>
          <w:rStyle w:val="fontstyle01"/>
          <w:rFonts w:ascii="Times New Roman" w:hAnsi="Times New Roman" w:cs="Times New Roman"/>
          <w:sz w:val="24"/>
          <w:szCs w:val="24"/>
        </w:rPr>
        <w:t>the second stage of labour at which the risk of neonatal morbidity increases, leading to the need for</w:t>
      </w:r>
      <w:r w:rsidR="008B2A5A" w:rsidRPr="006B77E6">
        <w:rPr>
          <w:rFonts w:ascii="Times New Roman" w:hAnsi="Times New Roman" w:cs="Times New Roman"/>
          <w:color w:val="000000"/>
          <w:sz w:val="24"/>
          <w:szCs w:val="24"/>
        </w:rPr>
        <w:t xml:space="preserve"> </w:t>
      </w:r>
      <w:r w:rsidR="008B2A5A" w:rsidRPr="006B77E6">
        <w:rPr>
          <w:rStyle w:val="fontstyle01"/>
          <w:rFonts w:ascii="Times New Roman" w:hAnsi="Times New Roman" w:cs="Times New Roman"/>
          <w:sz w:val="24"/>
          <w:szCs w:val="24"/>
        </w:rPr>
        <w:t>professionals to intervene so as to prevent adverse events. Until 2012, a prolonged second stage of labour had been defined as a period of time that lasted</w:t>
      </w:r>
      <w:r w:rsidR="008B2A5A" w:rsidRPr="006B77E6">
        <w:rPr>
          <w:rFonts w:ascii="Times New Roman" w:hAnsi="Times New Roman" w:cs="Times New Roman"/>
          <w:color w:val="000000"/>
          <w:sz w:val="24"/>
          <w:szCs w:val="24"/>
        </w:rPr>
        <w:t xml:space="preserve"> </w:t>
      </w:r>
      <w:r w:rsidR="008B2A5A" w:rsidRPr="006B77E6">
        <w:rPr>
          <w:rStyle w:val="fontstyle01"/>
          <w:rFonts w:ascii="Times New Roman" w:hAnsi="Times New Roman" w:cs="Times New Roman"/>
          <w:sz w:val="24"/>
          <w:szCs w:val="24"/>
        </w:rPr>
        <w:t>beyond 2 h with epidural analgesia (EA) or 1 h without EA for multiparous women. As for nulliparous</w:t>
      </w:r>
      <w:r w:rsidR="008B2A5A" w:rsidRPr="006B77E6">
        <w:rPr>
          <w:rFonts w:ascii="Times New Roman" w:hAnsi="Times New Roman" w:cs="Times New Roman"/>
          <w:color w:val="000000"/>
          <w:sz w:val="24"/>
          <w:szCs w:val="24"/>
        </w:rPr>
        <w:t xml:space="preserve"> </w:t>
      </w:r>
      <w:r w:rsidR="008B2A5A" w:rsidRPr="006B77E6">
        <w:rPr>
          <w:rStyle w:val="fontstyle01"/>
          <w:rFonts w:ascii="Times New Roman" w:hAnsi="Times New Roman" w:cs="Times New Roman"/>
          <w:sz w:val="24"/>
          <w:szCs w:val="24"/>
        </w:rPr>
        <w:t>women, a second prolonged stage is defined as a period of time longer than 3 h with EA or longer than</w:t>
      </w:r>
      <w:r w:rsidR="008B2A5A" w:rsidRPr="006B77E6">
        <w:rPr>
          <w:rFonts w:ascii="Times New Roman" w:hAnsi="Times New Roman" w:cs="Times New Roman"/>
          <w:color w:val="000000"/>
          <w:sz w:val="24"/>
          <w:szCs w:val="24"/>
        </w:rPr>
        <w:t xml:space="preserve"> </w:t>
      </w:r>
      <w:r w:rsidR="00704B70">
        <w:rPr>
          <w:rStyle w:val="fontstyle01"/>
          <w:rFonts w:ascii="Times New Roman" w:hAnsi="Times New Roman" w:cs="Times New Roman"/>
          <w:sz w:val="24"/>
          <w:szCs w:val="24"/>
        </w:rPr>
        <w:t xml:space="preserve">2 h without EA </w:t>
      </w:r>
      <w:r w:rsidR="008B2A5A" w:rsidRPr="006B77E6">
        <w:rPr>
          <w:rStyle w:val="fontstyle01"/>
          <w:rFonts w:ascii="Times New Roman" w:hAnsi="Times New Roman" w:cs="Times New Roman"/>
          <w:sz w:val="24"/>
          <w:szCs w:val="24"/>
        </w:rPr>
        <w:t xml:space="preserve"> </w:t>
      </w:r>
      <w:r w:rsidR="00704B70">
        <w:rPr>
          <w:rStyle w:val="fontstyle01"/>
          <w:rFonts w:ascii="Times New Roman" w:hAnsi="Times New Roman" w:cs="Times New Roman"/>
          <w:sz w:val="24"/>
          <w:szCs w:val="24"/>
        </w:rPr>
        <w:fldChar w:fldCharType="begin" w:fldLock="1"/>
      </w:r>
      <w:r w:rsidR="00704B70">
        <w:rPr>
          <w:rStyle w:val="fontstyle01"/>
          <w:rFonts w:ascii="Times New Roman" w:hAnsi="Times New Roman" w:cs="Times New Roman"/>
          <w:sz w:val="24"/>
          <w:szCs w:val="24"/>
        </w:rPr>
        <w:instrText>ADDIN CSL_CITATION {"citationItems":[{"id":"ITEM-1","itemData":{"DOI":"10.1097/AOG.0b013e3181fdef6e.Contemporary","ISBN":"3014356921","ISSN":"0029-7844","abstract":"Objective—To use contemporary labor data to examine the labor patterns in a large, modern obstetric population in the United States. Methods—Data were from the Consortium on Safe Labor, a multicenter retrospective study that abstracted detailed labor and delivery information from electronic medical records in 19 hospitals across the United States. A total of 62,415 parturients were selected who had a singleton term gestation, spontaneous onset of labor, vertex presentation, vaginal delivery, and a normal perinatal outcome. A repeated-measures analysis was used to construct average labor curves by parity. An interval-censored regression was used to estimate duration of labor stratified by cervical dilation at admission and centimeter by centimeter Results—Labor may take over 6 hours to progress from 4 to 5 cm and over 3 hours to progress from 5 to 6 cm of dilation. Nulliparas and multiparas appeared to progress at a similar pace before 6 cm. However, after 6 cm labor accelerated much faster in multiparas than in nulliparas. The 95th percentile of the 2nd stage of labor in nulliparas with and without epidural analgesia was 3.6 and 2.8 hours, respectively. A partogram for nulliparas is proposed. Conclusion—In a large, contemporary population, the rate of cervical dilation accelerated after 6 cm and progress from 4 to 6 cm was far slower than previously described. Allowing labor to continue for a longer period before 6 cm of cervical dilation may reduce the rate of intrapartum and subsequent repeat cesarean deliveries in the United States.","author":[{"dropping-particle":"","family":"Zhang","given":"Jun","non-dropping-particle":"","parse-names":false,"suffix":""},{"dropping-particle":"","family":"Landy","given":"Helain J","non-dropping-particle":"","parse-names":false,"suffix":""},{"dropping-particle":"","family":"Branch","given":"D Ware","non-dropping-particle":"","parse-names":false,"suffix":""},{"dropping-particle":"","family":"Burkman","given":"Ronald","non-dropping-particle":"","parse-names":false,"suffix":""},{"dropping-particle":"","family":"Haberman","given":"Shoshana","non-dropping-particle":"","parse-names":false,"suffix":""},{"dropping-particle":"","family":"Gregory","given":"Kimberly D","non-dropping-particle":"","parse-names":false,"suffix":""},{"dropping-particle":"","family":"Hatjis","given":"Christos G","non-dropping-particle":"","parse-names":false,"suffix":""},{"dropping-particle":"","family":"Ramirez","given":"Mildred M","non-dropping-particle":"","parse-names":false,"suffix":""},{"dropping-particle":"","family":"Bailit","given":"Jennifer L","non-dropping-particle":"","parse-names":false,"suffix":""},{"dropping-particle":"","family":"Gonzalez-quintero","given":"Victor H","non-dropping-particle":"","parse-names":false,"suffix":""},{"dropping-particle":"","family":"Hibbard","given":"Judith U","non-dropping-particle":"","parse-names":false,"suffix":""},{"dropping-particle":"","family":"Hoffman","given":"Matthew K","non-dropping-particle":"","parse-names":false,"suffix":""},{"dropping-particle":"","family":"Kominiarek","given":"Michelle","non-dropping-particle":"","parse-names":false,"suffix":""}],"container-title":"Obstetrics &amp; Gynecology","id":"ITEM-1","issue":"6","issued":{"date-parts":[["2010"]]},"page":"1281-1287","title":"Contemporary Patterns of Spontaneous Labor with","type":"article-journal","volume":"116"},"uris":["http://www.mendeley.com/documents/?uuid=9eeecee6-4f80-4d87-b04c-843ce7a81b13"]}],"mendeley":{"formattedCitation":"(10)","plainTextFormattedCitation":"(10)","previouslyFormattedCitation":"(10)"},"properties":{"noteIndex":0},"schema":"https://github.com/citation-style-language/schema/raw/master/csl-citation.json"}</w:instrText>
      </w:r>
      <w:r w:rsidR="00704B70">
        <w:rPr>
          <w:rStyle w:val="fontstyle01"/>
          <w:rFonts w:ascii="Times New Roman" w:hAnsi="Times New Roman" w:cs="Times New Roman"/>
          <w:sz w:val="24"/>
          <w:szCs w:val="24"/>
        </w:rPr>
        <w:fldChar w:fldCharType="separate"/>
      </w:r>
      <w:r w:rsidR="00704B70" w:rsidRPr="00704B70">
        <w:rPr>
          <w:rStyle w:val="fontstyle01"/>
          <w:rFonts w:ascii="Times New Roman" w:hAnsi="Times New Roman" w:cs="Times New Roman"/>
          <w:noProof/>
          <w:sz w:val="24"/>
          <w:szCs w:val="24"/>
        </w:rPr>
        <w:t>(10)</w:t>
      </w:r>
      <w:r w:rsidR="00704B70">
        <w:rPr>
          <w:rStyle w:val="fontstyle01"/>
          <w:rFonts w:ascii="Times New Roman" w:hAnsi="Times New Roman" w:cs="Times New Roman"/>
          <w:sz w:val="24"/>
          <w:szCs w:val="24"/>
        </w:rPr>
        <w:fldChar w:fldCharType="end"/>
      </w:r>
      <w:r w:rsidR="00704B70">
        <w:rPr>
          <w:rStyle w:val="fontstyle01"/>
          <w:rFonts w:ascii="Times New Roman" w:hAnsi="Times New Roman" w:cs="Times New Roman"/>
          <w:sz w:val="24"/>
          <w:szCs w:val="24"/>
        </w:rPr>
        <w:t>.</w:t>
      </w:r>
      <w:r w:rsidR="008B2A5A" w:rsidRPr="006B77E6">
        <w:rPr>
          <w:rStyle w:val="fontstyle01"/>
          <w:rFonts w:ascii="Times New Roman" w:hAnsi="Times New Roman" w:cs="Times New Roman"/>
          <w:sz w:val="24"/>
          <w:szCs w:val="24"/>
        </w:rPr>
        <w:t>More recently, though, the National Institute for Health and Care Excellence (NICE)</w:t>
      </w:r>
      <w:r w:rsidR="008B2A5A" w:rsidRPr="006B77E6">
        <w:rPr>
          <w:rFonts w:ascii="Times New Roman" w:hAnsi="Times New Roman" w:cs="Times New Roman"/>
          <w:color w:val="000000"/>
          <w:sz w:val="24"/>
          <w:szCs w:val="24"/>
        </w:rPr>
        <w:t xml:space="preserve"> </w:t>
      </w:r>
      <w:r w:rsidR="008B2A5A" w:rsidRPr="006B77E6">
        <w:rPr>
          <w:rStyle w:val="fontstyle01"/>
          <w:rFonts w:ascii="Times New Roman" w:hAnsi="Times New Roman" w:cs="Times New Roman"/>
          <w:sz w:val="24"/>
          <w:szCs w:val="24"/>
        </w:rPr>
        <w:t>and the American College of Obstetricians and Gynecologists (ACOG) have included longer durations</w:t>
      </w:r>
      <w:r w:rsidR="008B2A5A" w:rsidRPr="006B77E6">
        <w:rPr>
          <w:rFonts w:ascii="Times New Roman" w:hAnsi="Times New Roman" w:cs="Times New Roman"/>
          <w:color w:val="000000"/>
          <w:sz w:val="24"/>
          <w:szCs w:val="24"/>
        </w:rPr>
        <w:t xml:space="preserve"> </w:t>
      </w:r>
      <w:r w:rsidR="008B2A5A" w:rsidRPr="006B77E6">
        <w:rPr>
          <w:rStyle w:val="fontstyle01"/>
          <w:rFonts w:ascii="Times New Roman" w:hAnsi="Times New Roman" w:cs="Times New Roman"/>
          <w:sz w:val="24"/>
          <w:szCs w:val="24"/>
        </w:rPr>
        <w:t>in some cases,</w:t>
      </w:r>
    </w:p>
    <w:p w:rsidR="008B2A5A" w:rsidRDefault="008B2A5A" w:rsidP="008B2A5A">
      <w:pPr>
        <w:widowControl w:val="0"/>
        <w:autoSpaceDE w:val="0"/>
        <w:autoSpaceDN w:val="0"/>
        <w:adjustRightInd w:val="0"/>
        <w:spacing w:line="360" w:lineRule="auto"/>
        <w:rPr>
          <w:rStyle w:val="fontstyle01"/>
          <w:rFonts w:ascii="Times New Roman" w:hAnsi="Times New Roman" w:cs="Times New Roman"/>
          <w:sz w:val="24"/>
          <w:szCs w:val="24"/>
        </w:rPr>
      </w:pPr>
      <w:r w:rsidRPr="006B77E6">
        <w:rPr>
          <w:rStyle w:val="fontstyle01"/>
          <w:rFonts w:ascii="Times New Roman" w:hAnsi="Times New Roman" w:cs="Times New Roman"/>
          <w:sz w:val="24"/>
          <w:szCs w:val="24"/>
        </w:rPr>
        <w:t xml:space="preserve"> </w:t>
      </w:r>
      <w:r>
        <w:rPr>
          <w:rStyle w:val="fontstyle01"/>
          <w:rFonts w:ascii="Times New Roman" w:hAnsi="Times New Roman" w:cs="Times New Roman"/>
          <w:sz w:val="24"/>
          <w:szCs w:val="24"/>
        </w:rPr>
        <w:t xml:space="preserve">  </w:t>
      </w:r>
      <w:r w:rsidRPr="006B77E6">
        <w:rPr>
          <w:rStyle w:val="fontstyle01"/>
          <w:rFonts w:ascii="Times New Roman" w:hAnsi="Times New Roman" w:cs="Times New Roman"/>
          <w:sz w:val="24"/>
          <w:szCs w:val="24"/>
        </w:rPr>
        <w:t>For example, the Eunice Kennedy</w:t>
      </w:r>
      <w:r w:rsidRPr="006B77E6">
        <w:rPr>
          <w:rFonts w:ascii="Times New Roman" w:hAnsi="Times New Roman" w:cs="Times New Roman"/>
          <w:color w:val="000000"/>
          <w:sz w:val="24"/>
          <w:szCs w:val="24"/>
        </w:rPr>
        <w:t xml:space="preserve"> </w:t>
      </w:r>
      <w:r w:rsidRPr="006B77E6">
        <w:rPr>
          <w:rStyle w:val="fontstyle01"/>
          <w:rFonts w:ascii="Times New Roman" w:hAnsi="Times New Roman" w:cs="Times New Roman"/>
          <w:sz w:val="24"/>
          <w:szCs w:val="24"/>
        </w:rPr>
        <w:t>Shriver National Institute of Child Health and Human Development document suggested allowing</w:t>
      </w:r>
      <w:r w:rsidRPr="006B77E6">
        <w:rPr>
          <w:rFonts w:ascii="Times New Roman" w:hAnsi="Times New Roman" w:cs="Times New Roman"/>
          <w:color w:val="000000"/>
          <w:sz w:val="24"/>
          <w:szCs w:val="24"/>
        </w:rPr>
        <w:t xml:space="preserve"> </w:t>
      </w:r>
      <w:r w:rsidRPr="006B77E6">
        <w:rPr>
          <w:rStyle w:val="fontstyle01"/>
          <w:rFonts w:ascii="Times New Roman" w:hAnsi="Times New Roman" w:cs="Times New Roman"/>
          <w:sz w:val="24"/>
          <w:szCs w:val="24"/>
        </w:rPr>
        <w:t>one additional hour for the use of epidural analgesia. Thus, at least 3 h in multiparous women and 4 h</w:t>
      </w:r>
      <w:r w:rsidRPr="006B77E6">
        <w:rPr>
          <w:rFonts w:ascii="Times New Roman" w:hAnsi="Times New Roman" w:cs="Times New Roman"/>
          <w:color w:val="000000"/>
          <w:sz w:val="24"/>
          <w:szCs w:val="24"/>
        </w:rPr>
        <w:t xml:space="preserve"> </w:t>
      </w:r>
      <w:r w:rsidRPr="006B77E6">
        <w:rPr>
          <w:rStyle w:val="fontstyle01"/>
          <w:rFonts w:ascii="Times New Roman" w:hAnsi="Times New Roman" w:cs="Times New Roman"/>
          <w:sz w:val="24"/>
          <w:szCs w:val="24"/>
        </w:rPr>
        <w:t>in nulliparous women would be considered to diagnose a prolonged second stage of labour  .</w:t>
      </w:r>
      <w:r w:rsidRPr="006B77E6">
        <w:rPr>
          <w:rFonts w:ascii="Times New Roman" w:hAnsi="Times New Roman" w:cs="Times New Roman"/>
          <w:color w:val="000000"/>
          <w:sz w:val="24"/>
          <w:szCs w:val="24"/>
        </w:rPr>
        <w:t xml:space="preserve"> </w:t>
      </w:r>
      <w:r w:rsidRPr="006B77E6">
        <w:rPr>
          <w:rStyle w:val="fontstyle01"/>
          <w:rFonts w:ascii="Times New Roman" w:hAnsi="Times New Roman" w:cs="Times New Roman"/>
          <w:sz w:val="24"/>
          <w:szCs w:val="24"/>
        </w:rPr>
        <w:t>Accordingly, many authors have studied the duration of the second stage of labour and have</w:t>
      </w:r>
      <w:r w:rsidRPr="006B77E6">
        <w:rPr>
          <w:rFonts w:ascii="Times New Roman" w:hAnsi="Times New Roman" w:cs="Times New Roman"/>
          <w:color w:val="000000"/>
          <w:sz w:val="24"/>
          <w:szCs w:val="24"/>
        </w:rPr>
        <w:t xml:space="preserve"> </w:t>
      </w:r>
      <w:r w:rsidRPr="006B77E6">
        <w:rPr>
          <w:rStyle w:val="fontstyle01"/>
          <w:rFonts w:ascii="Times New Roman" w:hAnsi="Times New Roman" w:cs="Times New Roman"/>
          <w:sz w:val="24"/>
          <w:szCs w:val="24"/>
        </w:rPr>
        <w:t>based their definition on different guidelines and its relationship with neonatal morbidity. Some of</w:t>
      </w:r>
      <w:r w:rsidRPr="006B77E6">
        <w:rPr>
          <w:rFonts w:ascii="Times New Roman" w:hAnsi="Times New Roman" w:cs="Times New Roman"/>
          <w:color w:val="000000"/>
          <w:sz w:val="24"/>
          <w:szCs w:val="24"/>
        </w:rPr>
        <w:t xml:space="preserve"> </w:t>
      </w:r>
      <w:r w:rsidRPr="006B77E6">
        <w:rPr>
          <w:rStyle w:val="fontstyle01"/>
          <w:rFonts w:ascii="Times New Roman" w:hAnsi="Times New Roman" w:cs="Times New Roman"/>
          <w:sz w:val="24"/>
          <w:szCs w:val="24"/>
        </w:rPr>
        <w:t>these studies have found no association between the prolonged second stage and adverse neonatal</w:t>
      </w:r>
      <w:r w:rsidRPr="006B77E6">
        <w:rPr>
          <w:rFonts w:ascii="Times New Roman" w:hAnsi="Times New Roman" w:cs="Times New Roman"/>
          <w:color w:val="000000"/>
          <w:sz w:val="24"/>
          <w:szCs w:val="24"/>
        </w:rPr>
        <w:t xml:space="preserve"> </w:t>
      </w:r>
      <w:r w:rsidRPr="006B77E6">
        <w:rPr>
          <w:rStyle w:val="fontstyle01"/>
          <w:rFonts w:ascii="Times New Roman" w:hAnsi="Times New Roman" w:cs="Times New Roman"/>
          <w:sz w:val="24"/>
          <w:szCs w:val="24"/>
        </w:rPr>
        <w:t xml:space="preserve">outcomes </w:t>
      </w:r>
      <w:r>
        <w:rPr>
          <w:rStyle w:val="fontstyle01"/>
          <w:rFonts w:ascii="Times New Roman" w:hAnsi="Times New Roman" w:cs="Times New Roman"/>
          <w:sz w:val="24"/>
          <w:szCs w:val="24"/>
        </w:rPr>
        <w:t>.</w:t>
      </w:r>
      <w:r w:rsidR="00704B70">
        <w:rPr>
          <w:rStyle w:val="fontstyle01"/>
          <w:rFonts w:ascii="Times New Roman" w:hAnsi="Times New Roman" w:cs="Times New Roman"/>
          <w:sz w:val="24"/>
          <w:szCs w:val="24"/>
        </w:rPr>
        <w:fldChar w:fldCharType="begin" w:fldLock="1"/>
      </w:r>
      <w:r w:rsidR="00704B70">
        <w:rPr>
          <w:rStyle w:val="fontstyle01"/>
          <w:rFonts w:ascii="Times New Roman" w:hAnsi="Times New Roman" w:cs="Times New Roman"/>
          <w:sz w:val="24"/>
          <w:szCs w:val="24"/>
        </w:rPr>
        <w:instrText>ADDIN CSL_CITATION {"citationItems":[{"id":"ITEM-1","itemData":{"DOI":"10.1111/birt.12358","ISSN":"1523536X","PMID":"29851163","abstract":"Background: The timing of hospital admission for women with spontaneous labor onset and the criteria used to assess active labor progress and diagnose labor dystocia may significantly influence women's risk for primary cesarean birth. Our aims were to assess associations of labor status at admission (i.e., preactive or active) and active labor progress (i.e., dystocic or physiologic) with oxytocin augmentation, cesarean birth, and adverse neonatal outcome rates. Methods: A sample of low-risk, nulliparous women admitted to hospitals for spontaneous labor onset was extracted from the Consortium on Safe Labor (n = 27 077). Binomial logistic regression was used to assess associations between labor classifications and outcomes. Results: At admission, 68.0% of women were in preactive labor and 32.0% were in active labor. Cesarean rates for these groups were 18.0% and 7.2%, respectively (adjusted odds ratio [AOR] 2.69; 95% CI 2.45-2.96). Oxytocin augmentation and adverse neonatal outcomes were more likely for women admitted in preactive labor. Among women admitted in active labor, 9.3% experienced labor dystocia and 90.7% progressed physiologically. Cesarean rates for these groups were 20.4% and 5.9%, respectively (AOR 3.02; 95% CI 2.45-3.73). Nearly half of the cesareans performed for dystocia among women admitted in active labor occurred when cervical dilation was physiologic. Oxytocin augmentation and adverse neonatal outcomes were more likely when active labor was dystocic. Conclusions: Adoption of evidence-based, standardized approaches for diagnosing active labor onset, assessing labor progress, and diagnosing dystocia may safely decrease oxytocin augmentation and cesarean birth rates in the United States.","author":[{"dropping-particle":"","family":"Neal","given":"Jeremy L.","non-dropping-particle":"","parse-names":false,"suffix":""},{"dropping-particle":"","family":"Lowe","given":"Nancy K.","non-dropping-particle":"","parse-names":false,"suffix":""},{"dropping-particle":"","family":"Caughey","given":"Aaron B.","non-dropping-particle":"","parse-names":false,"suffix":""},{"dropping-particle":"","family":"Bennett","given":"Kelly A.","non-dropping-particle":"","parse-names":false,"suffix":""},{"dropping-particle":"","family":"Tilden","given":"Ellen L.","non-dropping-particle":"","parse-names":false,"suffix":""},{"dropping-particle":"","family":"Carlson","given":"Nicole S.","non-dropping-particle":"","parse-names":false,"suffix":""},{"dropping-particle":"","family":"Phillippi","given":"Julia C.","non-dropping-particle":"","parse-names":false,"suffix":""},{"dropping-particle":"","family":"Dietrich","given":"Mary S.","non-dropping-particle":"","parse-names":false,"suffix":""}],"container-title":"Birth","id":"ITEM-1","issue":"4","issued":{"date-parts":[["2018"]]},"page":"358-367","title":"Applying a physiologic partograph to Consortium on Safe Labor data to identify opportunities for safely decreasing cesarean births among nulliparous women","type":"article-journal","volume":"45"},"uris":["http://www.mendeley.com/documents/?uuid=40fde634-29b3-469b-b282-d24528fc2011"]}],"mendeley":{"formattedCitation":"(11)","plainTextFormattedCitation":"(11)","previouslyFormattedCitation":"(11)"},"properties":{"noteIndex":0},"schema":"https://github.com/citation-style-language/schema/raw/master/csl-citation.json"}</w:instrText>
      </w:r>
      <w:r w:rsidR="00704B70">
        <w:rPr>
          <w:rStyle w:val="fontstyle01"/>
          <w:rFonts w:ascii="Times New Roman" w:hAnsi="Times New Roman" w:cs="Times New Roman"/>
          <w:sz w:val="24"/>
          <w:szCs w:val="24"/>
        </w:rPr>
        <w:fldChar w:fldCharType="separate"/>
      </w:r>
      <w:r w:rsidR="00704B70" w:rsidRPr="00704B70">
        <w:rPr>
          <w:rStyle w:val="fontstyle01"/>
          <w:rFonts w:ascii="Times New Roman" w:hAnsi="Times New Roman" w:cs="Times New Roman"/>
          <w:noProof/>
          <w:sz w:val="24"/>
          <w:szCs w:val="24"/>
        </w:rPr>
        <w:t>(11)</w:t>
      </w:r>
      <w:r w:rsidR="00704B70">
        <w:rPr>
          <w:rStyle w:val="fontstyle01"/>
          <w:rFonts w:ascii="Times New Roman" w:hAnsi="Times New Roman" w:cs="Times New Roman"/>
          <w:sz w:val="24"/>
          <w:szCs w:val="24"/>
        </w:rPr>
        <w:fldChar w:fldCharType="end"/>
      </w:r>
    </w:p>
    <w:p w:rsidR="008B2A5A" w:rsidRPr="00DA1DA1" w:rsidRDefault="008B2A5A" w:rsidP="008B2A5A">
      <w:pPr>
        <w:widowControl w:val="0"/>
        <w:autoSpaceDE w:val="0"/>
        <w:autoSpaceDN w:val="0"/>
        <w:adjustRightInd w:val="0"/>
        <w:spacing w:line="360" w:lineRule="auto"/>
        <w:rPr>
          <w:rFonts w:ascii="Times New Roman" w:hAnsi="Times New Roman" w:cs="Times New Roman"/>
          <w:color w:val="000000"/>
          <w:sz w:val="24"/>
          <w:szCs w:val="24"/>
        </w:rPr>
      </w:pPr>
      <w:r w:rsidRPr="006B77E6">
        <w:rPr>
          <w:rStyle w:val="fontstyle01"/>
          <w:rFonts w:ascii="Times New Roman" w:hAnsi="Times New Roman" w:cs="Times New Roman"/>
          <w:sz w:val="24"/>
          <w:szCs w:val="24"/>
        </w:rPr>
        <w:t xml:space="preserve"> </w:t>
      </w:r>
      <w:r>
        <w:rPr>
          <w:rStyle w:val="fontstyle01"/>
          <w:rFonts w:ascii="Times New Roman" w:hAnsi="Times New Roman" w:cs="Times New Roman"/>
          <w:sz w:val="24"/>
          <w:szCs w:val="24"/>
        </w:rPr>
        <w:t xml:space="preserve">   </w:t>
      </w:r>
      <w:r w:rsidRPr="006B77E6">
        <w:rPr>
          <w:rStyle w:val="fontstyle01"/>
          <w:rFonts w:ascii="Times New Roman" w:hAnsi="Times New Roman" w:cs="Times New Roman"/>
          <w:sz w:val="24"/>
          <w:szCs w:val="24"/>
        </w:rPr>
        <w:t>However, other studies have observed that prolonging the second stage of labour</w:t>
      </w:r>
      <w:r w:rsidRPr="006B77E6">
        <w:rPr>
          <w:rFonts w:ascii="Times New Roman" w:hAnsi="Times New Roman" w:cs="Times New Roman"/>
          <w:color w:val="000000"/>
          <w:sz w:val="24"/>
          <w:szCs w:val="24"/>
        </w:rPr>
        <w:t xml:space="preserve"> </w:t>
      </w:r>
      <w:r w:rsidRPr="006B77E6">
        <w:rPr>
          <w:rStyle w:val="fontstyle01"/>
          <w:rFonts w:ascii="Times New Roman" w:hAnsi="Times New Roman" w:cs="Times New Roman"/>
          <w:sz w:val="24"/>
          <w:szCs w:val="24"/>
        </w:rPr>
        <w:t>increases the risk of being admitted to a Neonatal Intensive Care Unit (NICU) or a low 5-min Apgar</w:t>
      </w:r>
      <w:r w:rsidRPr="006B77E6">
        <w:rPr>
          <w:rFonts w:ascii="Times New Roman" w:hAnsi="Times New Roman" w:cs="Times New Roman"/>
          <w:color w:val="000000"/>
          <w:sz w:val="24"/>
          <w:szCs w:val="24"/>
        </w:rPr>
        <w:t xml:space="preserve"> </w:t>
      </w:r>
      <w:r w:rsidRPr="006B77E6">
        <w:rPr>
          <w:rStyle w:val="fontstyle01"/>
          <w:rFonts w:ascii="Times New Roman" w:hAnsi="Times New Roman" w:cs="Times New Roman"/>
          <w:sz w:val="24"/>
          <w:szCs w:val="24"/>
        </w:rPr>
        <w:t>score</w:t>
      </w:r>
      <w:r>
        <w:rPr>
          <w:rStyle w:val="fontstyle01"/>
          <w:rFonts w:ascii="Times New Roman" w:hAnsi="Times New Roman" w:cs="Times New Roman"/>
          <w:sz w:val="24"/>
          <w:szCs w:val="24"/>
        </w:rPr>
        <w:t>.</w:t>
      </w:r>
      <w:r w:rsidRPr="006B77E6">
        <w:rPr>
          <w:rFonts w:ascii="Times New Roman" w:hAnsi="Times New Roman" w:cs="Times New Roman"/>
          <w:sz w:val="24"/>
          <w:szCs w:val="24"/>
        </w:rPr>
        <w:t xml:space="preserve"> These threshold values have understandably become firmly entrenched in the obstetrical literature; however, several investigators have questioned their validity among more contemporary cohorts of women</w:t>
      </w:r>
      <w:r>
        <w:rPr>
          <w:rFonts w:ascii="Times New Roman" w:hAnsi="Times New Roman" w:cs="Times New Roman"/>
          <w:sz w:val="24"/>
          <w:szCs w:val="24"/>
        </w:rPr>
        <w:t>.</w:t>
      </w:r>
      <w:r w:rsidRPr="006B77E6">
        <w:rPr>
          <w:rFonts w:ascii="Times New Roman" w:hAnsi="Times New Roman" w:cs="Times New Roman"/>
          <w:sz w:val="24"/>
          <w:szCs w:val="24"/>
        </w:rPr>
        <w:t xml:space="preserve"> As pioneering as Friedman’s work was to obstetrics in the 1950s and beyond, the work by Zhang et al</w:t>
      </w:r>
      <w:r>
        <w:rPr>
          <w:rFonts w:ascii="Times New Roman" w:hAnsi="Times New Roman" w:cs="Times New Roman"/>
          <w:sz w:val="24"/>
          <w:szCs w:val="24"/>
        </w:rPr>
        <w:t xml:space="preserve">,retrospective study on normal outcome mothers </w:t>
      </w:r>
      <w:r w:rsidRPr="006B77E6">
        <w:rPr>
          <w:rFonts w:ascii="Times New Roman" w:hAnsi="Times New Roman" w:cs="Times New Roman"/>
          <w:sz w:val="24"/>
          <w:szCs w:val="24"/>
        </w:rPr>
        <w:t xml:space="preserve"> and the Consortium on Safe Labor, has greatly advanced and refined our understanding of the thresholds of normal labor in the modern era. </w:t>
      </w:r>
    </w:p>
    <w:p w:rsidR="008B2A5A" w:rsidRPr="006B77E6"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704B70" w:rsidRDefault="008B2A5A"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704B70" w:rsidRDefault="00704B70" w:rsidP="008B2A5A">
      <w:pPr>
        <w:widowControl w:val="0"/>
        <w:autoSpaceDE w:val="0"/>
        <w:autoSpaceDN w:val="0"/>
        <w:adjustRightInd w:val="0"/>
        <w:spacing w:line="360" w:lineRule="auto"/>
        <w:rPr>
          <w:rFonts w:ascii="Times New Roman" w:hAnsi="Times New Roman" w:cs="Times New Roman"/>
          <w:sz w:val="24"/>
          <w:szCs w:val="24"/>
        </w:rPr>
      </w:pPr>
    </w:p>
    <w:p w:rsidR="008B2A5A" w:rsidRPr="006B77E6" w:rsidRDefault="008B2A5A"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B77E6">
        <w:rPr>
          <w:rFonts w:ascii="Times New Roman" w:hAnsi="Times New Roman" w:cs="Times New Roman"/>
          <w:sz w:val="24"/>
          <w:szCs w:val="24"/>
        </w:rPr>
        <w:t>An important contribution to our understanding of the normal thresholds of the second stage in a low-risk cohort of women was the study by</w:t>
      </w:r>
      <w:r>
        <w:rPr>
          <w:rFonts w:ascii="Times New Roman" w:hAnsi="Times New Roman" w:cs="Times New Roman"/>
          <w:sz w:val="24"/>
          <w:szCs w:val="24"/>
        </w:rPr>
        <w:t xml:space="preserve"> Kilpatrick and Larose in 1989</w:t>
      </w:r>
      <w:r w:rsidRPr="006B77E6">
        <w:rPr>
          <w:rFonts w:ascii="Times New Roman" w:hAnsi="Times New Roman" w:cs="Times New Roman"/>
          <w:sz w:val="24"/>
          <w:szCs w:val="24"/>
        </w:rPr>
        <w:t xml:space="preserve"> In this retrospective review of nearly 7000 women with minimal intervention—all patients delivered spontaneously, none on oxytocin, all vertex, all term—the second stage in nulliparas was a mean of 54 minutes, 95th percentile 132 minutes without conduction anesthesia, and 95th percentile with conduction anesthesia 185 minutes. In multiparas, the respective values were 19 minutes, 61 minutes, and 131 minutes. These values are reflected in the thresholds for prolonged second stage of labor in the 2003 ACOG Practice Bulletin: Nulliparas: 2 hours without regional anesthesia, 3 hours with regional anesthesia. Multiparas: 1 hour without regional anesthesia, 2 hours with regional anesthesia.</w:t>
      </w: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6B77E6">
        <w:rPr>
          <w:rFonts w:ascii="Times New Roman" w:hAnsi="Times New Roman" w:cs="Times New Roman"/>
          <w:sz w:val="24"/>
          <w:szCs w:val="24"/>
        </w:rPr>
        <w:t xml:space="preserve">The Consortium on Safe Labor readdressed the 95th percentile for second-stage duration in their large aforementioned dataset.5 In that study, the 95th percentile for nulliparous women was 2.8 hours (168 minutes) without regional anesthesia and 3.6 hours (216 minutes) with regional anesthesia, further extending the threshold of normal duration of the second stage. </w:t>
      </w:r>
      <w:r>
        <w:rPr>
          <w:rFonts w:ascii="Times New Roman" w:hAnsi="Times New Roman" w:cs="Times New Roman"/>
          <w:sz w:val="24"/>
          <w:szCs w:val="24"/>
        </w:rPr>
        <w:t xml:space="preserve"> </w:t>
      </w:r>
      <w:r w:rsidRPr="006B77E6">
        <w:rPr>
          <w:rFonts w:ascii="Times New Roman" w:hAnsi="Times New Roman" w:cs="Times New Roman"/>
          <w:sz w:val="24"/>
          <w:szCs w:val="24"/>
        </w:rPr>
        <w:t>For multiparous women, the 95th percentiles for second-stage duration with and without regional anesthesia remained around 2 and 1 hour, respectively.</w:t>
      </w:r>
      <w:r>
        <w:rPr>
          <w:rFonts w:ascii="Times New Roman" w:hAnsi="Times New Roman" w:cs="Times New Roman"/>
          <w:sz w:val="24"/>
          <w:szCs w:val="24"/>
        </w:rPr>
        <w:t xml:space="preserve"> </w:t>
      </w:r>
      <w:r w:rsidRPr="006B77E6">
        <w:rPr>
          <w:rFonts w:ascii="Times New Roman" w:hAnsi="Times New Roman" w:cs="Times New Roman"/>
          <w:sz w:val="24"/>
          <w:szCs w:val="24"/>
        </w:rPr>
        <w:t>Irrespective of the statistical outer limit of normal second stage duration, the question of maternal and neonatal safety at and beyond any such specified threshold remains a question of paramount importance.</w:t>
      </w: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6B77E6">
        <w:rPr>
          <w:rFonts w:ascii="Times New Roman" w:hAnsi="Times New Roman" w:cs="Times New Roman"/>
          <w:sz w:val="24"/>
          <w:szCs w:val="24"/>
        </w:rPr>
        <w:t xml:space="preserve"> The 2003 ACOG Practice bulletin on dystocia and augmentation of labor instructs that “if progress is being made, duration of the 2nd stage alone does not mandate inter</w:t>
      </w:r>
      <w:r>
        <w:rPr>
          <w:rFonts w:ascii="Times New Roman" w:hAnsi="Times New Roman" w:cs="Times New Roman"/>
          <w:sz w:val="24"/>
          <w:szCs w:val="24"/>
        </w:rPr>
        <w:t>vention by operative delivery.</w:t>
      </w:r>
      <w:r w:rsidRPr="006B77E6">
        <w:rPr>
          <w:rFonts w:ascii="Times New Roman" w:hAnsi="Times New Roman" w:cs="Times New Roman"/>
          <w:sz w:val="24"/>
          <w:szCs w:val="24"/>
        </w:rPr>
        <w:t xml:space="preserve"> However, how long is too long? Are there thresholds of time that once crossed compromise maternal and neonatal safety? Myles et al14 in a retrospective review of 6791 nulliparous women showed a progressively increasing risk of cesarean delivery (1.2% vs 16.1%), operative vaginal delivery (3.4% vs 21.3%), perineal lacerations (3.6% vs 16.3%), chorioamnionitis (2.3% vs 10.4%), and postpartum hemorrhage (2.3% vs 6.2%), with a second stage beyond 2 hours. Even beyond 4 hours, however, there were no increased neonatal morbidities</w:t>
      </w: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B77E6">
        <w:rPr>
          <w:rFonts w:ascii="Times New Roman" w:hAnsi="Times New Roman" w:cs="Times New Roman"/>
          <w:sz w:val="24"/>
          <w:szCs w:val="24"/>
        </w:rPr>
        <w:t>Similar findings were n</w:t>
      </w:r>
      <w:r>
        <w:rPr>
          <w:rFonts w:ascii="Times New Roman" w:hAnsi="Times New Roman" w:cs="Times New Roman"/>
          <w:sz w:val="24"/>
          <w:szCs w:val="24"/>
        </w:rPr>
        <w:t>oted in a study by Cheng et al</w:t>
      </w:r>
      <w:r w:rsidRPr="006B77E6">
        <w:rPr>
          <w:rFonts w:ascii="Times New Roman" w:hAnsi="Times New Roman" w:cs="Times New Roman"/>
          <w:sz w:val="24"/>
          <w:szCs w:val="24"/>
        </w:rPr>
        <w:t xml:space="preserve"> of 15,795 nulliparous, term, cephalic, singleton births at University of California, San Francisco between 1976 and 2001. Compared with women who delivered with a 3 and 4 hour second stage, women with second stages exceeding these benchmarks had an increased risk of chorioamnionitis (odds ratio [OR]: 1.79, 95% CI: 1.44-2.22), cesarean delivery (OR: 5.65, 95% CI: 4.46-7.16), operative vaginal delivery (OR: 2.83, 95% CI: 2.38-3.36), and 3rd and 4th degree lacerations (OR: 1.33, 95% CI: 1.07-1.67); once again, no increased risk of neonatal morbidities was noted . However, questions regarding the neonatal risks of a prolonged second stage remain.</w:t>
      </w:r>
      <w:r w:rsidR="00704B70">
        <w:rPr>
          <w:rFonts w:ascii="Times New Roman" w:hAnsi="Times New Roman" w:cs="Times New Roman"/>
          <w:sz w:val="24"/>
          <w:szCs w:val="24"/>
        </w:rPr>
        <w:fldChar w:fldCharType="begin" w:fldLock="1"/>
      </w:r>
      <w:r w:rsidR="00704B70">
        <w:rPr>
          <w:rFonts w:ascii="Times New Roman" w:hAnsi="Times New Roman" w:cs="Times New Roman"/>
          <w:sz w:val="24"/>
          <w:szCs w:val="24"/>
        </w:rPr>
        <w:instrText>ADDIN CSL_CITATION {"citationItems":[{"id":"ITEM-1","itemData":{"DOI":"10.1016/j.ajog.2004.05.044","ISSN":"00029378","PMID":"15467567","abstract":"The purpose of this study was to examine maternal and neonatal outcomes in relation to lengthening intervals of the second stage of labor. This is a retrospective cohort study of 15,759 nulliparous, term, cephalic, singleton births at the University of California, San Francisco, between 1976 and 2001. The second stage of labor was divided into 1-hour intervals. Maternal and neonatal outcomes were compared with the use of chi-squared and Student t tests, and a probability value of ≤.05 was used to indicate statistical significance. Potential confounders were controlled for with multivariate logistic regression. Increasing rates of cesarean delivery, operative vaginal delivery, and perineal trauma were associated with the second stage beyond the first hour. In multivariate analysis, the &gt;4-hour interval group had higher rates of cesarean delivery (odds ratio, 5.65; P &lt;. 001), operative vaginal deliveries (odds ratio, 2.83; P &lt;. 001), 3rd- or 4th-degree perineal lacerations (odds ratio, 1.33; P =. 009), and chorioamnionitis (odds ratio, 1.79; P &lt;. 001). There were no differences in neonatal acid-base status associated with length of second stage. However, there were fewer neonates with a 5-minute Apgar score of &lt;7 (odds ratio, 0.45; P =. 01). Although the length of the second stage of labor is not associated with poor neonatal outcome, a prolonged second stage is associated with increased maternal morbidity and operative delivery rates. © 2004 Elsevier Inc. All rights reserved.","author":[{"dropping-particle":"","family":"Cheng","given":"Yvonne W.","non-dropping-particle":"","parse-names":false,"suffix":""},{"dropping-particle":"","family":"Hopkins","given":"Linda M.","non-dropping-particle":"","parse-names":false,"suffix":""},{"dropping-particle":"","family":"Caughey","given":"Aaron B.","non-dropping-particle":"","parse-names":false,"suffix":""}],"container-title":"American Journal of Obstetrics and Gynecology","id":"ITEM-1","issue":"3","issued":{"date-parts":[["2004"]]},"page":"933-938","title":"How long is too long: Does a prolonged second stage of labor in nulliparous women affect maternal and neonatal outcomes?","type":"article-journal","volume":"191"},"uris":["http://www.mendeley.com/documents/?uuid=ec458f20-81ac-4a04-b717-d3d8f0ad0e50"]}],"mendeley":{"formattedCitation":"(8)","plainTextFormattedCitation":"(8)","previouslyFormattedCitation":"(8)"},"properties":{"noteIndex":0},"schema":"https://github.com/citation-style-language/schema/raw/master/csl-citation.json"}</w:instrText>
      </w:r>
      <w:r w:rsidR="00704B70">
        <w:rPr>
          <w:rFonts w:ascii="Times New Roman" w:hAnsi="Times New Roman" w:cs="Times New Roman"/>
          <w:sz w:val="24"/>
          <w:szCs w:val="24"/>
        </w:rPr>
        <w:fldChar w:fldCharType="separate"/>
      </w:r>
      <w:r w:rsidR="00704B70" w:rsidRPr="00704B70">
        <w:rPr>
          <w:rFonts w:ascii="Times New Roman" w:hAnsi="Times New Roman" w:cs="Times New Roman"/>
          <w:noProof/>
          <w:sz w:val="24"/>
          <w:szCs w:val="24"/>
        </w:rPr>
        <w:t>(8)</w:t>
      </w:r>
      <w:r w:rsidR="00704B70">
        <w:rPr>
          <w:rFonts w:ascii="Times New Roman" w:hAnsi="Times New Roman" w:cs="Times New Roman"/>
          <w:sz w:val="24"/>
          <w:szCs w:val="24"/>
        </w:rPr>
        <w:fldChar w:fldCharType="end"/>
      </w:r>
      <w:r w:rsidRPr="006B77E6">
        <w:rPr>
          <w:rFonts w:ascii="Times New Roman" w:hAnsi="Times New Roman" w:cs="Times New Roman"/>
          <w:sz w:val="24"/>
          <w:szCs w:val="24"/>
        </w:rPr>
        <w:t xml:space="preserve"> </w:t>
      </w: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6B77E6">
        <w:rPr>
          <w:rFonts w:ascii="Times New Roman" w:hAnsi="Times New Roman" w:cs="Times New Roman"/>
          <w:sz w:val="24"/>
          <w:szCs w:val="24"/>
        </w:rPr>
        <w:t>It is clear that the evidence is mixed in regards to the risks of a prolonged second stage. Maternal outcomes are worse, neonatal morbidities less evident. However, at least for maternal morbidities, it does not necessary follow that an earlier cesarean delivery would have reduced the spectrum of complications. In fact, an opposite argument could be made that a more liberal approach to operative inter</w:t>
      </w:r>
      <w:r>
        <w:rPr>
          <w:rFonts w:ascii="Times New Roman" w:hAnsi="Times New Roman" w:cs="Times New Roman"/>
          <w:sz w:val="24"/>
          <w:szCs w:val="24"/>
        </w:rPr>
        <w:t>vention may exac</w:t>
      </w:r>
      <w:r w:rsidRPr="006B77E6">
        <w:rPr>
          <w:rFonts w:ascii="Times New Roman" w:hAnsi="Times New Roman" w:cs="Times New Roman"/>
          <w:sz w:val="24"/>
          <w:szCs w:val="24"/>
        </w:rPr>
        <w:t xml:space="preserve">erbate these same maternal morbidities. Also, it is important to differentiate between association and causation. Is it simply that longer labor leads to more infections, or do women with pre-/subclinical chorioamnionitis have longer labors? Similarly, for postpartum hemorrhage and perineal lacerations—is it that longer labor leads to more bleeding/injury or is it that women with longer second stages eventually are delivered via cesarean and operative vaginal delivery leading to complications? The available literature does not address these issues directly. </w:t>
      </w:r>
      <w:r w:rsidR="00704B70">
        <w:rPr>
          <w:rFonts w:ascii="Times New Roman" w:hAnsi="Times New Roman" w:cs="Times New Roman"/>
          <w:sz w:val="24"/>
          <w:szCs w:val="24"/>
        </w:rPr>
        <w:fldChar w:fldCharType="begin" w:fldLock="1"/>
      </w:r>
      <w:r w:rsidR="00683C23">
        <w:rPr>
          <w:rFonts w:ascii="Times New Roman" w:hAnsi="Times New Roman" w:cs="Times New Roman"/>
          <w:sz w:val="24"/>
          <w:szCs w:val="24"/>
        </w:rPr>
        <w:instrText>ADDIN CSL_CITATION {"citationItems":[{"id":"ITEM-1","itemData":{"DOI":"10.1097/OGX.0000000000000368","ISSN":"1533-9866 (Electronic)","PMID":"27901551","abstract":"IMPORTANCE: Prolonged second stage of labor is a clinical dilemma in which  controversy exists on whether extending labor in nulliparous women with epidural anesthesia decreases the incidence of cesarean delivery without increasing maternal or neonatal risks. OBJECTIVE: This narrative review was conducted to assess the current literature on management of and risks associated with a prolonged second stage in nulliparous women with epidurals. EVIDENCE ACQUISITION: A review of the current literature was performed to evaluate the incidence of cesarean delivery and the maternal and neonatal outcomes. RESULTS: A total of 11.5% of nulliparous women with epidurals have a prolonged second stage; 80.2% of these women deliver vaginally. There is 1 randomized controlled trial on prolonged second stage in nulliparous women with epidurals. In this study, extending the second stage beyond current guidelines decreased the incidence of cesarean delivery by 55% and did not increase maternal or neonatal risks. Most patients (75.6%) with a prolonged second stage delivered by 5 hours and had a vaginal delivery (80.5%). Women with a fetus in occiput anterior position or who presented in spontaneous labor had decreased risk of cesarean delivery (by 83% and 89%, respectively). Maternal risks include postpartum hemorrhage, chorioamnionitis, and third- and fourth-degree lacerations. Neonatal risks may have a small absolute increase. CONCLUSIONS AND RELEVANCE: The change of a vaginal delivery is high (over 80%) beyond 3 hours in the second stage. Maternal and neonatal risks need to be further explored by larger, better-designed retrospective reviews or trials.","author":[{"dropping-particle":"","family":"Gimovsky","given":"Alexis C","non-dropping-particle":"","parse-names":false,"suffix":""},{"dropping-particle":"","family":"Berghella","given":"Vincenzo","non-dropping-particle":"","parse-names":false,"suffix":""}],"container-title":"Obstetrical &amp; gynecological survey","id":"ITEM-1","issue":"11","issued":{"date-parts":[["2016","11"]]},"language":"eng","page":"667-674","publisher-place":"United States","title":"Prolonged Second Stage: What Is the Optimal Length?","type":"article-journal","volume":"71"},"uris":["http://www.mendeley.com/documents/?uuid=7d5bb0c8-2762-4938-a6ea-c1b7a1be4db1"]}],"mendeley":{"formattedCitation":"(12)","plainTextFormattedCitation":"(12)","previouslyFormattedCitation":"(12)"},"properties":{"noteIndex":0},"schema":"https://github.com/citation-style-language/schema/raw/master/csl-citation.json"}</w:instrText>
      </w:r>
      <w:r w:rsidR="00704B70">
        <w:rPr>
          <w:rFonts w:ascii="Times New Roman" w:hAnsi="Times New Roman" w:cs="Times New Roman"/>
          <w:sz w:val="24"/>
          <w:szCs w:val="24"/>
        </w:rPr>
        <w:fldChar w:fldCharType="separate"/>
      </w:r>
      <w:r w:rsidR="00704B70" w:rsidRPr="00704B70">
        <w:rPr>
          <w:rFonts w:ascii="Times New Roman" w:hAnsi="Times New Roman" w:cs="Times New Roman"/>
          <w:noProof/>
          <w:sz w:val="24"/>
          <w:szCs w:val="24"/>
        </w:rPr>
        <w:t>(12)</w:t>
      </w:r>
      <w:r w:rsidR="00704B70">
        <w:rPr>
          <w:rFonts w:ascii="Times New Roman" w:hAnsi="Times New Roman" w:cs="Times New Roman"/>
          <w:sz w:val="24"/>
          <w:szCs w:val="24"/>
        </w:rPr>
        <w:fldChar w:fldCharType="end"/>
      </w: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r w:rsidRPr="006B77E6">
        <w:rPr>
          <w:rFonts w:ascii="Times New Roman" w:hAnsi="Times New Roman" w:cs="Times New Roman"/>
          <w:sz w:val="24"/>
          <w:szCs w:val="24"/>
        </w:rPr>
        <w:t>In fact, a systematic review of perinatal risks associated with a prolonge</w:t>
      </w:r>
      <w:r>
        <w:rPr>
          <w:rFonts w:ascii="Times New Roman" w:hAnsi="Times New Roman" w:cs="Times New Roman"/>
          <w:sz w:val="24"/>
          <w:szCs w:val="24"/>
        </w:rPr>
        <w:t>d second stage by Altman et a</w:t>
      </w:r>
      <w:r w:rsidRPr="006B77E6">
        <w:rPr>
          <w:rFonts w:ascii="Times New Roman" w:hAnsi="Times New Roman" w:cs="Times New Roman"/>
          <w:sz w:val="24"/>
          <w:szCs w:val="24"/>
        </w:rPr>
        <w:t xml:space="preserve"> described recurrent limitations to the available literature, including oversimplified categorization of the second stage, and inconsistency in study population characteristics and lack of control of confounding factors. The authors conclude by stating “the primary findings of our review indicated that most of the studies are flawed and do not answer the important questions for maternity caregivers to safely manage prolonged second stage.” It is also true that an approach informed by a concept that the “sky is the limit” for second-stage duration, is problematic if not for anything other than the marked decline in spontaneous vaginal delivery beyond a 4-hour second stage.</w:t>
      </w:r>
      <w:r w:rsidR="00683C23">
        <w:rPr>
          <w:rFonts w:ascii="Times New Roman" w:hAnsi="Times New Roman" w:cs="Times New Roman"/>
          <w:sz w:val="24"/>
          <w:szCs w:val="24"/>
        </w:rPr>
        <w:fldChar w:fldCharType="begin" w:fldLock="1"/>
      </w:r>
      <w:r w:rsidR="00683C23">
        <w:rPr>
          <w:rFonts w:ascii="Times New Roman" w:hAnsi="Times New Roman" w:cs="Times New Roman"/>
          <w:sz w:val="24"/>
          <w:szCs w:val="24"/>
        </w:rPr>
        <w:instrText>ADDIN CSL_CITATION {"citationItems":[{"id":"ITEM-1","itemData":{"DOI":"10.3390/ijerph17217762","ISSN":"16604601","PMID":"33114127","abstract":"To evaluate the association between prolonged second stage of labor and the risk of adverse neonatal outcomes with a systematic review and meta-analysis. PubMed, Scopus and EMBASE were searched using the search strategy “Labor Stage, Second” AND (length OR duration OR prolonged OR abnormal OR excessive). Observational studies that examine the relationship between prolonged second stage of labor and neonatal outcomes were selected. Prolonged second stage of labor was defined as 4 h or more in nulliparous women and 3 h or more in multiparous women. The main neonatal outcomes were 5 min Apgar score &lt;7, admission to the Neonatal Intensive Care Unit, neonatal sepsis and neonatal death. Data collection and quality assessment were carried out independently by the three reviewers. Twelve studies were selected including 266,479 women. In nulliparous women, a second stage duration greater than 4 h increased the risk of 5 min Apgar score &lt;7, admission to the Neonatal Intensive Care Unit and neonatal sepsis and intubation. In multiparous women, a second stage of labor greater than 3 h was related to 5 min Apgar score &lt;7, admission to the Neonatal Intensive Care Unit, meconium staining and composite neonatal morbidity. Prolonged second stage of labor increased the risk of 5 min Apgar score &lt;7 and admission to the Neonatal Intensive Care Unit in nulliparous and multiparous women, without increasing the risk of neonatal death. This review demonstrates that prolonged second stage of labor increases the risk of neonatal complications in nulliparous and multiparous women.","author":[{"dropping-particle":"","family":"Infante-Torres","given":"Nuria","non-dropping-particle":"","parse-names":false,"suffix":""},{"dropping-particle":"","family":"Molina-Alarcón","given":"Milagros","non-dropping-particle":"","parse-names":false,"suffix":""},{"dropping-particle":"","family":"Arias-Arias","given":"Angel","non-dropping-particle":"","parse-names":false,"suffix":""},{"dropping-particle":"","family":"Rodríguez-Almagro","given":"Julián","non-dropping-particle":"","parse-names":false,"suffix":""},{"dropping-particle":"","family":"Hernández-Martínez","given":"Antonio","non-dropping-particle":"","parse-names":false,"suffix":""}],"container-title":"International Journal of Environmental Research and Public Health","id":"ITEM-1","issue":"21","issued":{"date-parts":[["2020"]]},"page":"1-27","title":"Relationship between prolonged second stage of labor and short-term neonatal morbidity: A systematic review and meta-analysis","type":"article-journal","volume":"17"},"uris":["http://www.mendeley.com/documents/?uuid=ab04ee88-7c3a-4f98-8e95-844ef58ef6d1"]}],"mendeley":{"formattedCitation":"(13)","plainTextFormattedCitation":"(13)","previouslyFormattedCitation":"(13)"},"properties":{"noteIndex":0},"schema":"https://github.com/citation-style-language/schema/raw/master/csl-citation.json"}</w:instrText>
      </w:r>
      <w:r w:rsidR="00683C23">
        <w:rPr>
          <w:rFonts w:ascii="Times New Roman" w:hAnsi="Times New Roman" w:cs="Times New Roman"/>
          <w:sz w:val="24"/>
          <w:szCs w:val="24"/>
        </w:rPr>
        <w:fldChar w:fldCharType="separate"/>
      </w:r>
      <w:r w:rsidR="00683C23" w:rsidRPr="00683C23">
        <w:rPr>
          <w:rFonts w:ascii="Times New Roman" w:hAnsi="Times New Roman" w:cs="Times New Roman"/>
          <w:noProof/>
          <w:sz w:val="24"/>
          <w:szCs w:val="24"/>
        </w:rPr>
        <w:t>(13)</w:t>
      </w:r>
      <w:r w:rsidR="00683C23">
        <w:rPr>
          <w:rFonts w:ascii="Times New Roman" w:hAnsi="Times New Roman" w:cs="Times New Roman"/>
          <w:sz w:val="24"/>
          <w:szCs w:val="24"/>
        </w:rPr>
        <w:fldChar w:fldCharType="end"/>
      </w: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B77E6">
        <w:rPr>
          <w:rFonts w:ascii="Times New Roman" w:hAnsi="Times New Roman" w:cs="Times New Roman"/>
          <w:sz w:val="24"/>
          <w:szCs w:val="24"/>
        </w:rPr>
        <w:t xml:space="preserve"> In the previously mentioned second-stage study by Cheng et al,15 the rates of spontaneous vaginal delivery declined rapidly from 80% in the 1-2 hour second-stage interval, to 57% in the 2-3-hour interval, to 18.8% in the 4-hour interval and 16.4% past 6 hours. A spontaneous vaginal delivery rate of just 9% was noted past 5 hours of second stage in the secondary analysis of the fetal pulse oximetry study by Rouse et al.17 At which point for any given physician and patient do these diminishing odds of a spontaneous vaginal delivery favor intervention</w:t>
      </w:r>
      <w:r w:rsidR="00683C23">
        <w:rPr>
          <w:rFonts w:ascii="Times New Roman" w:hAnsi="Times New Roman" w:cs="Times New Roman"/>
          <w:sz w:val="24"/>
          <w:szCs w:val="24"/>
        </w:rPr>
        <w:fldChar w:fldCharType="begin" w:fldLock="1"/>
      </w:r>
      <w:r w:rsidR="00683C23">
        <w:rPr>
          <w:rFonts w:ascii="Times New Roman" w:hAnsi="Times New Roman" w:cs="Times New Roman"/>
          <w:sz w:val="24"/>
          <w:szCs w:val="24"/>
        </w:rPr>
        <w:instrText>ADDIN CSL_CITATION {"citationItems":[{"id":"ITEM-1","itemData":{"DOI":"10.1097/OGX.0000000000000368","ISSN":"1533-9866 (Electronic)","PMID":"27901551","abstract":"IMPORTANCE: Prolonged second stage of labor is a clinical dilemma in which  controversy exists on whether extending labor in nulliparous women with epidural anesthesia decreases the incidence of cesarean delivery without increasing maternal or neonatal risks. OBJECTIVE: This narrative review was conducted to assess the current literature on management of and risks associated with a prolonged second stage in nulliparous women with epidurals. EVIDENCE ACQUISITION: A review of the current literature was performed to evaluate the incidence of cesarean delivery and the maternal and neonatal outcomes. RESULTS: A total of 11.5% of nulliparous women with epidurals have a prolonged second stage; 80.2% of these women deliver vaginally. There is 1 randomized controlled trial on prolonged second stage in nulliparous women with epidurals. In this study, extending the second stage beyond current guidelines decreased the incidence of cesarean delivery by 55% and did not increase maternal or neonatal risks. Most patients (75.6%) with a prolonged second stage delivered by 5 hours and had a vaginal delivery (80.5%). Women with a fetus in occiput anterior position or who presented in spontaneous labor had decreased risk of cesarean delivery (by 83% and 89%, respectively). Maternal risks include postpartum hemorrhage, chorioamnionitis, and third- and fourth-degree lacerations. Neonatal risks may have a small absolute increase. CONCLUSIONS AND RELEVANCE: The change of a vaginal delivery is high (over 80%) beyond 3 hours in the second stage. Maternal and neonatal risks need to be further explored by larger, better-designed retrospective reviews or trials.","author":[{"dropping-particle":"","family":"Gimovsky","given":"Alexis C","non-dropping-particle":"","parse-names":false,"suffix":""},{"dropping-particle":"","family":"Berghella","given":"Vincenzo","non-dropping-particle":"","parse-names":false,"suffix":""}],"container-title":"Obstetrical &amp; gynecological survey","id":"ITEM-1","issue":"11","issued":{"date-parts":[["2016","11"]]},"language":"eng","page":"667-674","publisher-place":"United States","title":"Prolonged Second Stage: What Is the Optimal Length?","type":"article-journal","volume":"71"},"uris":["http://www.mendeley.com/documents/?uuid=7d5bb0c8-2762-4938-a6ea-c1b7a1be4db1"]}],"mendeley":{"formattedCitation":"(12)","plainTextFormattedCitation":"(12)","previouslyFormattedCitation":"(12)"},"properties":{"noteIndex":0},"schema":"https://github.com/citation-style-language/schema/raw/master/csl-citation.json"}</w:instrText>
      </w:r>
      <w:r w:rsidR="00683C23">
        <w:rPr>
          <w:rFonts w:ascii="Times New Roman" w:hAnsi="Times New Roman" w:cs="Times New Roman"/>
          <w:sz w:val="24"/>
          <w:szCs w:val="24"/>
        </w:rPr>
        <w:fldChar w:fldCharType="separate"/>
      </w:r>
      <w:r w:rsidR="00683C23" w:rsidRPr="00683C23">
        <w:rPr>
          <w:rFonts w:ascii="Times New Roman" w:hAnsi="Times New Roman" w:cs="Times New Roman"/>
          <w:noProof/>
          <w:sz w:val="24"/>
          <w:szCs w:val="24"/>
        </w:rPr>
        <w:t>(12)</w:t>
      </w:r>
      <w:r w:rsidR="00683C23">
        <w:rPr>
          <w:rFonts w:ascii="Times New Roman" w:hAnsi="Times New Roman" w:cs="Times New Roman"/>
          <w:sz w:val="24"/>
          <w:szCs w:val="24"/>
        </w:rPr>
        <w:fldChar w:fldCharType="end"/>
      </w:r>
      <w:r w:rsidR="00683C23">
        <w:rPr>
          <w:rFonts w:ascii="Times New Roman" w:hAnsi="Times New Roman" w:cs="Times New Roman"/>
          <w:sz w:val="24"/>
          <w:szCs w:val="24"/>
        </w:rPr>
        <w:fldChar w:fldCharType="begin" w:fldLock="1"/>
      </w:r>
      <w:r w:rsidR="00683C23">
        <w:rPr>
          <w:rFonts w:ascii="Times New Roman" w:hAnsi="Times New Roman" w:cs="Times New Roman"/>
          <w:sz w:val="24"/>
          <w:szCs w:val="24"/>
        </w:rPr>
        <w:instrText>ADDIN CSL_CITATION {"citationItems":[{"id":"ITEM-1","itemData":{"DOI":"10.1016/j.ajog.2007.07.005","ISSN":"00029378","PMID":"17826431","abstract":"Objective: We hypothesized that prolonged second stage of labor increases the incidence of unintentional hysterotomy extensions at cesarean delivery. Study Design: A retrospective cohort of term pregnant women who underwent primary cesarean delivery after failed second stage of labor at Stanford University was assessed for hysterotomy extensions and other maternal and neonatal morbidities. Groups included second stage length of 1-3 hours and &gt;4 hours. Data were analyzed with the use of chi-square and Fisher's exact tests. Results: Of the 239 women who were studied, the second stage of labor lasted 1-3 hours in 82 patients and &gt;4 hours in 157 patients. Prolonged second stage of labor was associated with unintentional hysterotomy extensions (40% vs 26%; P = .03), particularly to the cervix (29% vs 5%; P = .005), and with surgery that lasted &gt;90 minutes (9% vs 1%; P = .01). The incidence of hysterotomy extensions was associated positively with the length of the second stage. Other maternal and neonatal morbidities were similar between groups. Conclusion: Prolonged second stage of labor is associated with an increase in unintentional hysterotomy extensions at cesarean delivery and prolonged operative time. The future risk of hysterotomy extensions merits further investigation. © 2007 Mosby, Inc. All rights reserved.","author":[{"dropping-particle":"","family":"Sung","given":"Joyce F.","non-dropping-particle":"","parse-names":false,"suffix":""},{"dropping-particle":"","family":"Daniels","given":"Kay I.","non-dropping-particle":"","parse-names":false,"suffix":""},{"dropping-particle":"","family":"Brodzinsky","given":"Laura","non-dropping-particle":"","parse-names":false,"suffix":""},{"dropping-particle":"","family":"El-Sayed","given":"Yasser Y.","non-dropping-particle":"","parse-names":false,"suffix":""},{"dropping-particle":"","family":"Caughey","given":"Aaron B.","non-dropping-particle":"","parse-names":false,"suffix":""},{"dropping-particle":"","family":"Lyell","given":"Deirdre J.","non-dropping-particle":"","parse-names":false,"suffix":""}],"container-title":"American Journal of Obstetrics and Gynecology","id":"ITEM-1","issue":"3","issued":{"date-parts":[["2007"]]},"page":"306.e1-306.e5","title":"Cesarean delivery outcomes after a prolonged second stage of labor","type":"article-journal","volume":"197"},"uris":["http://www.mendeley.com/documents/?uuid=4706f4b3-878e-443f-bef2-d27984890905"]}],"mendeley":{"formattedCitation":"(14)","plainTextFormattedCitation":"(14)","previouslyFormattedCitation":"(14)"},"properties":{"noteIndex":0},"schema":"https://github.com/citation-style-language/schema/raw/master/csl-citation.json"}</w:instrText>
      </w:r>
      <w:r w:rsidR="00683C23">
        <w:rPr>
          <w:rFonts w:ascii="Times New Roman" w:hAnsi="Times New Roman" w:cs="Times New Roman"/>
          <w:sz w:val="24"/>
          <w:szCs w:val="24"/>
        </w:rPr>
        <w:fldChar w:fldCharType="separate"/>
      </w:r>
      <w:r w:rsidR="00683C23" w:rsidRPr="00683C23">
        <w:rPr>
          <w:rFonts w:ascii="Times New Roman" w:hAnsi="Times New Roman" w:cs="Times New Roman"/>
          <w:noProof/>
          <w:sz w:val="24"/>
          <w:szCs w:val="24"/>
        </w:rPr>
        <w:t>(14)</w:t>
      </w:r>
      <w:r w:rsidR="00683C23">
        <w:rPr>
          <w:rFonts w:ascii="Times New Roman" w:hAnsi="Times New Roman" w:cs="Times New Roman"/>
          <w:sz w:val="24"/>
          <w:szCs w:val="24"/>
        </w:rPr>
        <w:fldChar w:fldCharType="end"/>
      </w:r>
    </w:p>
    <w:p w:rsidR="008B2A5A" w:rsidRPr="00C471FC" w:rsidRDefault="008B2A5A" w:rsidP="008B2A5A">
      <w:pPr>
        <w:widowControl w:val="0"/>
        <w:tabs>
          <w:tab w:val="left" w:pos="8280"/>
        </w:tabs>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However ,though its impact on maternal morbidity esp, caesarean delivery,have been well established  in first world countries,labor duration and its impact isn’t well studied I sub-Saharan region. A cohort study was done at Addis ababa,in 3 teaching hospitals in 2019.</w:t>
      </w:r>
      <w:r w:rsidRPr="00C471FC">
        <w:rPr>
          <w:rStyle w:val="Heading1Char"/>
        </w:rPr>
        <w:t xml:space="preserve"> </w:t>
      </w:r>
      <w:r>
        <w:rPr>
          <w:rFonts w:ascii="Times New Roman" w:hAnsi="Times New Roman" w:cs="Times New Roman"/>
          <w:color w:val="242021"/>
          <w:sz w:val="24"/>
          <w:szCs w:val="24"/>
        </w:rPr>
        <w:t xml:space="preserve">main objective of the  study was </w:t>
      </w:r>
      <w:r w:rsidRPr="00C471FC">
        <w:rPr>
          <w:rFonts w:ascii="Times New Roman" w:hAnsi="Times New Roman" w:cs="Times New Roman"/>
          <w:color w:val="242021"/>
          <w:sz w:val="24"/>
          <w:szCs w:val="24"/>
        </w:rPr>
        <w:t xml:space="preserve"> to determine perinatal outcome in relation to the duration of second stage in the Ethiopian settings in Addis Ababa.</w:t>
      </w:r>
      <w:r w:rsidRPr="00C471FC">
        <w:rPr>
          <w:rStyle w:val="Heading1Char"/>
        </w:rPr>
        <w:t xml:space="preserve"> </w:t>
      </w:r>
      <w:r w:rsidRPr="00C471FC">
        <w:rPr>
          <w:rFonts w:ascii="Times New Roman" w:hAnsi="Times New Roman" w:cs="Times New Roman"/>
          <w:color w:val="242021"/>
          <w:sz w:val="24"/>
          <w:szCs w:val="24"/>
        </w:rPr>
        <w:t>A facility-based prospective cohort study was conducted on 3776 women</w:t>
      </w:r>
      <w:r>
        <w:rPr>
          <w:rFonts w:ascii="Times New Roman" w:hAnsi="Times New Roman" w:cs="Times New Roman"/>
          <w:color w:val="242021"/>
          <w:sz w:val="24"/>
          <w:szCs w:val="24"/>
        </w:rPr>
        <w:t xml:space="preserve"> </w:t>
      </w:r>
      <w:r w:rsidRPr="00C471FC">
        <w:rPr>
          <w:rFonts w:ascii="Times New Roman" w:hAnsi="Times New Roman" w:cs="Times New Roman"/>
          <w:color w:val="242021"/>
          <w:sz w:val="24"/>
          <w:szCs w:val="24"/>
        </w:rPr>
        <w:t>who delivered in the four selected teaching hospitals in Addis Ababa, Ethiopia. It focused</w:t>
      </w:r>
      <w:r>
        <w:rPr>
          <w:rFonts w:ascii="Times New Roman" w:hAnsi="Times New Roman" w:cs="Times New Roman"/>
          <w:color w:val="242021"/>
          <w:sz w:val="24"/>
          <w:szCs w:val="24"/>
        </w:rPr>
        <w:t xml:space="preserve"> </w:t>
      </w:r>
      <w:r w:rsidRPr="00C471FC">
        <w:rPr>
          <w:rFonts w:ascii="Times New Roman" w:hAnsi="Times New Roman" w:cs="Times New Roman"/>
          <w:color w:val="242021"/>
          <w:sz w:val="24"/>
          <w:szCs w:val="24"/>
        </w:rPr>
        <w:t>on the outcome of the babies born to these mothers and the labour partograph data.</w:t>
      </w:r>
      <w:r>
        <w:rPr>
          <w:rFonts w:ascii="Times New Roman" w:hAnsi="Times New Roman" w:cs="Times New Roman"/>
          <w:color w:val="242021"/>
          <w:sz w:val="24"/>
          <w:szCs w:val="24"/>
        </w:rPr>
        <w:t xml:space="preserve"> </w:t>
      </w:r>
      <w:r w:rsidRPr="00C471FC">
        <w:rPr>
          <w:rFonts w:ascii="Times New Roman" w:hAnsi="Times New Roman" w:cs="Times New Roman"/>
          <w:color w:val="242021"/>
          <w:sz w:val="24"/>
          <w:szCs w:val="24"/>
        </w:rPr>
        <w:t>Neonatal outcomes that were examined included the presence of meconium-stained amniotic fluid,1st minute Apgar score of &lt;7, 5th minute Apgar score of &lt;7, incidence of</w:t>
      </w:r>
      <w:r>
        <w:rPr>
          <w:rFonts w:ascii="Times New Roman" w:hAnsi="Times New Roman" w:cs="Times New Roman"/>
          <w:color w:val="242021"/>
          <w:sz w:val="24"/>
          <w:szCs w:val="24"/>
        </w:rPr>
        <w:t xml:space="preserve"> </w:t>
      </w:r>
      <w:r w:rsidRPr="00C471FC">
        <w:rPr>
          <w:rFonts w:ascii="Times New Roman" w:hAnsi="Times New Roman" w:cs="Times New Roman"/>
          <w:color w:val="242021"/>
          <w:sz w:val="24"/>
          <w:szCs w:val="24"/>
        </w:rPr>
        <w:t>perinatal asphyxia, sepsis</w:t>
      </w:r>
      <w:r>
        <w:rPr>
          <w:rFonts w:ascii="Times New Roman" w:hAnsi="Times New Roman" w:cs="Times New Roman"/>
          <w:color w:val="242021"/>
          <w:sz w:val="24"/>
          <w:szCs w:val="24"/>
        </w:rPr>
        <w:t xml:space="preserve">.Conclustion </w:t>
      </w:r>
      <w:r w:rsidRPr="0042161C">
        <w:rPr>
          <w:rFonts w:ascii="Times New Roman" w:hAnsi="Times New Roman" w:cs="Times New Roman"/>
          <w:color w:val="242021"/>
          <w:sz w:val="24"/>
          <w:szCs w:val="24"/>
        </w:rPr>
        <w:t>Wit</w:t>
      </w:r>
      <w:r>
        <w:rPr>
          <w:rFonts w:ascii="Times New Roman" w:hAnsi="Times New Roman" w:cs="Times New Roman"/>
          <w:color w:val="242021"/>
          <w:sz w:val="24"/>
          <w:szCs w:val="24"/>
        </w:rPr>
        <w:t xml:space="preserve">h a duration of second stage of </w:t>
      </w:r>
      <w:r w:rsidRPr="0042161C">
        <w:rPr>
          <w:rFonts w:ascii="Times New Roman" w:hAnsi="Times New Roman" w:cs="Times New Roman"/>
          <w:color w:val="242021"/>
          <w:sz w:val="24"/>
          <w:szCs w:val="24"/>
        </w:rPr>
        <w:t>labour of more than 1hour, Apgar score &lt;7, respiratory di</w:t>
      </w:r>
      <w:r>
        <w:rPr>
          <w:rFonts w:ascii="Times New Roman" w:hAnsi="Times New Roman" w:cs="Times New Roman"/>
          <w:color w:val="242021"/>
          <w:sz w:val="24"/>
          <w:szCs w:val="24"/>
        </w:rPr>
        <w:t xml:space="preserve">stress syndrome, meconium </w:t>
      </w:r>
      <w:r w:rsidRPr="0042161C">
        <w:rPr>
          <w:rFonts w:ascii="Times New Roman" w:hAnsi="Times New Roman" w:cs="Times New Roman"/>
          <w:color w:val="242021"/>
          <w:sz w:val="24"/>
          <w:szCs w:val="24"/>
        </w:rPr>
        <w:t>aspiration syndrome and admission to neonatal intensive care unit became more inevitable.</w:t>
      </w:r>
      <w:r w:rsidR="00683C23">
        <w:rPr>
          <w:rFonts w:ascii="Times New Roman" w:hAnsi="Times New Roman" w:cs="Times New Roman"/>
          <w:color w:val="242021"/>
          <w:sz w:val="24"/>
          <w:szCs w:val="24"/>
        </w:rPr>
        <w:fldChar w:fldCharType="begin" w:fldLock="1"/>
      </w:r>
      <w:r w:rsidR="004D4407">
        <w:rPr>
          <w:rFonts w:ascii="Times New Roman" w:hAnsi="Times New Roman" w:cs="Times New Roman"/>
          <w:color w:val="242021"/>
          <w:sz w:val="24"/>
          <w:szCs w:val="24"/>
        </w:rPr>
        <w:instrText>ADDIN CSL_CITATION {"citationItems":[{"id":"ITEM-1","itemData":{"DOI":"10.26717/bjstr.2019.22.003688","author":[{"dropping-particle":"","family":"Yusuf","given":"Lukman","non-dropping-particle":"","parse-names":false,"suffix":""}],"container-title":"Biomedical Journal of Scientific &amp; Technical Research","id":"ITEM-1","issue":"1","issued":{"date-parts":[["2019"]]},"title":"Duration of Second Stage of Labour and Perinatal Outcome","type":"article-journal","volume":"22"},"uris":["http://www.mendeley.com/documents/?uuid=e8ad41f2-78c1-471a-967a-e6f07b34924f"]}],"mendeley":{"formattedCitation":"(15)","plainTextFormattedCitation":"(15)","previouslyFormattedCitation":"(15)"},"properties":{"noteIndex":0},"schema":"https://github.com/citation-style-language/schema/raw/master/csl-citation.json"}</w:instrText>
      </w:r>
      <w:r w:rsidR="00683C23">
        <w:rPr>
          <w:rFonts w:ascii="Times New Roman" w:hAnsi="Times New Roman" w:cs="Times New Roman"/>
          <w:color w:val="242021"/>
          <w:sz w:val="24"/>
          <w:szCs w:val="24"/>
        </w:rPr>
        <w:fldChar w:fldCharType="separate"/>
      </w:r>
      <w:r w:rsidR="00683C23" w:rsidRPr="00683C23">
        <w:rPr>
          <w:rFonts w:ascii="Times New Roman" w:hAnsi="Times New Roman" w:cs="Times New Roman"/>
          <w:noProof/>
          <w:color w:val="242021"/>
          <w:sz w:val="24"/>
          <w:szCs w:val="24"/>
        </w:rPr>
        <w:t>(15)</w:t>
      </w:r>
      <w:r w:rsidR="00683C23">
        <w:rPr>
          <w:rFonts w:ascii="Times New Roman" w:hAnsi="Times New Roman" w:cs="Times New Roman"/>
          <w:color w:val="242021"/>
          <w:sz w:val="24"/>
          <w:szCs w:val="24"/>
        </w:rPr>
        <w:fldChar w:fldCharType="end"/>
      </w: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42161C">
        <w:rPr>
          <w:rFonts w:ascii="Times New Roman" w:hAnsi="Times New Roman" w:cs="Times New Roman"/>
          <w:sz w:val="24"/>
          <w:szCs w:val="24"/>
        </w:rPr>
        <w:t>The mean duration</w:t>
      </w:r>
      <w:r>
        <w:rPr>
          <w:rFonts w:ascii="Times New Roman" w:hAnsi="Times New Roman" w:cs="Times New Roman"/>
          <w:sz w:val="24"/>
          <w:szCs w:val="24"/>
        </w:rPr>
        <w:t xml:space="preserve"> </w:t>
      </w:r>
      <w:r w:rsidRPr="0042161C">
        <w:rPr>
          <w:rFonts w:ascii="Times New Roman" w:hAnsi="Times New Roman" w:cs="Times New Roman"/>
          <w:sz w:val="24"/>
          <w:szCs w:val="24"/>
        </w:rPr>
        <w:t xml:space="preserve">of SSOL </w:t>
      </w:r>
      <w:r>
        <w:rPr>
          <w:rFonts w:ascii="Times New Roman" w:hAnsi="Times New Roman" w:cs="Times New Roman"/>
          <w:sz w:val="24"/>
          <w:szCs w:val="24"/>
        </w:rPr>
        <w:t xml:space="preserve">in the same study was </w:t>
      </w:r>
      <w:r w:rsidRPr="0042161C">
        <w:rPr>
          <w:rFonts w:ascii="Times New Roman" w:hAnsi="Times New Roman" w:cs="Times New Roman"/>
          <w:sz w:val="24"/>
          <w:szCs w:val="24"/>
        </w:rPr>
        <w:t>62 min±44 (4-330min).</w:t>
      </w:r>
      <w:r w:rsidRPr="0042161C">
        <w:rPr>
          <w:rFonts w:ascii="Cambria" w:hAnsi="Cambria"/>
          <w:color w:val="242021"/>
          <w:sz w:val="18"/>
          <w:szCs w:val="18"/>
        </w:rPr>
        <w:t xml:space="preserve"> </w:t>
      </w:r>
      <w:r w:rsidRPr="0042161C">
        <w:rPr>
          <w:rFonts w:ascii="Times New Roman" w:hAnsi="Times New Roman" w:cs="Times New Roman"/>
          <w:sz w:val="24"/>
          <w:szCs w:val="24"/>
        </w:rPr>
        <w:t>The rate of vaginal delivery dipped</w:t>
      </w:r>
      <w:r>
        <w:rPr>
          <w:rFonts w:ascii="Times New Roman" w:hAnsi="Times New Roman" w:cs="Times New Roman"/>
          <w:sz w:val="24"/>
          <w:szCs w:val="24"/>
        </w:rPr>
        <w:t xml:space="preserve"> progressively</w:t>
      </w:r>
      <w:r w:rsidRPr="0042161C">
        <w:rPr>
          <w:rFonts w:ascii="Times New Roman" w:hAnsi="Times New Roman" w:cs="Times New Roman"/>
          <w:sz w:val="24"/>
          <w:szCs w:val="24"/>
        </w:rPr>
        <w:t xml:space="preserve"> with prolonged SSOL beyond 1hr. The composite maternal complications</w:t>
      </w:r>
      <w:r>
        <w:rPr>
          <w:rFonts w:ascii="Times New Roman" w:hAnsi="Times New Roman" w:cs="Times New Roman"/>
          <w:sz w:val="24"/>
          <w:szCs w:val="24"/>
        </w:rPr>
        <w:t xml:space="preserve"> increased</w:t>
      </w:r>
      <w:r w:rsidRPr="0042161C">
        <w:rPr>
          <w:rFonts w:ascii="Times New Roman" w:hAnsi="Times New Roman" w:cs="Times New Roman"/>
          <w:sz w:val="24"/>
          <w:szCs w:val="24"/>
        </w:rPr>
        <w:t xml:space="preserve"> with a protracted duration of second stage of</w:t>
      </w:r>
      <w:r>
        <w:rPr>
          <w:rFonts w:ascii="Times New Roman" w:hAnsi="Times New Roman" w:cs="Times New Roman"/>
          <w:sz w:val="24"/>
          <w:szCs w:val="24"/>
        </w:rPr>
        <w:t xml:space="preserve"> </w:t>
      </w:r>
      <w:r w:rsidRPr="0042161C">
        <w:rPr>
          <w:rFonts w:ascii="Times New Roman" w:hAnsi="Times New Roman" w:cs="Times New Roman"/>
          <w:sz w:val="24"/>
          <w:szCs w:val="24"/>
        </w:rPr>
        <w:t>labour (P&lt;0.001)</w:t>
      </w:r>
      <w:r>
        <w:rPr>
          <w:rFonts w:ascii="Times New Roman" w:hAnsi="Times New Roman" w:cs="Times New Roman"/>
          <w:sz w:val="24"/>
          <w:szCs w:val="24"/>
        </w:rPr>
        <w:t>.</w:t>
      </w:r>
      <w:r w:rsidRPr="0042161C">
        <w:rPr>
          <w:rFonts w:ascii="Cambria" w:hAnsi="Cambria"/>
          <w:color w:val="242021"/>
          <w:sz w:val="18"/>
          <w:szCs w:val="18"/>
        </w:rPr>
        <w:t xml:space="preserve"> </w:t>
      </w:r>
      <w:r>
        <w:rPr>
          <w:rFonts w:ascii="Times New Roman" w:hAnsi="Times New Roman" w:cs="Times New Roman"/>
          <w:sz w:val="24"/>
          <w:szCs w:val="24"/>
        </w:rPr>
        <w:t>Overall,</w:t>
      </w:r>
      <w:r w:rsidRPr="0042161C">
        <w:rPr>
          <w:rFonts w:ascii="Times New Roman" w:hAnsi="Times New Roman" w:cs="Times New Roman"/>
          <w:sz w:val="24"/>
          <w:szCs w:val="24"/>
        </w:rPr>
        <w:t xml:space="preserve"> when the second stage of labour progressed</w:t>
      </w:r>
      <w:r>
        <w:rPr>
          <w:rFonts w:ascii="Times New Roman" w:hAnsi="Times New Roman" w:cs="Times New Roman"/>
          <w:sz w:val="24"/>
          <w:szCs w:val="24"/>
        </w:rPr>
        <w:t xml:space="preserve"> </w:t>
      </w:r>
      <w:r w:rsidRPr="0042161C">
        <w:rPr>
          <w:rFonts w:ascii="Times New Roman" w:hAnsi="Times New Roman" w:cs="Times New Roman"/>
          <w:sz w:val="24"/>
          <w:szCs w:val="24"/>
        </w:rPr>
        <w:t>beyond1hour, there remained a relatively high probability of achieving vaginal delivery.</w:t>
      </w:r>
      <w:r>
        <w:rPr>
          <w:rFonts w:ascii="Times New Roman" w:hAnsi="Times New Roman" w:cs="Times New Roman"/>
          <w:sz w:val="24"/>
          <w:szCs w:val="24"/>
        </w:rPr>
        <w:t xml:space="preserve"> </w:t>
      </w:r>
      <w:r w:rsidRPr="0042161C">
        <w:rPr>
          <w:rFonts w:ascii="Times New Roman" w:hAnsi="Times New Roman" w:cs="Times New Roman"/>
          <w:sz w:val="24"/>
          <w:szCs w:val="24"/>
        </w:rPr>
        <w:t>However, these women are much more likely to undergo operative vaginal delivery, are</w:t>
      </w:r>
      <w:r>
        <w:rPr>
          <w:rFonts w:ascii="Times New Roman" w:hAnsi="Times New Roman" w:cs="Times New Roman"/>
          <w:sz w:val="24"/>
          <w:szCs w:val="24"/>
        </w:rPr>
        <w:t xml:space="preserve"> </w:t>
      </w:r>
      <w:r w:rsidRPr="0042161C">
        <w:rPr>
          <w:rFonts w:ascii="Times New Roman" w:hAnsi="Times New Roman" w:cs="Times New Roman"/>
          <w:sz w:val="24"/>
          <w:szCs w:val="24"/>
        </w:rPr>
        <w:t>at higher risk of postpartum hemorrhage, have higher risks of perineal trauma and have</w:t>
      </w:r>
      <w:r>
        <w:rPr>
          <w:rFonts w:ascii="Times New Roman" w:hAnsi="Times New Roman" w:cs="Times New Roman"/>
          <w:sz w:val="24"/>
          <w:szCs w:val="24"/>
        </w:rPr>
        <w:t xml:space="preserve"> </w:t>
      </w:r>
      <w:r w:rsidRPr="0042161C">
        <w:rPr>
          <w:rFonts w:ascii="Times New Roman" w:hAnsi="Times New Roman" w:cs="Times New Roman"/>
          <w:sz w:val="24"/>
          <w:szCs w:val="24"/>
        </w:rPr>
        <w:t>increased caesarean section rate.</w:t>
      </w:r>
      <w:r w:rsidR="004D4407">
        <w:rPr>
          <w:rFonts w:ascii="Times New Roman" w:hAnsi="Times New Roman" w:cs="Times New Roman"/>
          <w:sz w:val="24"/>
          <w:szCs w:val="24"/>
        </w:rPr>
        <w:fldChar w:fldCharType="begin" w:fldLock="1"/>
      </w:r>
      <w:r w:rsidR="004D4407">
        <w:rPr>
          <w:rFonts w:ascii="Times New Roman" w:hAnsi="Times New Roman" w:cs="Times New Roman"/>
          <w:sz w:val="24"/>
          <w:szCs w:val="24"/>
        </w:rPr>
        <w:instrText>ADDIN CSL_CITATION {"citationItems":[{"id":"ITEM-1","itemData":{"DOI":"10.26717/bjstr.2019.22.003683","author":[{"dropping-particle":"","family":"Enan","given":"Gamal","non-dropping-particle":"","parse-names":false,"suffix":""}],"container-title":"Biomedical Journal of Scientific &amp; Technical Research","id":"ITEM-1","issue":"1","issued":{"date-parts":[["2019"]]},"title":"Duration of Second Stage of Labour and Maternal Outcome","type":"article-journal","volume":"22"},"uris":["http://www.mendeley.com/documents/?uuid=71ed3e1f-2b6d-4db8-999c-c1df966a0d56"]}],"mendeley":{"formattedCitation":"(16)","plainTextFormattedCitation":"(16)","previouslyFormattedCitation":"(16)"},"properties":{"noteIndex":0},"schema":"https://github.com/citation-style-language/schema/raw/master/csl-citation.json"}</w:instrText>
      </w:r>
      <w:r w:rsidR="004D4407">
        <w:rPr>
          <w:rFonts w:ascii="Times New Roman" w:hAnsi="Times New Roman" w:cs="Times New Roman"/>
          <w:sz w:val="24"/>
          <w:szCs w:val="24"/>
        </w:rPr>
        <w:fldChar w:fldCharType="separate"/>
      </w:r>
      <w:r w:rsidR="004D4407" w:rsidRPr="004D4407">
        <w:rPr>
          <w:rFonts w:ascii="Times New Roman" w:hAnsi="Times New Roman" w:cs="Times New Roman"/>
          <w:noProof/>
          <w:sz w:val="24"/>
          <w:szCs w:val="24"/>
        </w:rPr>
        <w:t>(16)</w:t>
      </w:r>
      <w:r w:rsidR="004D4407">
        <w:rPr>
          <w:rFonts w:ascii="Times New Roman" w:hAnsi="Times New Roman" w:cs="Times New Roman"/>
          <w:sz w:val="24"/>
          <w:szCs w:val="24"/>
        </w:rPr>
        <w:fldChar w:fldCharType="end"/>
      </w:r>
      <w:r w:rsidR="004D4407">
        <w:rPr>
          <w:rFonts w:ascii="Times New Roman" w:hAnsi="Times New Roman" w:cs="Times New Roman"/>
          <w:sz w:val="24"/>
          <w:szCs w:val="24"/>
        </w:rPr>
        <w:fldChar w:fldCharType="begin" w:fldLock="1"/>
      </w:r>
      <w:r w:rsidR="00E873FD">
        <w:rPr>
          <w:rFonts w:ascii="Times New Roman" w:hAnsi="Times New Roman" w:cs="Times New Roman"/>
          <w:sz w:val="24"/>
          <w:szCs w:val="24"/>
        </w:rPr>
        <w:instrText>ADDIN CSL_CITATION {"citationItems":[{"id":"ITEM-1","itemData":{"id":"ITEM-1","issued":{"date-parts":[["0"]]},"title":"Manuscript revirsed 3","type":"article"},"uris":["http://www.mendeley.com/documents/?uuid=f676da8f-c9a8-42db-a078-d6b7368393c7"]}],"mendeley":{"formattedCitation":"(17)","plainTextFormattedCitation":"(17)","previouslyFormattedCitation":"(17)"},"properties":{"noteIndex":0},"schema":"https://github.com/citation-style-language/schema/raw/master/csl-citation.json"}</w:instrText>
      </w:r>
      <w:r w:rsidR="004D4407">
        <w:rPr>
          <w:rFonts w:ascii="Times New Roman" w:hAnsi="Times New Roman" w:cs="Times New Roman"/>
          <w:sz w:val="24"/>
          <w:szCs w:val="24"/>
        </w:rPr>
        <w:fldChar w:fldCharType="separate"/>
      </w:r>
      <w:r w:rsidR="004D4407" w:rsidRPr="004D4407">
        <w:rPr>
          <w:rFonts w:ascii="Times New Roman" w:hAnsi="Times New Roman" w:cs="Times New Roman"/>
          <w:noProof/>
          <w:sz w:val="24"/>
          <w:szCs w:val="24"/>
        </w:rPr>
        <w:t>(17)</w:t>
      </w:r>
      <w:r w:rsidR="004D4407">
        <w:rPr>
          <w:rFonts w:ascii="Times New Roman" w:hAnsi="Times New Roman" w:cs="Times New Roman"/>
          <w:sz w:val="24"/>
          <w:szCs w:val="24"/>
        </w:rPr>
        <w:fldChar w:fldCharType="end"/>
      </w: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Pr="00E10AD5" w:rsidRDefault="004D4407" w:rsidP="008B2A5A">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B2A5A" w:rsidRPr="0060782A">
        <w:rPr>
          <w:rFonts w:ascii="Times New Roman" w:hAnsi="Times New Roman" w:cs="Times New Roman"/>
          <w:sz w:val="24"/>
          <w:szCs w:val="24"/>
        </w:rPr>
        <w:t>Overall composite neonatal morbidity significantly increased</w:t>
      </w:r>
      <w:r w:rsidR="008B2A5A">
        <w:rPr>
          <w:rFonts w:ascii="Times New Roman" w:hAnsi="Times New Roman" w:cs="Times New Roman"/>
          <w:sz w:val="24"/>
          <w:szCs w:val="24"/>
        </w:rPr>
        <w:t xml:space="preserve"> </w:t>
      </w:r>
      <w:r w:rsidR="008B2A5A" w:rsidRPr="0060782A">
        <w:rPr>
          <w:rFonts w:ascii="Times New Roman" w:hAnsi="Times New Roman" w:cs="Times New Roman"/>
          <w:sz w:val="24"/>
          <w:szCs w:val="24"/>
        </w:rPr>
        <w:t>with increasing duration of SSOL from 15.0% when duration ≤1hr</w:t>
      </w:r>
      <w:r w:rsidR="008B2A5A">
        <w:rPr>
          <w:rFonts w:ascii="Times New Roman" w:hAnsi="Times New Roman" w:cs="Times New Roman"/>
          <w:sz w:val="24"/>
          <w:szCs w:val="24"/>
        </w:rPr>
        <w:t xml:space="preserve"> </w:t>
      </w:r>
      <w:r w:rsidR="008B2A5A" w:rsidRPr="0060782A">
        <w:rPr>
          <w:rFonts w:ascii="Times New Roman" w:hAnsi="Times New Roman" w:cs="Times New Roman"/>
          <w:sz w:val="24"/>
          <w:szCs w:val="24"/>
        </w:rPr>
        <w:t>to 26.6% when duration ≥3hr and to 33.3% when the duration</w:t>
      </w:r>
      <w:r w:rsidR="008B2A5A">
        <w:rPr>
          <w:rFonts w:ascii="Times New Roman" w:hAnsi="Times New Roman" w:cs="Times New Roman"/>
          <w:sz w:val="24"/>
          <w:szCs w:val="24"/>
        </w:rPr>
        <w:t xml:space="preserve"> </w:t>
      </w:r>
      <w:r w:rsidR="008B2A5A" w:rsidRPr="0060782A">
        <w:rPr>
          <w:rFonts w:ascii="Times New Roman" w:hAnsi="Times New Roman" w:cs="Times New Roman"/>
          <w:sz w:val="24"/>
          <w:szCs w:val="24"/>
        </w:rPr>
        <w:t xml:space="preserve">was ≥4hr </w:t>
      </w:r>
      <w:r w:rsidR="008B2A5A">
        <w:rPr>
          <w:rFonts w:ascii="Times New Roman" w:hAnsi="Times New Roman" w:cs="Times New Roman"/>
          <w:sz w:val="24"/>
          <w:szCs w:val="24"/>
        </w:rPr>
        <w:t xml:space="preserve">which is higher than most literatures from optimal setup. Even though we have there are literatures coming out day by day they lack consistency ,as evidenced by the prospective cohort study given above. </w:t>
      </w:r>
      <w:r w:rsidR="00E10AD5" w:rsidRPr="00DC61B0">
        <w:rPr>
          <w:rStyle w:val="fontstyle01"/>
          <w:rFonts w:ascii="Times New Roman" w:hAnsi="Times New Roman" w:cs="Times New Roman"/>
          <w:sz w:val="24"/>
          <w:szCs w:val="24"/>
        </w:rPr>
        <w:t>Thus most literatures speak of ,the length of the second stage of labor is not in itself an absolute or even strong indication for operative termination of labor. Balancing optimal neonatal outcome while minimizing maternal morbidity and unnecessary interventions becomes an intricate challenge for obstetricians</w:t>
      </w:r>
      <w:r w:rsidR="00E10AD5" w:rsidRPr="00E10AD5">
        <w:rPr>
          <w:rStyle w:val="fontstyle01"/>
          <w:rFonts w:ascii="Times New Roman" w:hAnsi="Times New Roman" w:cs="Times New Roman"/>
          <w:sz w:val="24"/>
          <w:szCs w:val="24"/>
        </w:rPr>
        <w:t xml:space="preserve"> </w:t>
      </w:r>
      <w:r w:rsidR="00E10AD5" w:rsidRPr="00DC61B0">
        <w:rPr>
          <w:rStyle w:val="fontstyle01"/>
          <w:rFonts w:ascii="Times New Roman" w:hAnsi="Times New Roman" w:cs="Times New Roman"/>
          <w:sz w:val="24"/>
          <w:szCs w:val="24"/>
        </w:rPr>
        <w:t>In line of finding optimal duration for second stage labor, many authors have tried tirelessly for the past 5 decades</w:t>
      </w:r>
      <w:r w:rsidR="00E10AD5" w:rsidRPr="00DC61B0">
        <w:rPr>
          <w:rFonts w:ascii="Times New Roman" w:hAnsi="Times New Roman" w:cs="Times New Roman"/>
          <w:sz w:val="24"/>
          <w:szCs w:val="24"/>
        </w:rPr>
        <w:t>, despite which what constitutes normal labour in terms of its progression and duration is not universal or standardized till now.</w:t>
      </w:r>
      <w:r w:rsidR="00E10AD5" w:rsidRPr="00DC61B0">
        <w:rPr>
          <w:rStyle w:val="fontstyle01"/>
          <w:rFonts w:ascii="Times New Roman" w:hAnsi="Times New Roman" w:cs="Times New Roman"/>
          <w:sz w:val="24"/>
          <w:szCs w:val="24"/>
        </w:rPr>
        <w:t>.</w:t>
      </w:r>
      <w:r w:rsidR="00E10AD5">
        <w:rPr>
          <w:rStyle w:val="fontstyle01"/>
          <w:rFonts w:ascii="Times New Roman" w:hAnsi="Times New Roman" w:cs="Times New Roman"/>
          <w:sz w:val="24"/>
          <w:szCs w:val="24"/>
        </w:rPr>
        <w:t xml:space="preserve"> </w:t>
      </w:r>
      <w:r w:rsidR="00E10AD5">
        <w:rPr>
          <w:rFonts w:ascii="Times New Roman" w:hAnsi="Times New Roman" w:cs="Times New Roman"/>
          <w:sz w:val="24"/>
          <w:szCs w:val="24"/>
        </w:rPr>
        <w:t>This</w:t>
      </w:r>
      <w:r w:rsidR="008B2A5A">
        <w:rPr>
          <w:rFonts w:ascii="Times New Roman" w:hAnsi="Times New Roman" w:cs="Times New Roman"/>
          <w:sz w:val="24"/>
          <w:szCs w:val="24"/>
        </w:rPr>
        <w:t xml:space="preserve"> study is intended to increases evidences to be utilized under poor setup like us.</w:t>
      </w:r>
    </w:p>
    <w:p w:rsidR="008B2A5A" w:rsidRDefault="008B2A5A" w:rsidP="008B2A5A">
      <w:pPr>
        <w:widowControl w:val="0"/>
        <w:autoSpaceDE w:val="0"/>
        <w:autoSpaceDN w:val="0"/>
        <w:adjustRightInd w:val="0"/>
        <w:spacing w:line="360" w:lineRule="auto"/>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4D4407" w:rsidRDefault="004D4407" w:rsidP="008B2A5A">
      <w:pPr>
        <w:pStyle w:val="Heading1"/>
      </w:pPr>
    </w:p>
    <w:p w:rsidR="008B2A5A" w:rsidRPr="00CF02B9" w:rsidRDefault="008B2A5A" w:rsidP="004D4407">
      <w:pPr>
        <w:pStyle w:val="Heading1"/>
        <w:rPr>
          <w:rFonts w:ascii="Times New Roman" w:hAnsi="Times New Roman" w:cs="Times New Roman"/>
          <w:sz w:val="24"/>
          <w:szCs w:val="24"/>
        </w:rPr>
      </w:pPr>
      <w:r>
        <w:lastRenderedPageBreak/>
        <w:t xml:space="preserve">   </w:t>
      </w:r>
      <w:bookmarkStart w:id="40" w:name="_Toc80923900"/>
      <w:bookmarkStart w:id="41" w:name="_Toc81228272"/>
      <w:r>
        <w:t>objectives</w:t>
      </w:r>
      <w:bookmarkEnd w:id="40"/>
      <w:bookmarkEnd w:id="41"/>
    </w:p>
    <w:p w:rsidR="008B2A5A" w:rsidRDefault="008B2A5A" w:rsidP="004D4407">
      <w:pPr>
        <w:pStyle w:val="Heading1"/>
        <w:rPr>
          <w:rFonts w:ascii="Times New Roman" w:hAnsi="Times New Roman" w:cs="Times New Roman"/>
          <w:sz w:val="24"/>
          <w:szCs w:val="24"/>
        </w:rPr>
      </w:pPr>
    </w:p>
    <w:p w:rsidR="008B2A5A" w:rsidRDefault="008B2A5A" w:rsidP="008B2A5A">
      <w:pPr>
        <w:pStyle w:val="Heading2"/>
      </w:pPr>
      <w:bookmarkStart w:id="42" w:name="_Toc80923901"/>
      <w:bookmarkStart w:id="43" w:name="_Toc81228273"/>
      <w:r w:rsidRPr="004D4407">
        <w:t>general objectives</w:t>
      </w:r>
      <w:r>
        <w:t>;</w:t>
      </w:r>
      <w:bookmarkEnd w:id="42"/>
      <w:bookmarkEnd w:id="43"/>
    </w:p>
    <w:p w:rsidR="008B2A5A" w:rsidRDefault="008B2A5A" w:rsidP="008B2A5A">
      <w:pPr>
        <w:rPr>
          <w:rFonts w:cstheme="minorHAnsi"/>
          <w:sz w:val="24"/>
          <w:szCs w:val="24"/>
        </w:rPr>
      </w:pPr>
      <w:r w:rsidRPr="00CF02B9">
        <w:rPr>
          <w:rFonts w:ascii="Times New Roman" w:hAnsi="Times New Roman" w:cs="Times New Roman"/>
          <w:sz w:val="28"/>
          <w:szCs w:val="28"/>
        </w:rPr>
        <w:t xml:space="preserve">   To assess  maternal and fetal outcomes of  laboring mothers with prolonged second stage of</w:t>
      </w:r>
      <w:r w:rsidRPr="00CF02B9">
        <w:rPr>
          <w:rFonts w:ascii="Times New Roman" w:hAnsi="Times New Roman" w:cs="Times New Roman"/>
          <w:sz w:val="24"/>
          <w:szCs w:val="24"/>
        </w:rPr>
        <w:t xml:space="preserve"> labor</w:t>
      </w:r>
      <w:r>
        <w:rPr>
          <w:rFonts w:cstheme="minorHAnsi"/>
          <w:sz w:val="24"/>
          <w:szCs w:val="24"/>
        </w:rPr>
        <w:t>.</w:t>
      </w:r>
    </w:p>
    <w:p w:rsidR="008B2A5A" w:rsidRPr="00CF02B9" w:rsidRDefault="008B2A5A" w:rsidP="004D4407">
      <w:pPr>
        <w:pStyle w:val="Heading2"/>
      </w:pPr>
      <w:bookmarkStart w:id="44" w:name="_Toc80923902"/>
      <w:bookmarkStart w:id="45" w:name="_Toc81228274"/>
      <w:r w:rsidRPr="004D4407">
        <w:t>Specifc objectives</w:t>
      </w:r>
      <w:bookmarkEnd w:id="44"/>
      <w:r w:rsidRPr="00CF02B9">
        <w:t xml:space="preserve"> ;</w:t>
      </w:r>
      <w:bookmarkEnd w:id="45"/>
    </w:p>
    <w:p w:rsidR="008B2A5A" w:rsidRPr="00CF02B9" w:rsidRDefault="008B2A5A" w:rsidP="008B2A5A">
      <w:pPr>
        <w:pStyle w:val="ListParagraph"/>
        <w:numPr>
          <w:ilvl w:val="0"/>
          <w:numId w:val="1"/>
        </w:numPr>
        <w:rPr>
          <w:rFonts w:ascii="Times New Roman" w:hAnsi="Times New Roman" w:cs="Times New Roman"/>
          <w:sz w:val="28"/>
          <w:szCs w:val="28"/>
        </w:rPr>
      </w:pPr>
      <w:r w:rsidRPr="00CF02B9">
        <w:rPr>
          <w:rFonts w:ascii="Times New Roman" w:hAnsi="Times New Roman" w:cs="Times New Roman"/>
          <w:sz w:val="28"/>
          <w:szCs w:val="28"/>
        </w:rPr>
        <w:t xml:space="preserve">To determine the incidenc of prolonged second stage of labor </w:t>
      </w:r>
    </w:p>
    <w:p w:rsidR="008B2A5A" w:rsidRPr="00CF02B9" w:rsidRDefault="008B2A5A" w:rsidP="008B2A5A">
      <w:pPr>
        <w:pStyle w:val="ListParagraph"/>
        <w:numPr>
          <w:ilvl w:val="0"/>
          <w:numId w:val="1"/>
        </w:numPr>
        <w:rPr>
          <w:rFonts w:ascii="Times New Roman" w:hAnsi="Times New Roman" w:cs="Times New Roman"/>
          <w:sz w:val="28"/>
          <w:szCs w:val="28"/>
        </w:rPr>
      </w:pPr>
      <w:r w:rsidRPr="00CF02B9">
        <w:rPr>
          <w:rFonts w:ascii="Times New Roman" w:hAnsi="Times New Roman" w:cs="Times New Roman"/>
          <w:sz w:val="28"/>
          <w:szCs w:val="28"/>
        </w:rPr>
        <w:t>To identify abstetric conditions associated with prolonged second stage of labor</w:t>
      </w:r>
    </w:p>
    <w:p w:rsidR="008B2A5A" w:rsidRPr="00CF02B9" w:rsidRDefault="004D4407" w:rsidP="008B2A5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To determine</w:t>
      </w:r>
      <w:r w:rsidR="008B2A5A" w:rsidRPr="00CF02B9">
        <w:rPr>
          <w:rFonts w:ascii="Times New Roman" w:hAnsi="Times New Roman" w:cs="Times New Roman"/>
          <w:sz w:val="28"/>
          <w:szCs w:val="28"/>
        </w:rPr>
        <w:t xml:space="preserve"> the different mode of deliveries in laboring women with prolonged second stage of labor.</w:t>
      </w:r>
    </w:p>
    <w:p w:rsidR="008B2A5A" w:rsidRPr="00CF02B9" w:rsidRDefault="008B2A5A" w:rsidP="008B2A5A">
      <w:pPr>
        <w:widowControl w:val="0"/>
        <w:autoSpaceDE w:val="0"/>
        <w:autoSpaceDN w:val="0"/>
        <w:adjustRightInd w:val="0"/>
        <w:spacing w:line="360" w:lineRule="auto"/>
        <w:rPr>
          <w:rFonts w:ascii="Times New Roman" w:hAnsi="Times New Roman" w:cs="Times New Roman"/>
          <w:sz w:val="28"/>
          <w:szCs w:val="28"/>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widowControl w:val="0"/>
        <w:autoSpaceDE w:val="0"/>
        <w:autoSpaceDN w:val="0"/>
        <w:adjustRightInd w:val="0"/>
        <w:spacing w:line="360" w:lineRule="auto"/>
        <w:rPr>
          <w:rFonts w:ascii="Times New Roman" w:hAnsi="Times New Roman" w:cs="Times New Roman"/>
          <w:sz w:val="24"/>
          <w:szCs w:val="24"/>
        </w:rPr>
      </w:pPr>
    </w:p>
    <w:p w:rsidR="008B2A5A" w:rsidRDefault="008B2A5A" w:rsidP="008B2A5A">
      <w:pPr>
        <w:pStyle w:val="Title"/>
        <w:rPr>
          <w:rFonts w:ascii="Times New Roman" w:eastAsiaTheme="minorHAnsi" w:hAnsi="Times New Roman" w:cs="Times New Roman"/>
          <w:color w:val="auto"/>
          <w:spacing w:val="0"/>
          <w:kern w:val="0"/>
          <w:sz w:val="24"/>
          <w:szCs w:val="24"/>
        </w:rPr>
      </w:pPr>
    </w:p>
    <w:p w:rsidR="008B2A5A" w:rsidRDefault="008B2A5A" w:rsidP="008B2A5A">
      <w:pPr>
        <w:pStyle w:val="Title"/>
        <w:rPr>
          <w:rFonts w:ascii="Times New Roman" w:eastAsiaTheme="minorHAnsi" w:hAnsi="Times New Roman" w:cs="Times New Roman"/>
          <w:color w:val="auto"/>
          <w:spacing w:val="0"/>
          <w:kern w:val="0"/>
          <w:sz w:val="24"/>
          <w:szCs w:val="24"/>
        </w:rPr>
      </w:pPr>
    </w:p>
    <w:p w:rsidR="008B2A5A" w:rsidRDefault="008B2A5A" w:rsidP="008B2A5A">
      <w:pPr>
        <w:pStyle w:val="Title"/>
        <w:rPr>
          <w:rFonts w:ascii="Times New Roman" w:eastAsiaTheme="minorHAnsi" w:hAnsi="Times New Roman" w:cs="Times New Roman"/>
          <w:color w:val="auto"/>
          <w:spacing w:val="0"/>
          <w:kern w:val="0"/>
          <w:sz w:val="24"/>
          <w:szCs w:val="24"/>
        </w:rPr>
      </w:pPr>
    </w:p>
    <w:p w:rsidR="008B2A5A" w:rsidRDefault="008B2A5A" w:rsidP="008B2A5A">
      <w:pPr>
        <w:pStyle w:val="Title"/>
        <w:rPr>
          <w:rFonts w:ascii="Times New Roman" w:eastAsiaTheme="minorHAnsi" w:hAnsi="Times New Roman" w:cs="Times New Roman"/>
          <w:color w:val="auto"/>
          <w:spacing w:val="0"/>
          <w:kern w:val="0"/>
          <w:sz w:val="24"/>
          <w:szCs w:val="24"/>
        </w:rPr>
      </w:pPr>
    </w:p>
    <w:p w:rsidR="008B2A5A" w:rsidRDefault="008B2A5A" w:rsidP="008B2A5A">
      <w:pPr>
        <w:pStyle w:val="Title"/>
        <w:rPr>
          <w:rFonts w:ascii="Times New Roman" w:eastAsiaTheme="minorHAnsi" w:hAnsi="Times New Roman" w:cs="Times New Roman"/>
          <w:color w:val="auto"/>
          <w:spacing w:val="0"/>
          <w:kern w:val="0"/>
          <w:sz w:val="24"/>
          <w:szCs w:val="24"/>
        </w:rPr>
      </w:pPr>
    </w:p>
    <w:p w:rsidR="008B2A5A" w:rsidRDefault="008B2A5A" w:rsidP="008B2A5A">
      <w:pPr>
        <w:pStyle w:val="Title"/>
        <w:rPr>
          <w:rFonts w:ascii="Times New Roman" w:eastAsiaTheme="minorHAnsi" w:hAnsi="Times New Roman" w:cs="Times New Roman"/>
          <w:color w:val="auto"/>
          <w:spacing w:val="0"/>
          <w:kern w:val="0"/>
          <w:sz w:val="24"/>
          <w:szCs w:val="24"/>
        </w:rPr>
      </w:pPr>
    </w:p>
    <w:p w:rsidR="008B2A5A" w:rsidRDefault="008B2A5A" w:rsidP="008B2A5A">
      <w:pPr>
        <w:pStyle w:val="Title"/>
        <w:rPr>
          <w:rFonts w:ascii="Times New Roman" w:eastAsiaTheme="minorHAnsi" w:hAnsi="Times New Roman" w:cs="Times New Roman"/>
          <w:color w:val="auto"/>
          <w:spacing w:val="0"/>
          <w:kern w:val="0"/>
          <w:sz w:val="24"/>
          <w:szCs w:val="24"/>
        </w:rPr>
      </w:pPr>
    </w:p>
    <w:p w:rsidR="008B2A5A" w:rsidRDefault="008B2A5A" w:rsidP="008B2A5A">
      <w:pPr>
        <w:pStyle w:val="Title"/>
        <w:rPr>
          <w:rFonts w:ascii="Times New Roman" w:eastAsiaTheme="minorHAnsi" w:hAnsi="Times New Roman" w:cs="Times New Roman"/>
          <w:color w:val="auto"/>
          <w:spacing w:val="0"/>
          <w:kern w:val="0"/>
          <w:sz w:val="24"/>
          <w:szCs w:val="24"/>
        </w:rPr>
      </w:pPr>
    </w:p>
    <w:p w:rsidR="008B2A5A" w:rsidRDefault="008B2A5A" w:rsidP="008B2A5A">
      <w:pPr>
        <w:pStyle w:val="Heading1"/>
      </w:pPr>
      <w:bookmarkStart w:id="46" w:name="_Toc80923903"/>
      <w:bookmarkStart w:id="47" w:name="_Toc81228275"/>
      <w:r>
        <w:t>methodology</w:t>
      </w:r>
      <w:bookmarkEnd w:id="46"/>
      <w:bookmarkEnd w:id="47"/>
    </w:p>
    <w:p w:rsidR="008B2A5A" w:rsidRPr="004D4407" w:rsidRDefault="008B2A5A" w:rsidP="004D4407">
      <w:pPr>
        <w:pStyle w:val="Heading2"/>
      </w:pPr>
      <w:bookmarkStart w:id="48" w:name="_Toc80923904"/>
      <w:bookmarkStart w:id="49" w:name="_Toc81228276"/>
      <w:r w:rsidRPr="004D4407">
        <w:t xml:space="preserve">study  area </w:t>
      </w:r>
      <w:bookmarkEnd w:id="48"/>
      <w:r w:rsidR="004D4407">
        <w:t>:</w:t>
      </w:r>
      <w:bookmarkEnd w:id="49"/>
    </w:p>
    <w:p w:rsidR="008B2A5A" w:rsidRPr="00250EBF" w:rsidRDefault="008B2A5A" w:rsidP="008B2A5A">
      <w:pPr>
        <w:spacing w:line="360" w:lineRule="auto"/>
        <w:rPr>
          <w:rFonts w:ascii="Times New Roman" w:hAnsi="Times New Roman" w:cs="Times New Roman"/>
          <w:sz w:val="24"/>
          <w:szCs w:val="24"/>
        </w:rPr>
      </w:pPr>
      <w:r w:rsidRPr="00250EBF">
        <w:rPr>
          <w:rFonts w:ascii="Times New Roman" w:hAnsi="Times New Roman" w:cs="Times New Roman"/>
          <w:sz w:val="24"/>
          <w:szCs w:val="24"/>
        </w:rPr>
        <w:t>the study was conducted in f</w:t>
      </w:r>
      <w:r w:rsidR="004D4407">
        <w:rPr>
          <w:rFonts w:ascii="Times New Roman" w:hAnsi="Times New Roman" w:cs="Times New Roman"/>
          <w:sz w:val="24"/>
          <w:szCs w:val="24"/>
        </w:rPr>
        <w:t xml:space="preserve">our teaching hospitals of st.paul’s hospital millennium medical college </w:t>
      </w:r>
      <w:r w:rsidRPr="00250EBF">
        <w:rPr>
          <w:rFonts w:ascii="Times New Roman" w:hAnsi="Times New Roman" w:cs="Times New Roman"/>
          <w:sz w:val="24"/>
          <w:szCs w:val="24"/>
        </w:rPr>
        <w:t xml:space="preserve"> namely rasdesta damtew memorial ,minilik II memorial hospital and yekatit 12 hospital.,those hospitals are among the largest tertiary hospitals in the country  with large voloume of referral cases.the hospitals receive referrals from around 40 health centors  totally attends deliveries from 4500-10,000 each  yearly.</w:t>
      </w:r>
    </w:p>
    <w:p w:rsidR="008B2A5A" w:rsidRPr="00250EBF" w:rsidRDefault="008B2A5A" w:rsidP="008B2A5A">
      <w:pPr>
        <w:pStyle w:val="Subtitle"/>
        <w:spacing w:line="360" w:lineRule="auto"/>
        <w:rPr>
          <w:rFonts w:ascii="Times New Roman" w:hAnsi="Times New Roman" w:cs="Times New Roman"/>
        </w:rPr>
      </w:pPr>
    </w:p>
    <w:p w:rsidR="008B2A5A" w:rsidRDefault="008B2A5A" w:rsidP="008B2A5A">
      <w:pPr>
        <w:pStyle w:val="Heading2"/>
      </w:pPr>
      <w:bookmarkStart w:id="50" w:name="_Toc80923905"/>
      <w:bookmarkStart w:id="51" w:name="_Toc81228277"/>
      <w:r>
        <w:t>Study desigh;</w:t>
      </w:r>
      <w:bookmarkEnd w:id="50"/>
      <w:bookmarkEnd w:id="51"/>
    </w:p>
    <w:p w:rsidR="008B2A5A" w:rsidRPr="00250EBF" w:rsidRDefault="008B2A5A" w:rsidP="008B2A5A">
      <w:pPr>
        <w:rPr>
          <w:rFonts w:ascii="Times New Roman" w:hAnsi="Times New Roman" w:cs="Times New Roman"/>
          <w:sz w:val="24"/>
          <w:szCs w:val="24"/>
        </w:rPr>
      </w:pPr>
      <w:r>
        <w:t xml:space="preserve"> </w:t>
      </w:r>
      <w:r w:rsidR="004D4407">
        <w:rPr>
          <w:rFonts w:ascii="Times New Roman" w:hAnsi="Times New Roman" w:cs="Times New Roman"/>
          <w:sz w:val="24"/>
          <w:szCs w:val="24"/>
        </w:rPr>
        <w:t>Cross sectional descriptive study</w:t>
      </w:r>
      <w:r w:rsidRPr="00250EBF">
        <w:rPr>
          <w:rFonts w:ascii="Times New Roman" w:hAnsi="Times New Roman" w:cs="Times New Roman"/>
          <w:sz w:val="24"/>
          <w:szCs w:val="24"/>
        </w:rPr>
        <w:t xml:space="preserve"> study with internal comparison </w:t>
      </w:r>
    </w:p>
    <w:p w:rsidR="008B2A5A" w:rsidRPr="00250EBF" w:rsidRDefault="008B2A5A" w:rsidP="008B2A5A">
      <w:pPr>
        <w:pStyle w:val="Heading2"/>
      </w:pPr>
      <w:bookmarkStart w:id="52" w:name="_Toc80923906"/>
      <w:bookmarkStart w:id="53" w:name="_Toc81228278"/>
      <w:r w:rsidRPr="00250EBF">
        <w:t>Source population;</w:t>
      </w:r>
      <w:bookmarkEnd w:id="52"/>
      <w:bookmarkEnd w:id="53"/>
    </w:p>
    <w:p w:rsidR="008B2A5A" w:rsidRPr="00250EBF" w:rsidRDefault="008B2A5A" w:rsidP="008B2A5A">
      <w:pPr>
        <w:pStyle w:val="normal0"/>
        <w:spacing w:line="360" w:lineRule="auto"/>
        <w:jc w:val="both"/>
        <w:rPr>
          <w:rFonts w:ascii="Times New Roman" w:eastAsia="Times New Roman" w:hAnsi="Times New Roman" w:cs="Times New Roman"/>
          <w:sz w:val="24"/>
          <w:szCs w:val="24"/>
        </w:rPr>
      </w:pPr>
      <w:r w:rsidRPr="00250EBF">
        <w:rPr>
          <w:rFonts w:ascii="Times New Roman" w:eastAsia="Times New Roman" w:hAnsi="Times New Roman" w:cs="Times New Roman"/>
          <w:sz w:val="24"/>
          <w:szCs w:val="24"/>
        </w:rPr>
        <w:t>Laboring mathers who went into  second stage of labor</w:t>
      </w:r>
    </w:p>
    <w:p w:rsidR="008B2A5A" w:rsidRPr="00250EBF" w:rsidRDefault="008B2A5A" w:rsidP="008B2A5A">
      <w:pPr>
        <w:pStyle w:val="Heading2"/>
        <w:spacing w:line="360" w:lineRule="auto"/>
        <w:rPr>
          <w:rFonts w:ascii="Times New Roman" w:hAnsi="Times New Roman" w:cs="Times New Roman"/>
          <w:sz w:val="24"/>
          <w:szCs w:val="24"/>
        </w:rPr>
      </w:pPr>
      <w:bookmarkStart w:id="54" w:name="_Toc80923907"/>
      <w:bookmarkStart w:id="55" w:name="_Toc81228279"/>
      <w:r w:rsidRPr="00250EBF">
        <w:rPr>
          <w:rFonts w:ascii="Times New Roman" w:hAnsi="Times New Roman" w:cs="Times New Roman"/>
          <w:sz w:val="24"/>
          <w:szCs w:val="24"/>
        </w:rPr>
        <w:t>Study population;</w:t>
      </w:r>
      <w:bookmarkEnd w:id="54"/>
      <w:bookmarkEnd w:id="55"/>
    </w:p>
    <w:p w:rsidR="008B2A5A" w:rsidRPr="00250EBF" w:rsidRDefault="008B2A5A" w:rsidP="008B2A5A">
      <w:pPr>
        <w:spacing w:line="360" w:lineRule="auto"/>
        <w:rPr>
          <w:rFonts w:ascii="Times New Roman" w:hAnsi="Times New Roman" w:cs="Times New Roman"/>
          <w:sz w:val="24"/>
          <w:szCs w:val="24"/>
        </w:rPr>
      </w:pPr>
      <w:r w:rsidRPr="00250EBF">
        <w:rPr>
          <w:rFonts w:ascii="Times New Roman" w:hAnsi="Times New Roman" w:cs="Times New Roman"/>
          <w:sz w:val="24"/>
          <w:szCs w:val="24"/>
        </w:rPr>
        <w:t xml:space="preserve"> Laboring mathers who went in prolonged second stage labor during the study period</w:t>
      </w:r>
    </w:p>
    <w:p w:rsidR="008B2A5A" w:rsidRPr="00250EBF" w:rsidRDefault="008B2A5A" w:rsidP="008B2A5A">
      <w:pPr>
        <w:pStyle w:val="Heading2"/>
        <w:spacing w:line="360" w:lineRule="auto"/>
        <w:rPr>
          <w:rFonts w:ascii="Times New Roman" w:hAnsi="Times New Roman" w:cs="Times New Roman"/>
          <w:sz w:val="24"/>
          <w:szCs w:val="24"/>
        </w:rPr>
      </w:pPr>
      <w:bookmarkStart w:id="56" w:name="_Toc80923908"/>
      <w:bookmarkStart w:id="57" w:name="_Toc81228280"/>
      <w:r w:rsidRPr="00250EBF">
        <w:rPr>
          <w:rFonts w:ascii="Times New Roman" w:hAnsi="Times New Roman" w:cs="Times New Roman"/>
          <w:sz w:val="24"/>
          <w:szCs w:val="24"/>
        </w:rPr>
        <w:t>Sampling procedure</w:t>
      </w:r>
      <w:bookmarkEnd w:id="56"/>
      <w:bookmarkEnd w:id="57"/>
    </w:p>
    <w:p w:rsidR="008B2A5A" w:rsidRPr="00250EBF" w:rsidRDefault="008B2A5A" w:rsidP="008B2A5A">
      <w:pPr>
        <w:spacing w:line="360" w:lineRule="auto"/>
        <w:rPr>
          <w:rFonts w:ascii="Times New Roman" w:hAnsi="Times New Roman" w:cs="Times New Roman"/>
          <w:sz w:val="24"/>
          <w:szCs w:val="24"/>
        </w:rPr>
      </w:pPr>
      <w:r w:rsidRPr="00250EBF">
        <w:rPr>
          <w:rFonts w:ascii="Times New Roman" w:hAnsi="Times New Roman" w:cs="Times New Roman"/>
          <w:sz w:val="24"/>
          <w:szCs w:val="24"/>
        </w:rPr>
        <w:t xml:space="preserve"> Study participants were obtained  based on convienience till the required sample size.all the recruited participants were already  admitted to labor ward.</w:t>
      </w:r>
    </w:p>
    <w:p w:rsidR="008B2A5A" w:rsidRPr="00250EBF" w:rsidRDefault="008B2A5A" w:rsidP="008B2A5A">
      <w:pPr>
        <w:pStyle w:val="Heading2"/>
        <w:spacing w:line="360" w:lineRule="auto"/>
        <w:rPr>
          <w:rFonts w:ascii="Times New Roman" w:hAnsi="Times New Roman" w:cs="Times New Roman"/>
          <w:sz w:val="24"/>
          <w:szCs w:val="24"/>
        </w:rPr>
      </w:pPr>
      <w:bookmarkStart w:id="58" w:name="_Toc80923909"/>
      <w:bookmarkStart w:id="59" w:name="_Toc81228281"/>
      <w:r w:rsidRPr="00250EBF">
        <w:rPr>
          <w:rFonts w:ascii="Times New Roman" w:hAnsi="Times New Roman" w:cs="Times New Roman"/>
          <w:sz w:val="24"/>
          <w:szCs w:val="24"/>
        </w:rPr>
        <w:t>Inclustion criteria.,</w:t>
      </w:r>
      <w:bookmarkEnd w:id="58"/>
      <w:bookmarkEnd w:id="59"/>
    </w:p>
    <w:p w:rsidR="008B2A5A" w:rsidRPr="00250EBF" w:rsidRDefault="008B2A5A" w:rsidP="008B2A5A">
      <w:pPr>
        <w:spacing w:line="360" w:lineRule="auto"/>
        <w:rPr>
          <w:rFonts w:ascii="Times New Roman" w:hAnsi="Times New Roman" w:cs="Times New Roman"/>
          <w:sz w:val="24"/>
          <w:szCs w:val="24"/>
        </w:rPr>
      </w:pPr>
      <w:r w:rsidRPr="00250EBF">
        <w:rPr>
          <w:rFonts w:ascii="Times New Roman" w:hAnsi="Times New Roman" w:cs="Times New Roman"/>
          <w:sz w:val="24"/>
          <w:szCs w:val="24"/>
        </w:rPr>
        <w:t>Singleton  who were diagnosed with prolonged second stage in hospital</w:t>
      </w:r>
    </w:p>
    <w:p w:rsidR="008B2A5A" w:rsidRPr="00250EBF" w:rsidRDefault="008B2A5A" w:rsidP="008B2A5A">
      <w:pPr>
        <w:pStyle w:val="Heading2"/>
        <w:spacing w:line="360" w:lineRule="auto"/>
        <w:rPr>
          <w:rFonts w:ascii="Times New Roman" w:hAnsi="Times New Roman" w:cs="Times New Roman"/>
          <w:sz w:val="24"/>
          <w:szCs w:val="24"/>
        </w:rPr>
      </w:pPr>
      <w:bookmarkStart w:id="60" w:name="_Toc80923910"/>
      <w:bookmarkStart w:id="61" w:name="_Toc81228282"/>
      <w:r w:rsidRPr="00250EBF">
        <w:rPr>
          <w:rFonts w:ascii="Times New Roman" w:hAnsi="Times New Roman" w:cs="Times New Roman"/>
          <w:sz w:val="24"/>
          <w:szCs w:val="24"/>
        </w:rPr>
        <w:t>Exclustion</w:t>
      </w:r>
      <w:bookmarkEnd w:id="60"/>
      <w:bookmarkEnd w:id="61"/>
    </w:p>
    <w:p w:rsidR="008B2A5A" w:rsidRPr="00250EBF" w:rsidRDefault="008B2A5A" w:rsidP="008B2A5A">
      <w:pPr>
        <w:spacing w:line="360" w:lineRule="auto"/>
        <w:rPr>
          <w:rFonts w:ascii="Times New Roman" w:hAnsi="Times New Roman" w:cs="Times New Roman"/>
          <w:sz w:val="24"/>
          <w:szCs w:val="24"/>
        </w:rPr>
      </w:pPr>
      <w:r w:rsidRPr="00250EBF">
        <w:rPr>
          <w:rFonts w:ascii="Times New Roman" w:hAnsi="Times New Roman" w:cs="Times New Roman"/>
          <w:sz w:val="24"/>
          <w:szCs w:val="24"/>
        </w:rPr>
        <w:t>Twin,conjenital anomalies,preterm labor and breech presentations</w:t>
      </w:r>
      <w:r>
        <w:rPr>
          <w:rFonts w:ascii="Times New Roman" w:hAnsi="Times New Roman" w:cs="Times New Roman"/>
          <w:sz w:val="24"/>
          <w:szCs w:val="24"/>
        </w:rPr>
        <w:t xml:space="preserve"> ,iufd</w:t>
      </w:r>
      <w:r w:rsidRPr="00250EBF">
        <w:rPr>
          <w:rFonts w:ascii="Times New Roman" w:hAnsi="Times New Roman" w:cs="Times New Roman"/>
          <w:sz w:val="24"/>
          <w:szCs w:val="24"/>
        </w:rPr>
        <w:t>.</w:t>
      </w:r>
    </w:p>
    <w:p w:rsidR="008B2A5A" w:rsidRDefault="008B2A5A" w:rsidP="008B2A5A"/>
    <w:p w:rsidR="008B2A5A" w:rsidRDefault="008B2A5A" w:rsidP="008B2A5A"/>
    <w:p w:rsidR="008B2A5A" w:rsidRDefault="008B2A5A" w:rsidP="008B2A5A"/>
    <w:p w:rsidR="008B2A5A" w:rsidRDefault="008B2A5A" w:rsidP="008B2A5A"/>
    <w:p w:rsidR="008B2A5A" w:rsidRDefault="008B2A5A" w:rsidP="008B2A5A"/>
    <w:p w:rsidR="008B2A5A" w:rsidRDefault="008B2A5A" w:rsidP="008B2A5A"/>
    <w:p w:rsidR="008B2A5A" w:rsidRPr="00250EBF" w:rsidRDefault="008B2A5A" w:rsidP="008B2A5A">
      <w:pPr>
        <w:pStyle w:val="Heading1"/>
      </w:pPr>
      <w:r>
        <w:t xml:space="preserve"> </w:t>
      </w:r>
      <w:bookmarkStart w:id="62" w:name="_Toc80923911"/>
      <w:bookmarkStart w:id="63" w:name="_Toc81228283"/>
      <w:r w:rsidRPr="00250EBF">
        <w:t>Sample size calculation</w:t>
      </w:r>
      <w:bookmarkEnd w:id="62"/>
      <w:bookmarkEnd w:id="63"/>
    </w:p>
    <w:p w:rsidR="008B2A5A" w:rsidRPr="00250EBF" w:rsidRDefault="008B2A5A" w:rsidP="008B2A5A">
      <w:pPr>
        <w:rPr>
          <w:rFonts w:ascii="Times New Roman" w:hAnsi="Times New Roman" w:cs="Times New Roman"/>
          <w:color w:val="000000"/>
          <w:sz w:val="24"/>
          <w:szCs w:val="24"/>
        </w:rPr>
      </w:pPr>
      <w:r w:rsidRPr="00250EBF">
        <w:rPr>
          <w:rFonts w:ascii="Times New Roman" w:hAnsi="Times New Roman" w:cs="Times New Roman"/>
          <w:color w:val="000000"/>
          <w:sz w:val="24"/>
          <w:szCs w:val="24"/>
        </w:rPr>
        <w:t>The sample size determination according to Mugenda &amp; Mugenda, (2003) was used:</w:t>
      </w:r>
      <w:r w:rsidRPr="00250EBF">
        <w:rPr>
          <w:rFonts w:ascii="Times New Roman" w:hAnsi="Times New Roman" w:cs="Times New Roman"/>
          <w:color w:val="000000"/>
          <w:sz w:val="24"/>
          <w:szCs w:val="24"/>
        </w:rPr>
        <w:br/>
        <w:t>n=Z² P(1-p)/d², where</w:t>
      </w:r>
      <w:r w:rsidRPr="00250EBF">
        <w:rPr>
          <w:rFonts w:ascii="Times New Roman" w:hAnsi="Times New Roman" w:cs="Times New Roman"/>
          <w:color w:val="000000"/>
          <w:sz w:val="24"/>
          <w:szCs w:val="24"/>
        </w:rPr>
        <w:br/>
        <w:t>n=the desired sample size (if the target population is &gt; 10,000).</w:t>
      </w:r>
      <w:r w:rsidRPr="00250EBF">
        <w:rPr>
          <w:rFonts w:ascii="Times New Roman" w:hAnsi="Times New Roman" w:cs="Times New Roman"/>
          <w:color w:val="000000"/>
          <w:sz w:val="24"/>
          <w:szCs w:val="24"/>
        </w:rPr>
        <w:br/>
        <w:t>Z=the standard normal deviation at the required confidence interval</w:t>
      </w:r>
      <w:r w:rsidRPr="00250EBF">
        <w:rPr>
          <w:rFonts w:ascii="Times New Roman" w:hAnsi="Times New Roman" w:cs="Times New Roman"/>
          <w:color w:val="000000"/>
          <w:sz w:val="24"/>
          <w:szCs w:val="24"/>
        </w:rPr>
        <w:br/>
        <w:t>P=the proportion in the target population estimated to have characteristics being measured.</w:t>
      </w:r>
      <w:r w:rsidRPr="00250EBF">
        <w:rPr>
          <w:rFonts w:ascii="Times New Roman" w:hAnsi="Times New Roman" w:cs="Times New Roman"/>
          <w:color w:val="000000"/>
          <w:sz w:val="24"/>
          <w:szCs w:val="24"/>
        </w:rPr>
        <w:br/>
        <w:t xml:space="preserve">Since no estimate was available, the recommended 50% by Fisher </w:t>
      </w:r>
      <w:r w:rsidRPr="00250EBF">
        <w:rPr>
          <w:rFonts w:ascii="Times New Roman" w:hAnsi="Times New Roman" w:cs="Times New Roman"/>
          <w:i/>
          <w:iCs/>
          <w:color w:val="000000"/>
          <w:sz w:val="24"/>
          <w:szCs w:val="24"/>
        </w:rPr>
        <w:t xml:space="preserve">et al </w:t>
      </w:r>
      <w:r w:rsidRPr="00250EBF">
        <w:rPr>
          <w:rFonts w:ascii="Times New Roman" w:hAnsi="Times New Roman" w:cs="Times New Roman"/>
          <w:color w:val="000000"/>
          <w:sz w:val="24"/>
          <w:szCs w:val="24"/>
        </w:rPr>
        <w:t>(2008) was used.</w:t>
      </w:r>
    </w:p>
    <w:p w:rsidR="008B2A5A" w:rsidRPr="00250EBF" w:rsidRDefault="008B2A5A" w:rsidP="008B2A5A">
      <w:pPr>
        <w:rPr>
          <w:rFonts w:ascii="Times New Roman" w:hAnsi="Times New Roman" w:cs="Times New Roman"/>
          <w:color w:val="000000"/>
          <w:sz w:val="24"/>
          <w:szCs w:val="24"/>
        </w:rPr>
      </w:pPr>
      <w:r w:rsidRPr="00250EBF">
        <w:rPr>
          <w:rFonts w:ascii="Times New Roman" w:hAnsi="Times New Roman" w:cs="Times New Roman"/>
          <w:color w:val="000000"/>
          <w:sz w:val="24"/>
          <w:szCs w:val="24"/>
        </w:rPr>
        <w:t>d=the level of statistical significance set.</w:t>
      </w:r>
      <w:r w:rsidRPr="00250EBF">
        <w:rPr>
          <w:rFonts w:ascii="Times New Roman" w:hAnsi="Times New Roman" w:cs="Times New Roman"/>
          <w:color w:val="000000"/>
          <w:sz w:val="24"/>
          <w:szCs w:val="24"/>
        </w:rPr>
        <w:br/>
        <w:t>Thus: n = (1.96)</w:t>
      </w:r>
      <w:r w:rsidRPr="00250EBF">
        <w:rPr>
          <w:rFonts w:ascii="Times New Roman" w:hAnsi="Times New Roman" w:cs="Times New Roman"/>
          <w:b/>
          <w:bCs/>
          <w:color w:val="000000"/>
          <w:sz w:val="24"/>
          <w:szCs w:val="24"/>
        </w:rPr>
        <w:t xml:space="preserve">² </w:t>
      </w:r>
      <w:r w:rsidRPr="00250EBF">
        <w:rPr>
          <w:rFonts w:ascii="Times New Roman" w:hAnsi="Times New Roman" w:cs="Times New Roman"/>
          <w:color w:val="000000"/>
          <w:sz w:val="24"/>
          <w:szCs w:val="24"/>
        </w:rPr>
        <w:t>(0.5) (0.5)/ (0.05)</w:t>
      </w:r>
      <w:r w:rsidRPr="00250EBF">
        <w:rPr>
          <w:rFonts w:ascii="Times New Roman" w:hAnsi="Times New Roman" w:cs="Times New Roman"/>
          <w:b/>
          <w:bCs/>
          <w:color w:val="000000"/>
          <w:sz w:val="24"/>
          <w:szCs w:val="24"/>
        </w:rPr>
        <w:t xml:space="preserve">² </w:t>
      </w:r>
      <w:r w:rsidRPr="00250EBF">
        <w:rPr>
          <w:rFonts w:ascii="Times New Roman" w:hAnsi="Times New Roman" w:cs="Times New Roman"/>
          <w:color w:val="000000"/>
          <w:sz w:val="24"/>
          <w:szCs w:val="24"/>
        </w:rPr>
        <w:t xml:space="preserve">= 384   </w:t>
      </w:r>
    </w:p>
    <w:p w:rsidR="008B2A5A" w:rsidRPr="00250EBF" w:rsidRDefault="008B2A5A" w:rsidP="008B2A5A">
      <w:pPr>
        <w:spacing w:line="360" w:lineRule="auto"/>
        <w:rPr>
          <w:rFonts w:ascii="Times New Roman" w:hAnsi="Times New Roman" w:cs="Times New Roman"/>
          <w:color w:val="000000"/>
          <w:sz w:val="24"/>
          <w:szCs w:val="24"/>
        </w:rPr>
      </w:pPr>
      <w:r w:rsidRPr="00250EBF">
        <w:rPr>
          <w:rFonts w:ascii="Times New Roman" w:hAnsi="Times New Roman" w:cs="Times New Roman"/>
          <w:color w:val="000000"/>
          <w:sz w:val="24"/>
          <w:szCs w:val="24"/>
        </w:rPr>
        <w:t>after adding 10% non-response rate,final sample size =422</w:t>
      </w:r>
    </w:p>
    <w:p w:rsidR="008B2A5A" w:rsidRPr="00250EBF" w:rsidRDefault="008B2A5A" w:rsidP="008B2A5A">
      <w:pPr>
        <w:pStyle w:val="Heading2"/>
        <w:rPr>
          <w:rFonts w:ascii="Times New Roman" w:hAnsi="Times New Roman" w:cs="Times New Roman"/>
          <w:sz w:val="24"/>
          <w:szCs w:val="24"/>
        </w:rPr>
      </w:pPr>
      <w:bookmarkStart w:id="64" w:name="_Toc80923912"/>
      <w:bookmarkStart w:id="65" w:name="_Toc81228284"/>
      <w:r w:rsidRPr="00250EBF">
        <w:rPr>
          <w:rFonts w:ascii="Times New Roman" w:hAnsi="Times New Roman" w:cs="Times New Roman"/>
          <w:sz w:val="24"/>
          <w:szCs w:val="24"/>
        </w:rPr>
        <w:t>variables</w:t>
      </w:r>
      <w:bookmarkEnd w:id="64"/>
      <w:bookmarkEnd w:id="65"/>
      <w:r w:rsidRPr="00250EBF">
        <w:rPr>
          <w:rFonts w:ascii="Times New Roman" w:hAnsi="Times New Roman" w:cs="Times New Roman"/>
          <w:sz w:val="24"/>
          <w:szCs w:val="24"/>
        </w:rPr>
        <w:t xml:space="preserve"> </w:t>
      </w:r>
    </w:p>
    <w:p w:rsidR="008B2A5A" w:rsidRPr="00250EBF" w:rsidRDefault="008B2A5A" w:rsidP="008B2A5A">
      <w:pPr>
        <w:rPr>
          <w:rFonts w:ascii="Times New Roman" w:hAnsi="Times New Roman" w:cs="Times New Roman"/>
          <w:sz w:val="24"/>
          <w:szCs w:val="24"/>
        </w:rPr>
      </w:pPr>
      <w:bookmarkStart w:id="66" w:name="_Toc80923913"/>
      <w:bookmarkStart w:id="67" w:name="_Toc81228285"/>
      <w:r w:rsidRPr="00250EBF">
        <w:rPr>
          <w:rStyle w:val="Heading3Char"/>
          <w:rFonts w:ascii="Times New Roman" w:hAnsi="Times New Roman" w:cs="Times New Roman"/>
          <w:sz w:val="24"/>
          <w:szCs w:val="24"/>
        </w:rPr>
        <w:t>primary outcome</w:t>
      </w:r>
      <w:bookmarkEnd w:id="66"/>
      <w:bookmarkEnd w:id="67"/>
      <w:r w:rsidRPr="00250EBF">
        <w:rPr>
          <w:rFonts w:ascii="Times New Roman" w:hAnsi="Times New Roman" w:cs="Times New Roman"/>
          <w:sz w:val="24"/>
          <w:szCs w:val="24"/>
        </w:rPr>
        <w:t xml:space="preserve"> ; mode of delivery ,apgar score,NICU admisstion</w:t>
      </w:r>
    </w:p>
    <w:p w:rsidR="008B2A5A" w:rsidRPr="00250EBF" w:rsidRDefault="008B2A5A" w:rsidP="008B2A5A">
      <w:pPr>
        <w:rPr>
          <w:rFonts w:ascii="Times New Roman" w:hAnsi="Times New Roman" w:cs="Times New Roman"/>
          <w:sz w:val="24"/>
          <w:szCs w:val="24"/>
        </w:rPr>
      </w:pPr>
      <w:bookmarkStart w:id="68" w:name="_Toc80923914"/>
      <w:bookmarkStart w:id="69" w:name="_Toc81228286"/>
      <w:r w:rsidRPr="00250EBF">
        <w:rPr>
          <w:rStyle w:val="Heading3Char"/>
          <w:rFonts w:ascii="Times New Roman" w:hAnsi="Times New Roman" w:cs="Times New Roman"/>
          <w:sz w:val="24"/>
          <w:szCs w:val="24"/>
        </w:rPr>
        <w:t>secondary outcome</w:t>
      </w:r>
      <w:bookmarkEnd w:id="68"/>
      <w:bookmarkEnd w:id="69"/>
      <w:r w:rsidRPr="00250EBF">
        <w:rPr>
          <w:rFonts w:ascii="Times New Roman" w:hAnsi="Times New Roman" w:cs="Times New Roman"/>
          <w:sz w:val="24"/>
          <w:szCs w:val="24"/>
        </w:rPr>
        <w:t>;uterine atony,genital tract injury,maternal infections</w:t>
      </w:r>
    </w:p>
    <w:p w:rsidR="008B2A5A" w:rsidRPr="00250EBF" w:rsidRDefault="008B2A5A" w:rsidP="008B2A5A">
      <w:pPr>
        <w:pStyle w:val="Heading3"/>
        <w:rPr>
          <w:rFonts w:ascii="Times New Roman" w:hAnsi="Times New Roman" w:cs="Times New Roman"/>
          <w:sz w:val="24"/>
          <w:szCs w:val="24"/>
        </w:rPr>
      </w:pPr>
      <w:bookmarkStart w:id="70" w:name="_Toc80923915"/>
      <w:bookmarkStart w:id="71" w:name="_Toc81228287"/>
      <w:r w:rsidRPr="00250EBF">
        <w:rPr>
          <w:rFonts w:ascii="Times New Roman" w:hAnsi="Times New Roman" w:cs="Times New Roman"/>
          <w:sz w:val="24"/>
          <w:szCs w:val="24"/>
        </w:rPr>
        <w:t>independent variables;</w:t>
      </w:r>
      <w:bookmarkEnd w:id="70"/>
      <w:bookmarkEnd w:id="71"/>
      <w:r w:rsidRPr="00250EBF">
        <w:rPr>
          <w:rFonts w:ascii="Times New Roman" w:hAnsi="Times New Roman" w:cs="Times New Roman"/>
          <w:sz w:val="24"/>
          <w:szCs w:val="24"/>
        </w:rPr>
        <w:t xml:space="preserve"> </w:t>
      </w:r>
    </w:p>
    <w:p w:rsidR="008B2A5A" w:rsidRPr="00250EBF" w:rsidRDefault="008B2A5A" w:rsidP="008B2A5A">
      <w:pPr>
        <w:rPr>
          <w:rFonts w:ascii="Times New Roman" w:hAnsi="Times New Roman" w:cs="Times New Roman"/>
          <w:sz w:val="24"/>
          <w:szCs w:val="24"/>
        </w:rPr>
      </w:pPr>
      <w:r w:rsidRPr="00250EBF">
        <w:rPr>
          <w:rFonts w:ascii="Times New Roman" w:hAnsi="Times New Roman" w:cs="Times New Roman"/>
          <w:sz w:val="24"/>
          <w:szCs w:val="24"/>
        </w:rPr>
        <w:t>sociodemographic characters,obstetric conditions,duration of second stage</w:t>
      </w:r>
    </w:p>
    <w:p w:rsidR="008B2A5A" w:rsidRPr="00250EBF" w:rsidRDefault="008B2A5A" w:rsidP="008B2A5A">
      <w:pPr>
        <w:pStyle w:val="Heading3"/>
        <w:rPr>
          <w:rFonts w:ascii="Times New Roman" w:hAnsi="Times New Roman" w:cs="Times New Roman"/>
          <w:sz w:val="24"/>
          <w:szCs w:val="24"/>
        </w:rPr>
      </w:pPr>
      <w:bookmarkStart w:id="72" w:name="_Toc80923916"/>
      <w:bookmarkStart w:id="73" w:name="_Toc81228288"/>
      <w:r w:rsidRPr="00250EBF">
        <w:rPr>
          <w:rFonts w:ascii="Times New Roman" w:hAnsi="Times New Roman" w:cs="Times New Roman"/>
          <w:sz w:val="24"/>
          <w:szCs w:val="24"/>
        </w:rPr>
        <w:t>dependent variables;</w:t>
      </w:r>
      <w:bookmarkEnd w:id="72"/>
      <w:bookmarkEnd w:id="73"/>
    </w:p>
    <w:p w:rsidR="008B2A5A" w:rsidRPr="0058277C" w:rsidRDefault="008B2A5A" w:rsidP="008B2A5A">
      <w:r w:rsidRPr="00250EBF">
        <w:rPr>
          <w:rFonts w:ascii="Times New Roman" w:hAnsi="Times New Roman" w:cs="Times New Roman"/>
          <w:sz w:val="24"/>
          <w:szCs w:val="24"/>
        </w:rPr>
        <w:t xml:space="preserve"> apgar score,mode of delivery,nicu admisstion,perinatal mortality,atony,genital tract injury</w:t>
      </w:r>
      <w:r>
        <w:t>.</w:t>
      </w:r>
    </w:p>
    <w:p w:rsidR="008B2A5A" w:rsidRDefault="008B2A5A" w:rsidP="008B2A5A">
      <w:pPr>
        <w:spacing w:line="360" w:lineRule="auto"/>
        <w:rPr>
          <w:rFonts w:ascii="Calibri" w:hAnsi="Calibri" w:cs="Calibri"/>
          <w:color w:val="000000"/>
        </w:rPr>
      </w:pPr>
    </w:p>
    <w:p w:rsidR="008B2A5A" w:rsidRDefault="008B2A5A" w:rsidP="008B2A5A">
      <w:pPr>
        <w:spacing w:line="360" w:lineRule="auto"/>
        <w:rPr>
          <w:rFonts w:ascii="Calibri" w:hAnsi="Calibri" w:cs="Calibri"/>
          <w:color w:val="000000"/>
        </w:rPr>
      </w:pPr>
    </w:p>
    <w:p w:rsidR="008B2A5A" w:rsidRDefault="008B2A5A" w:rsidP="008B2A5A">
      <w:pPr>
        <w:spacing w:line="360" w:lineRule="auto"/>
        <w:rPr>
          <w:rFonts w:ascii="Calibri" w:hAnsi="Calibri" w:cs="Calibri"/>
          <w:color w:val="000000"/>
        </w:rPr>
      </w:pPr>
    </w:p>
    <w:p w:rsidR="008B2A5A" w:rsidRDefault="008B2A5A" w:rsidP="008B2A5A">
      <w:pPr>
        <w:spacing w:line="360" w:lineRule="auto"/>
        <w:rPr>
          <w:rFonts w:ascii="Calibri" w:hAnsi="Calibri" w:cs="Calibri"/>
          <w:color w:val="000000"/>
        </w:rPr>
      </w:pPr>
    </w:p>
    <w:p w:rsidR="008B2A5A" w:rsidRDefault="008B2A5A" w:rsidP="008B2A5A">
      <w:pPr>
        <w:spacing w:line="360" w:lineRule="auto"/>
        <w:rPr>
          <w:rFonts w:ascii="Calibri" w:hAnsi="Calibri" w:cs="Calibri"/>
          <w:color w:val="000000"/>
        </w:rPr>
      </w:pPr>
    </w:p>
    <w:p w:rsidR="008B2A5A" w:rsidRDefault="008B2A5A" w:rsidP="008B2A5A">
      <w:pPr>
        <w:spacing w:line="360" w:lineRule="auto"/>
        <w:rPr>
          <w:rFonts w:ascii="Calibri" w:hAnsi="Calibri" w:cs="Calibri"/>
          <w:color w:val="000000"/>
        </w:rPr>
      </w:pPr>
    </w:p>
    <w:p w:rsidR="008B2A5A" w:rsidRDefault="008B2A5A" w:rsidP="008B2A5A">
      <w:pPr>
        <w:spacing w:line="360" w:lineRule="auto"/>
        <w:rPr>
          <w:rFonts w:ascii="Calibri" w:hAnsi="Calibri" w:cs="Calibri"/>
          <w:color w:val="000000"/>
        </w:rPr>
      </w:pPr>
    </w:p>
    <w:p w:rsidR="008B2A5A" w:rsidRDefault="008B2A5A" w:rsidP="008B2A5A">
      <w:pPr>
        <w:spacing w:line="360" w:lineRule="auto"/>
        <w:rPr>
          <w:rFonts w:ascii="Calibri" w:hAnsi="Calibri" w:cs="Calibri"/>
          <w:color w:val="000000"/>
        </w:rPr>
      </w:pPr>
    </w:p>
    <w:p w:rsidR="008B2A5A" w:rsidRDefault="008B2A5A" w:rsidP="008B2A5A">
      <w:pPr>
        <w:pStyle w:val="Heading2"/>
      </w:pPr>
    </w:p>
    <w:p w:rsidR="008B2A5A" w:rsidRDefault="008B2A5A" w:rsidP="008B2A5A">
      <w:pPr>
        <w:pStyle w:val="Heading1"/>
      </w:pPr>
      <w:bookmarkStart w:id="74" w:name="_Toc80923917"/>
      <w:bookmarkStart w:id="75" w:name="_Toc81228289"/>
      <w:r>
        <w:t>Data collection</w:t>
      </w:r>
      <w:bookmarkEnd w:id="74"/>
      <w:bookmarkEnd w:id="75"/>
      <w:r>
        <w:t xml:space="preserve"> </w:t>
      </w:r>
    </w:p>
    <w:p w:rsidR="008B2A5A" w:rsidRPr="00250EBF" w:rsidRDefault="008B2A5A" w:rsidP="008B2A5A">
      <w:pPr>
        <w:spacing w:line="360" w:lineRule="auto"/>
        <w:rPr>
          <w:rFonts w:ascii="Times New Roman" w:hAnsi="Times New Roman" w:cs="Times New Roman"/>
          <w:sz w:val="24"/>
          <w:szCs w:val="24"/>
        </w:rPr>
      </w:pPr>
      <w:r w:rsidRPr="00250EBF">
        <w:rPr>
          <w:rFonts w:ascii="Times New Roman" w:hAnsi="Times New Roman" w:cs="Times New Roman"/>
          <w:sz w:val="24"/>
          <w:szCs w:val="24"/>
        </w:rPr>
        <w:t>8 midwives were trained to collect the data by structured questionnaires. Data that were not available from the chart were collected by interview administered structured questionnaires from the  women who fulfill the inclusion criteria upon completion of the delivery . The mode of delivery and birth out comes were recorded at the time of deliveries. The newborns were followed till discharge from the hospitals. The data collections were supervised by the investigator for completeness .to further increase the reliability the 24 hr delivery reports were  revised by the investigator as well as not to miss cases during the study period.</w:t>
      </w:r>
    </w:p>
    <w:p w:rsidR="008B2A5A" w:rsidRPr="00250EBF" w:rsidRDefault="008B2A5A" w:rsidP="008B2A5A">
      <w:pPr>
        <w:pStyle w:val="Heading2"/>
        <w:spacing w:line="360" w:lineRule="auto"/>
        <w:rPr>
          <w:rFonts w:ascii="Times New Roman" w:hAnsi="Times New Roman" w:cs="Times New Roman"/>
          <w:sz w:val="24"/>
          <w:szCs w:val="24"/>
        </w:rPr>
      </w:pPr>
      <w:bookmarkStart w:id="76" w:name="_Toc80923918"/>
      <w:bookmarkStart w:id="77" w:name="_Toc81228290"/>
      <w:r w:rsidRPr="00250EBF">
        <w:rPr>
          <w:rFonts w:ascii="Times New Roman" w:hAnsi="Times New Roman" w:cs="Times New Roman"/>
          <w:sz w:val="24"/>
          <w:szCs w:val="24"/>
        </w:rPr>
        <w:t>Data management and analysis</w:t>
      </w:r>
      <w:bookmarkEnd w:id="76"/>
      <w:bookmarkEnd w:id="77"/>
    </w:p>
    <w:p w:rsidR="008B2A5A" w:rsidRPr="00250EBF" w:rsidRDefault="008B2A5A" w:rsidP="008B2A5A">
      <w:pPr>
        <w:spacing w:line="360" w:lineRule="auto"/>
        <w:rPr>
          <w:rFonts w:ascii="Times New Roman" w:hAnsi="Times New Roman" w:cs="Times New Roman"/>
          <w:sz w:val="24"/>
          <w:szCs w:val="24"/>
        </w:rPr>
      </w:pPr>
      <w:r w:rsidRPr="00250EBF">
        <w:rPr>
          <w:rFonts w:ascii="Times New Roman" w:hAnsi="Times New Roman" w:cs="Times New Roman"/>
          <w:sz w:val="24"/>
          <w:szCs w:val="24"/>
        </w:rPr>
        <w:t>The data were entered and cleaned for duplication and missing values. Data analyzed based on coded data by SPSS 23 software. Descriptive statics was performed for maternal demographic and baseline characteristics with their  median   second stage duration across the groups. Internal comparison was made within the cohort of time duration versus Pregnancy outcomes (dependent variables) were mode of delivery (vaginal or c/s), birth weight, Apgar score at 1 and 5</w:t>
      </w:r>
      <w:r w:rsidRPr="00250EBF">
        <w:rPr>
          <w:rFonts w:ascii="Times New Roman" w:hAnsi="Times New Roman" w:cs="Times New Roman"/>
          <w:sz w:val="24"/>
          <w:szCs w:val="24"/>
          <w:vertAlign w:val="superscript"/>
        </w:rPr>
        <w:t>th</w:t>
      </w:r>
      <w:r w:rsidRPr="00250EBF">
        <w:rPr>
          <w:rFonts w:ascii="Times New Roman" w:hAnsi="Times New Roman" w:cs="Times New Roman"/>
          <w:sz w:val="24"/>
          <w:szCs w:val="24"/>
        </w:rPr>
        <w:t xml:space="preserve"> minutes, the need for admission to the Neonatal intensive care unit (NICU), and composite Adverse Neonatal Morbidity and Mortality (perinatal mortality, Apgar score&lt; 7 at the 5</w:t>
      </w:r>
      <w:r w:rsidRPr="00250EBF">
        <w:rPr>
          <w:rFonts w:ascii="Times New Roman" w:hAnsi="Times New Roman" w:cs="Times New Roman"/>
          <w:sz w:val="24"/>
          <w:szCs w:val="24"/>
          <w:vertAlign w:val="superscript"/>
        </w:rPr>
        <w:t>th</w:t>
      </w:r>
      <w:r w:rsidRPr="00250EBF">
        <w:rPr>
          <w:rFonts w:ascii="Times New Roman" w:hAnsi="Times New Roman" w:cs="Times New Roman"/>
          <w:sz w:val="24"/>
          <w:szCs w:val="24"/>
        </w:rPr>
        <w:t xml:space="preserve"> min or NICU admission)  neonatal side and uterine atony ,birth injury and infectious morbidity on maternal side. . The association between various variable was done using chi square, Kruskal Wallis H test  as indicated.</w:t>
      </w:r>
      <w:r w:rsidRPr="00250EBF">
        <w:rPr>
          <w:rFonts w:ascii="Times New Roman" w:eastAsia="ArialMT" w:hAnsi="Times New Roman" w:cs="Times New Roman"/>
          <w:sz w:val="24"/>
          <w:szCs w:val="24"/>
        </w:rPr>
        <w:t xml:space="preserve"> </w:t>
      </w:r>
      <w:r w:rsidRPr="00250EBF">
        <w:rPr>
          <w:rFonts w:ascii="Times New Roman" w:hAnsi="Times New Roman" w:cs="Times New Roman"/>
          <w:sz w:val="24"/>
          <w:szCs w:val="24"/>
        </w:rPr>
        <w:t>Logistic regression was also performed on predictors of adverse neonatal outcomes.</w:t>
      </w:r>
    </w:p>
    <w:p w:rsidR="008B2A5A" w:rsidRPr="00C0118C" w:rsidRDefault="008B2A5A" w:rsidP="008B2A5A"/>
    <w:p w:rsidR="008B2A5A" w:rsidRDefault="008B2A5A" w:rsidP="008B2A5A"/>
    <w:p w:rsidR="008B2A5A" w:rsidRDefault="008B2A5A" w:rsidP="008B2A5A"/>
    <w:p w:rsidR="008B2A5A" w:rsidRDefault="008B2A5A" w:rsidP="008B2A5A"/>
    <w:p w:rsidR="008B2A5A" w:rsidRDefault="008B2A5A" w:rsidP="008B2A5A">
      <w:pPr>
        <w:pStyle w:val="Heading2"/>
        <w:rPr>
          <w:rFonts w:asciiTheme="minorHAnsi" w:eastAsiaTheme="minorHAnsi" w:hAnsiTheme="minorHAnsi" w:cstheme="minorBidi"/>
          <w:b w:val="0"/>
          <w:bCs w:val="0"/>
          <w:color w:val="auto"/>
          <w:sz w:val="22"/>
          <w:szCs w:val="22"/>
        </w:rPr>
      </w:pPr>
    </w:p>
    <w:p w:rsidR="008B2A5A" w:rsidRDefault="008B2A5A" w:rsidP="008B2A5A"/>
    <w:p w:rsidR="008B2A5A" w:rsidRDefault="008B2A5A" w:rsidP="008B2A5A"/>
    <w:p w:rsidR="008B2A5A" w:rsidRDefault="008B2A5A" w:rsidP="008B2A5A"/>
    <w:p w:rsidR="008B2A5A" w:rsidRDefault="008B2A5A" w:rsidP="008B2A5A">
      <w:pPr>
        <w:pStyle w:val="Heading2"/>
      </w:pPr>
      <w:bookmarkStart w:id="78" w:name="_Toc80923919"/>
      <w:bookmarkStart w:id="79" w:name="_Toc81228291"/>
      <w:r>
        <w:lastRenderedPageBreak/>
        <w:t>Operational definitions</w:t>
      </w:r>
      <w:bookmarkEnd w:id="78"/>
      <w:bookmarkEnd w:id="79"/>
    </w:p>
    <w:p w:rsidR="008B2A5A" w:rsidRPr="0045694B" w:rsidRDefault="008B2A5A" w:rsidP="0045694B">
      <w:pPr>
        <w:spacing w:line="360" w:lineRule="auto"/>
        <w:rPr>
          <w:rFonts w:ascii="Times New Roman" w:hAnsi="Times New Roman" w:cs="Times New Roman"/>
          <w:sz w:val="24"/>
          <w:szCs w:val="24"/>
        </w:rPr>
      </w:pPr>
      <w:r w:rsidRPr="0045694B">
        <w:rPr>
          <w:rFonts w:ascii="Times New Roman" w:hAnsi="Times New Roman" w:cs="Times New Roman"/>
          <w:sz w:val="24"/>
          <w:szCs w:val="24"/>
        </w:rPr>
        <w:t>Prolonged second stage :those nulliparas who stayed 2 and more hrs on second stage</w:t>
      </w:r>
    </w:p>
    <w:p w:rsidR="008B2A5A" w:rsidRPr="0045694B" w:rsidRDefault="008B2A5A" w:rsidP="0045694B">
      <w:pPr>
        <w:spacing w:line="360" w:lineRule="auto"/>
        <w:rPr>
          <w:rFonts w:ascii="Times New Roman" w:hAnsi="Times New Roman" w:cs="Times New Roman"/>
          <w:sz w:val="24"/>
          <w:szCs w:val="24"/>
        </w:rPr>
      </w:pPr>
      <w:r w:rsidRPr="0045694B">
        <w:rPr>
          <w:rFonts w:ascii="Times New Roman" w:hAnsi="Times New Roman" w:cs="Times New Roman"/>
          <w:sz w:val="24"/>
          <w:szCs w:val="24"/>
        </w:rPr>
        <w:t>Prolonged second stage:those multipara who stayed 1 and more hrson second stage.</w:t>
      </w:r>
    </w:p>
    <w:p w:rsidR="008B2A5A" w:rsidRPr="0045694B" w:rsidRDefault="008B2A5A" w:rsidP="0045694B">
      <w:pPr>
        <w:spacing w:line="360" w:lineRule="auto"/>
        <w:rPr>
          <w:rFonts w:ascii="Times New Roman" w:hAnsi="Times New Roman" w:cs="Times New Roman"/>
          <w:sz w:val="24"/>
          <w:szCs w:val="24"/>
        </w:rPr>
      </w:pPr>
      <w:r w:rsidRPr="0045694B">
        <w:rPr>
          <w:rFonts w:ascii="Times New Roman" w:hAnsi="Times New Roman" w:cs="Times New Roman"/>
          <w:sz w:val="24"/>
          <w:szCs w:val="24"/>
        </w:rPr>
        <w:t>Admission to NICU: Neonate admitte</w:t>
      </w:r>
      <w:r w:rsidR="0045694B" w:rsidRPr="0045694B">
        <w:rPr>
          <w:rFonts w:ascii="Times New Roman" w:hAnsi="Times New Roman" w:cs="Times New Roman"/>
          <w:sz w:val="24"/>
          <w:szCs w:val="24"/>
        </w:rPr>
        <w:t xml:space="preserve">d to </w:t>
      </w:r>
      <w:r w:rsidRPr="0045694B">
        <w:rPr>
          <w:rFonts w:ascii="Times New Roman" w:hAnsi="Times New Roman" w:cs="Times New Roman"/>
          <w:sz w:val="24"/>
          <w:szCs w:val="24"/>
        </w:rPr>
        <w:t xml:space="preserve"> NICU</w:t>
      </w:r>
      <w:r w:rsidR="0045694B" w:rsidRPr="0045694B">
        <w:rPr>
          <w:rFonts w:ascii="Times New Roman" w:hAnsi="Times New Roman" w:cs="Times New Roman"/>
          <w:sz w:val="24"/>
          <w:szCs w:val="24"/>
        </w:rPr>
        <w:t xml:space="preserve"> for other than observations</w:t>
      </w:r>
      <w:r w:rsidRPr="0045694B">
        <w:rPr>
          <w:rFonts w:ascii="Times New Roman" w:hAnsi="Times New Roman" w:cs="Times New Roman"/>
          <w:sz w:val="24"/>
          <w:szCs w:val="24"/>
        </w:rPr>
        <w:t>..</w:t>
      </w:r>
    </w:p>
    <w:p w:rsidR="008B2A5A" w:rsidRPr="0045694B" w:rsidRDefault="008B2A5A" w:rsidP="0045694B">
      <w:pPr>
        <w:spacing w:line="360" w:lineRule="auto"/>
        <w:rPr>
          <w:rFonts w:ascii="Times New Roman" w:hAnsi="Times New Roman" w:cs="Times New Roman"/>
          <w:sz w:val="24"/>
          <w:szCs w:val="24"/>
        </w:rPr>
      </w:pPr>
      <w:r w:rsidRPr="0045694B">
        <w:rPr>
          <w:rFonts w:ascii="Times New Roman" w:hAnsi="Times New Roman" w:cs="Times New Roman"/>
          <w:sz w:val="24"/>
          <w:szCs w:val="24"/>
        </w:rPr>
        <w:t>Composite Adverse Neonatal Morbidity and Mortality: the presence of one or more of the           following conditions, stillbirth, early neonatal death, Apgar score&lt; 7 at the 1</w:t>
      </w:r>
      <w:r w:rsidRPr="0045694B">
        <w:rPr>
          <w:rFonts w:ascii="Times New Roman" w:hAnsi="Times New Roman" w:cs="Times New Roman"/>
          <w:sz w:val="24"/>
          <w:szCs w:val="24"/>
          <w:vertAlign w:val="superscript"/>
        </w:rPr>
        <w:t>st</w:t>
      </w:r>
      <w:r w:rsidRPr="0045694B">
        <w:rPr>
          <w:rFonts w:ascii="Times New Roman" w:hAnsi="Times New Roman" w:cs="Times New Roman"/>
          <w:sz w:val="24"/>
          <w:szCs w:val="24"/>
        </w:rPr>
        <w:t xml:space="preserve"> min or NICU admission</w:t>
      </w:r>
    </w:p>
    <w:p w:rsidR="008B2A5A" w:rsidRPr="0045694B" w:rsidRDefault="008B2A5A" w:rsidP="0045694B">
      <w:pPr>
        <w:spacing w:line="360" w:lineRule="auto"/>
        <w:rPr>
          <w:rFonts w:ascii="Times New Roman" w:hAnsi="Times New Roman" w:cs="Times New Roman"/>
          <w:sz w:val="24"/>
          <w:szCs w:val="24"/>
        </w:rPr>
      </w:pPr>
      <w:r w:rsidRPr="0045694B">
        <w:rPr>
          <w:rFonts w:ascii="Times New Roman" w:hAnsi="Times New Roman" w:cs="Times New Roman"/>
          <w:sz w:val="24"/>
          <w:szCs w:val="24"/>
        </w:rPr>
        <w:t>Early term: Pregnancy at gestational age of 37 and 38 completed weeks (ACOG)</w:t>
      </w:r>
      <w:r w:rsidRPr="0045694B">
        <w:rPr>
          <w:rFonts w:ascii="Times New Roman" w:hAnsi="Times New Roman" w:cs="Times New Roman"/>
          <w:sz w:val="24"/>
          <w:szCs w:val="24"/>
        </w:rPr>
        <w:fldChar w:fldCharType="begin" w:fldLock="1"/>
      </w:r>
      <w:r w:rsidR="00E873FD">
        <w:rPr>
          <w:rFonts w:ascii="Times New Roman" w:hAnsi="Times New Roman" w:cs="Times New Roman"/>
          <w:sz w:val="24"/>
          <w:szCs w:val="24"/>
        </w:rPr>
        <w:instrText>ADDIN CSL_CITATION {"citationItems":[{"id":"ITEM-1","itemData":{"abstract":"In the past, the period from 3 weeks before until 2 weeks after the estimated date of delivery was considered “term,” with the expectation that neonatal outcomes from deliveries in this interval were uniform and good. Increasingly, however, research has shown that neonatal outcomes, especially respiratory morbidity, vary depending on the timing of delivery within this 5-week gestational age range. To address this lack of uniformity, a work group was convened in late 2012, which recommended that the label “term” be replaced with the designa- tions early term (37 0/7 weeks of gestation through 38 6/7 weeks of gestation), full term (39 0/7 weeks of gesta- tion through 40 6/7 weeks of gestation), late term (41 0/7 weeks of gestation through 41 6/7 weeks of gestation), and postterm (42 0/7 weeks of gestation and beyond) to more accurately describe deliveries occurring at or beyond 37 0/7 weeks of gestation. The American College of Obstetricians and Gynecologists and the Society for Maternal- Fetal Medicine endorse and encourage the uniform use of the work group’s recommended new gestational age designations by all clinicians, researchers, and public health officials to facilitate data reporting, delivery of quality health care, and clinical research. Gestation","author":[{"dropping-particle":"","family":"Russel","given":"S","non-dropping-particle":"","parse-names":false,"suffix":""},{"dropping-particle":"","family":"Miller","given":"MD","non-dropping-particle":"","parse-names":false,"suffix":""},{"dropping-particle":"","family":"Kuller","given":"MD","non-dropping-particle":"","parse-names":false,"suffix":""},{"dropping-particle":"","family":"Jeffrey","given":"A","non-dropping-particle":"","parse-names":false,"suffix":""}],"container-title":"The American College of Obstetricians and Gynecologists Committee on Obstetric Practice Society for Maternal-Fetal Medicine","id":"ITEM-1","issue":"720","issued":{"date-parts":[["2017"]]},"page":"164-7","title":"Definition of term pregnancy","type":"article-journal","volume":"130"},"uris":["http://www.mendeley.com/documents/?uuid=29936692-fb73-4727-881c-ecd22005e0b2","http://www.mendeley.com/documents/?uuid=c902ac69-d6ad-43ea-a8a8-beaa05ad9edb"]}],"mendeley":{"formattedCitation":"(18)","plainTextFormattedCitation":"(18)","previouslyFormattedCitation":"(18)"},"properties":{"noteIndex":0},"schema":"https://github.com/citation-style-language/schema/raw/master/csl-citation.json"}</w:instrText>
      </w:r>
      <w:r w:rsidRPr="0045694B">
        <w:rPr>
          <w:rFonts w:ascii="Times New Roman" w:hAnsi="Times New Roman" w:cs="Times New Roman"/>
          <w:sz w:val="24"/>
          <w:szCs w:val="24"/>
        </w:rPr>
        <w:fldChar w:fldCharType="separate"/>
      </w:r>
      <w:r w:rsidR="004D4407" w:rsidRPr="0045694B">
        <w:rPr>
          <w:rFonts w:ascii="Times New Roman" w:hAnsi="Times New Roman" w:cs="Times New Roman"/>
          <w:noProof/>
          <w:sz w:val="24"/>
          <w:szCs w:val="24"/>
        </w:rPr>
        <w:t>(18)</w:t>
      </w:r>
      <w:r w:rsidRPr="0045694B">
        <w:rPr>
          <w:rFonts w:ascii="Times New Roman" w:hAnsi="Times New Roman" w:cs="Times New Roman"/>
          <w:sz w:val="24"/>
          <w:szCs w:val="24"/>
        </w:rPr>
        <w:fldChar w:fldCharType="end"/>
      </w:r>
      <w:r w:rsidRPr="0045694B">
        <w:rPr>
          <w:rFonts w:ascii="Times New Roman" w:hAnsi="Times New Roman" w:cs="Times New Roman"/>
          <w:sz w:val="24"/>
          <w:szCs w:val="24"/>
        </w:rPr>
        <w:t>.</w:t>
      </w:r>
    </w:p>
    <w:p w:rsidR="008B2A5A" w:rsidRPr="0045694B" w:rsidRDefault="008B2A5A" w:rsidP="0045694B">
      <w:pPr>
        <w:spacing w:line="360" w:lineRule="auto"/>
        <w:rPr>
          <w:rFonts w:ascii="Times New Roman" w:hAnsi="Times New Roman" w:cs="Times New Roman"/>
          <w:sz w:val="24"/>
          <w:szCs w:val="24"/>
        </w:rPr>
      </w:pPr>
      <w:r w:rsidRPr="0045694B">
        <w:rPr>
          <w:rFonts w:ascii="Times New Roman" w:hAnsi="Times New Roman" w:cs="Times New Roman"/>
          <w:sz w:val="24"/>
          <w:szCs w:val="24"/>
        </w:rPr>
        <w:t>Late term: Pregnancy at gestational age of 41 completed weeks (ACOG)</w:t>
      </w:r>
      <w:r w:rsidRPr="0045694B">
        <w:rPr>
          <w:rFonts w:ascii="Times New Roman" w:hAnsi="Times New Roman" w:cs="Times New Roman"/>
          <w:sz w:val="24"/>
          <w:szCs w:val="24"/>
        </w:rPr>
        <w:fldChar w:fldCharType="begin" w:fldLock="1"/>
      </w:r>
      <w:r w:rsidR="00E873FD">
        <w:rPr>
          <w:rFonts w:ascii="Times New Roman" w:hAnsi="Times New Roman" w:cs="Times New Roman"/>
          <w:sz w:val="24"/>
          <w:szCs w:val="24"/>
        </w:rPr>
        <w:instrText>ADDIN CSL_CITATION {"citationItems":[{"id":"ITEM-1","itemData":{"abstract":"In the past, the period from 3 weeks before until 2 weeks after the estimated date of delivery was considered “term,” with the expectation that neonatal outcomes from deliveries in this interval were uniform and good. Increasingly, however, research has shown that neonatal outcomes, especially respiratory morbidity, vary depending on the timing of delivery within this 5-week gestational age range. To address this lack of uniformity, a work group was convened in late 2012, which recommended that the label “term” be replaced with the designa- tions early term (37 0/7 weeks of gestation through 38 6/7 weeks of gestation), full term (39 0/7 weeks of gesta- tion through 40 6/7 weeks of gestation), late term (41 0/7 weeks of gestation through 41 6/7 weeks of gestation), and postterm (42 0/7 weeks of gestation and beyond) to more accurately describe deliveries occurring at or beyond 37 0/7 weeks of gestation. The American College of Obstetricians and Gynecologists and the Society for Maternal- Fetal Medicine endorse and encourage the uniform use of the work group’s recommended new gestational age designations by all clinicians, researchers, and public health officials to facilitate data reporting, delivery of quality health care, and clinical research. Gestation","author":[{"dropping-particle":"","family":"Russel","given":"S","non-dropping-particle":"","parse-names":false,"suffix":""},{"dropping-particle":"","family":"Miller","given":"MD","non-dropping-particle":"","parse-names":false,"suffix":""},{"dropping-particle":"","family":"Kuller","given":"MD","non-dropping-particle":"","parse-names":false,"suffix":""},{"dropping-particle":"","family":"Jeffrey","given":"A","non-dropping-particle":"","parse-names":false,"suffix":""}],"container-title":"The American College of Obstetricians and Gynecologists Committee on Obstetric Practice Society for Maternal-Fetal Medicine","id":"ITEM-1","issue":"720","issued":{"date-parts":[["2017"]]},"page":"164-7","title":"Definition of term pregnancy","type":"article-journal","volume":"130"},"uris":["http://www.mendeley.com/documents/?uuid=c902ac69-d6ad-43ea-a8a8-beaa05ad9edb","http://www.mendeley.com/documents/?uuid=29936692-fb73-4727-881c-ecd22005e0b2"]}],"mendeley":{"formattedCitation":"(18)","plainTextFormattedCitation":"(18)","previouslyFormattedCitation":"(18)"},"properties":{"noteIndex":0},"schema":"https://github.com/citation-style-language/schema/raw/master/csl-citation.json"}</w:instrText>
      </w:r>
      <w:r w:rsidRPr="0045694B">
        <w:rPr>
          <w:rFonts w:ascii="Times New Roman" w:hAnsi="Times New Roman" w:cs="Times New Roman"/>
          <w:sz w:val="24"/>
          <w:szCs w:val="24"/>
        </w:rPr>
        <w:fldChar w:fldCharType="separate"/>
      </w:r>
      <w:r w:rsidR="004D4407" w:rsidRPr="0045694B">
        <w:rPr>
          <w:rFonts w:ascii="Times New Roman" w:hAnsi="Times New Roman" w:cs="Times New Roman"/>
          <w:noProof/>
          <w:sz w:val="24"/>
          <w:szCs w:val="24"/>
        </w:rPr>
        <w:t>(18)</w:t>
      </w:r>
      <w:r w:rsidRPr="0045694B">
        <w:rPr>
          <w:rFonts w:ascii="Times New Roman" w:hAnsi="Times New Roman" w:cs="Times New Roman"/>
          <w:sz w:val="24"/>
          <w:szCs w:val="24"/>
        </w:rPr>
        <w:fldChar w:fldCharType="end"/>
      </w:r>
      <w:r w:rsidRPr="0045694B">
        <w:rPr>
          <w:rFonts w:ascii="Times New Roman" w:hAnsi="Times New Roman" w:cs="Times New Roman"/>
          <w:sz w:val="24"/>
          <w:szCs w:val="24"/>
        </w:rPr>
        <w:t>.</w:t>
      </w:r>
    </w:p>
    <w:p w:rsidR="008B2A5A" w:rsidRPr="0045694B" w:rsidRDefault="008B2A5A" w:rsidP="0045694B">
      <w:pPr>
        <w:spacing w:line="360" w:lineRule="auto"/>
        <w:rPr>
          <w:rFonts w:ascii="Times New Roman" w:hAnsi="Times New Roman" w:cs="Times New Roman"/>
          <w:sz w:val="24"/>
          <w:szCs w:val="24"/>
        </w:rPr>
      </w:pPr>
      <w:r w:rsidRPr="0045694B">
        <w:rPr>
          <w:rFonts w:ascii="Times New Roman" w:hAnsi="Times New Roman" w:cs="Times New Roman"/>
          <w:sz w:val="24"/>
          <w:szCs w:val="24"/>
        </w:rPr>
        <w:t>Perinatal Mortality: includes still births and death in the first week of life (early neonatal mortality).</w:t>
      </w:r>
    </w:p>
    <w:p w:rsidR="008B2A5A" w:rsidRPr="0045694B" w:rsidRDefault="008B2A5A" w:rsidP="0045694B">
      <w:pPr>
        <w:spacing w:line="360" w:lineRule="auto"/>
        <w:rPr>
          <w:rFonts w:ascii="Times New Roman" w:hAnsi="Times New Roman" w:cs="Times New Roman"/>
          <w:sz w:val="24"/>
          <w:szCs w:val="24"/>
        </w:rPr>
      </w:pPr>
      <w:r w:rsidRPr="0045694B">
        <w:rPr>
          <w:rFonts w:ascii="Times New Roman" w:hAnsi="Times New Roman" w:cs="Times New Roman"/>
          <w:sz w:val="24"/>
          <w:szCs w:val="24"/>
        </w:rPr>
        <w:t>Term Pregnancy: Pregnancy at gestational age of 39 and 40 completed weeks (ACOG).</w:t>
      </w:r>
    </w:p>
    <w:p w:rsidR="0045694B" w:rsidRPr="0045694B" w:rsidRDefault="002D439A" w:rsidP="0045694B">
      <w:pPr>
        <w:spacing w:line="360" w:lineRule="auto"/>
        <w:rPr>
          <w:rFonts w:ascii="Times New Roman" w:hAnsi="Times New Roman" w:cs="Times New Roman"/>
          <w:i/>
          <w:iCs/>
          <w:color w:val="1E1E1B"/>
          <w:sz w:val="24"/>
          <w:szCs w:val="24"/>
        </w:rPr>
      </w:pPr>
      <w:r w:rsidRPr="0045694B">
        <w:rPr>
          <w:rFonts w:ascii="Times New Roman" w:hAnsi="Times New Roman" w:cs="Times New Roman"/>
          <w:i/>
          <w:iCs/>
          <w:color w:val="1E1E1B"/>
          <w:sz w:val="24"/>
          <w:szCs w:val="24"/>
        </w:rPr>
        <w:t xml:space="preserve">Operative Vaginal Deliveries (OVD). </w:t>
      </w:r>
      <w:r w:rsidRPr="0045694B">
        <w:rPr>
          <w:rFonts w:ascii="Times New Roman" w:hAnsi="Times New Roman" w:cs="Times New Roman"/>
          <w:color w:val="1E1E1B"/>
          <w:sz w:val="24"/>
          <w:szCs w:val="24"/>
        </w:rPr>
        <w:t>V</w:t>
      </w:r>
      <w:r w:rsidR="0045694B" w:rsidRPr="0045694B">
        <w:rPr>
          <w:rFonts w:ascii="Times New Roman" w:hAnsi="Times New Roman" w:cs="Times New Roman"/>
          <w:color w:val="1E1E1B"/>
          <w:sz w:val="24"/>
          <w:szCs w:val="24"/>
        </w:rPr>
        <w:t xml:space="preserve">aginal deliveries  </w:t>
      </w:r>
      <w:r w:rsidRPr="0045694B">
        <w:rPr>
          <w:rFonts w:ascii="Times New Roman" w:hAnsi="Times New Roman" w:cs="Times New Roman"/>
          <w:color w:val="1E1E1B"/>
          <w:sz w:val="24"/>
          <w:szCs w:val="24"/>
        </w:rPr>
        <w:t>are accomplished with the use of a vacuum device or forceps.</w:t>
      </w:r>
      <w:r w:rsidRPr="0045694B">
        <w:rPr>
          <w:rFonts w:ascii="Times New Roman" w:hAnsi="Times New Roman" w:cs="Times New Roman"/>
          <w:color w:val="1E1E1B"/>
          <w:sz w:val="24"/>
          <w:szCs w:val="24"/>
        </w:rPr>
        <w:br/>
      </w:r>
      <w:r w:rsidRPr="0045694B">
        <w:rPr>
          <w:rFonts w:ascii="Times New Roman" w:hAnsi="Times New Roman" w:cs="Times New Roman"/>
          <w:i/>
          <w:iCs/>
          <w:color w:val="1E1E1B"/>
          <w:sz w:val="24"/>
          <w:szCs w:val="24"/>
        </w:rPr>
        <w:t xml:space="preserve"> Indication of OVD. </w:t>
      </w:r>
      <w:r w:rsidRPr="0045694B">
        <w:rPr>
          <w:rFonts w:ascii="Times New Roman" w:hAnsi="Times New Roman" w:cs="Times New Roman"/>
          <w:color w:val="1E1E1B"/>
          <w:sz w:val="24"/>
          <w:szCs w:val="24"/>
        </w:rPr>
        <w:t xml:space="preserve">It </w:t>
      </w:r>
      <w:r w:rsidR="0045694B" w:rsidRPr="0045694B">
        <w:rPr>
          <w:rFonts w:ascii="Times New Roman" w:hAnsi="Times New Roman" w:cs="Times New Roman"/>
          <w:color w:val="1E1E1B"/>
          <w:sz w:val="24"/>
          <w:szCs w:val="24"/>
        </w:rPr>
        <w:t xml:space="preserve">means any condition threatening   </w:t>
      </w:r>
      <w:r w:rsidRPr="0045694B">
        <w:rPr>
          <w:rFonts w:ascii="Times New Roman" w:hAnsi="Times New Roman" w:cs="Times New Roman"/>
          <w:color w:val="1E1E1B"/>
          <w:sz w:val="24"/>
          <w:szCs w:val="24"/>
        </w:rPr>
        <w:t>the mother or fetus that is lik</w:t>
      </w:r>
      <w:r w:rsidR="0045694B" w:rsidRPr="0045694B">
        <w:rPr>
          <w:rFonts w:ascii="Times New Roman" w:hAnsi="Times New Roman" w:cs="Times New Roman"/>
          <w:color w:val="1E1E1B"/>
          <w:sz w:val="24"/>
          <w:szCs w:val="24"/>
        </w:rPr>
        <w:t xml:space="preserve">ely to be relieved by immediate   </w:t>
      </w:r>
      <w:r w:rsidRPr="0045694B">
        <w:rPr>
          <w:rFonts w:ascii="Times New Roman" w:hAnsi="Times New Roman" w:cs="Times New Roman"/>
          <w:color w:val="1E1E1B"/>
          <w:sz w:val="24"/>
          <w:szCs w:val="24"/>
        </w:rPr>
        <w:t>delivery when prerequisites are fulflled.</w:t>
      </w:r>
    </w:p>
    <w:p w:rsidR="002D439A" w:rsidRPr="0045694B" w:rsidRDefault="002D439A" w:rsidP="0045694B">
      <w:pPr>
        <w:spacing w:line="360" w:lineRule="auto"/>
        <w:rPr>
          <w:rFonts w:ascii="Times New Roman" w:hAnsi="Times New Roman" w:cs="Times New Roman"/>
          <w:sz w:val="24"/>
          <w:szCs w:val="24"/>
        </w:rPr>
      </w:pPr>
      <w:r w:rsidRPr="0045694B">
        <w:rPr>
          <w:rFonts w:ascii="Times New Roman" w:hAnsi="Times New Roman" w:cs="Times New Roman"/>
          <w:i/>
          <w:iCs/>
          <w:color w:val="1E1E1B"/>
          <w:sz w:val="24"/>
          <w:szCs w:val="24"/>
        </w:rPr>
        <w:t xml:space="preserve"> Asphyxia. </w:t>
      </w:r>
      <w:r w:rsidRPr="0045694B">
        <w:rPr>
          <w:rFonts w:ascii="Times New Roman" w:hAnsi="Times New Roman" w:cs="Times New Roman"/>
          <w:color w:val="1E1E1B"/>
          <w:sz w:val="24"/>
          <w:szCs w:val="24"/>
        </w:rPr>
        <w:t>Asphyxia is a condition in which viable newborn fails to attain or initiate respirations afer delivery.</w:t>
      </w:r>
      <w:r w:rsidRPr="0045694B">
        <w:rPr>
          <w:rFonts w:ascii="Times New Roman" w:hAnsi="Times New Roman" w:cs="Times New Roman"/>
          <w:color w:val="1E1E1B"/>
          <w:sz w:val="24"/>
          <w:szCs w:val="24"/>
        </w:rPr>
        <w:br/>
      </w:r>
      <w:r w:rsidRPr="0045694B">
        <w:rPr>
          <w:rFonts w:ascii="Times New Roman" w:hAnsi="Times New Roman" w:cs="Times New Roman"/>
          <w:i/>
          <w:iCs/>
          <w:color w:val="1E1E1B"/>
          <w:sz w:val="24"/>
          <w:szCs w:val="24"/>
        </w:rPr>
        <w:t xml:space="preserve"> APGAR Score. </w:t>
      </w:r>
      <w:r w:rsidRPr="0045694B">
        <w:rPr>
          <w:rFonts w:ascii="Times New Roman" w:hAnsi="Times New Roman" w:cs="Times New Roman"/>
          <w:color w:val="1E1E1B"/>
          <w:sz w:val="24"/>
          <w:szCs w:val="24"/>
        </w:rPr>
        <w:t>APG</w:t>
      </w:r>
      <w:r w:rsidR="0045694B" w:rsidRPr="0045694B">
        <w:rPr>
          <w:rFonts w:ascii="Times New Roman" w:hAnsi="Times New Roman" w:cs="Times New Roman"/>
          <w:color w:val="1E1E1B"/>
          <w:sz w:val="24"/>
          <w:szCs w:val="24"/>
        </w:rPr>
        <w:t xml:space="preserve">AR score is method of assessing   </w:t>
      </w:r>
      <w:r w:rsidRPr="0045694B">
        <w:rPr>
          <w:rFonts w:ascii="Times New Roman" w:hAnsi="Times New Roman" w:cs="Times New Roman"/>
          <w:color w:val="1E1E1B"/>
          <w:sz w:val="24"/>
          <w:szCs w:val="24"/>
        </w:rPr>
        <w:t>fetal conditions at time of delivery.</w:t>
      </w:r>
      <w:r w:rsidRPr="0045694B">
        <w:rPr>
          <w:rFonts w:ascii="Times New Roman" w:hAnsi="Times New Roman" w:cs="Times New Roman"/>
          <w:color w:val="1E1E1B"/>
          <w:sz w:val="24"/>
          <w:szCs w:val="24"/>
        </w:rPr>
        <w:br/>
      </w:r>
      <w:r w:rsidRPr="0045694B">
        <w:rPr>
          <w:rFonts w:ascii="Times New Roman" w:hAnsi="Times New Roman" w:cs="Times New Roman"/>
          <w:i/>
          <w:iCs/>
          <w:color w:val="1E1E1B"/>
          <w:sz w:val="24"/>
          <w:szCs w:val="24"/>
        </w:rPr>
        <w:t xml:space="preserve">Low APGAR Score. </w:t>
      </w:r>
      <w:r w:rsidRPr="0045694B">
        <w:rPr>
          <w:rFonts w:ascii="Times New Roman" w:hAnsi="Times New Roman" w:cs="Times New Roman"/>
          <w:color w:val="1E1E1B"/>
          <w:sz w:val="24"/>
          <w:szCs w:val="24"/>
        </w:rPr>
        <w:t>APGAR score of less than seven is</w:t>
      </w:r>
      <w:r w:rsidRPr="0045694B">
        <w:rPr>
          <w:rFonts w:ascii="Times New Roman" w:hAnsi="Times New Roman" w:cs="Times New Roman"/>
          <w:color w:val="1E1E1B"/>
          <w:sz w:val="24"/>
          <w:szCs w:val="24"/>
        </w:rPr>
        <w:br/>
        <w:t>considered low.</w:t>
      </w:r>
      <w:r w:rsidRPr="0045694B">
        <w:rPr>
          <w:rFonts w:ascii="Times New Roman" w:hAnsi="Times New Roman" w:cs="Times New Roman"/>
          <w:color w:val="1E1E1B"/>
          <w:sz w:val="24"/>
          <w:szCs w:val="24"/>
        </w:rPr>
        <w:br/>
      </w:r>
      <w:r w:rsidRPr="0045694B">
        <w:rPr>
          <w:rFonts w:ascii="Times New Roman" w:hAnsi="Times New Roman" w:cs="Times New Roman"/>
          <w:i/>
          <w:iCs/>
          <w:color w:val="1E1E1B"/>
          <w:sz w:val="24"/>
          <w:szCs w:val="24"/>
        </w:rPr>
        <w:t xml:space="preserve"> Birth Trauma. </w:t>
      </w:r>
      <w:r w:rsidRPr="0045694B">
        <w:rPr>
          <w:rFonts w:ascii="Times New Roman" w:hAnsi="Times New Roman" w:cs="Times New Roman"/>
          <w:color w:val="1E1E1B"/>
          <w:sz w:val="24"/>
          <w:szCs w:val="24"/>
        </w:rPr>
        <w:t>Birth trauma is any trauma to the newborn as a result of labor and</w:t>
      </w:r>
      <w:r w:rsidR="0045694B">
        <w:rPr>
          <w:rFonts w:ascii="Times New Roman" w:hAnsi="Times New Roman" w:cs="Times New Roman"/>
          <w:color w:val="1E1E1B"/>
          <w:sz w:val="24"/>
          <w:szCs w:val="24"/>
        </w:rPr>
        <w:t xml:space="preserve"> delivery like cephalohematoma,  </w:t>
      </w:r>
      <w:r w:rsidRPr="0045694B">
        <w:rPr>
          <w:rFonts w:ascii="Times New Roman" w:hAnsi="Times New Roman" w:cs="Times New Roman"/>
          <w:color w:val="1E1E1B"/>
          <w:sz w:val="24"/>
          <w:szCs w:val="24"/>
        </w:rPr>
        <w:t>subgaleal hemorrhage, retinal hemorrhage, shoulder dystocia, clavicular fracture, and scalp lacerations</w:t>
      </w:r>
    </w:p>
    <w:p w:rsidR="008B2A5A" w:rsidRPr="0045694B" w:rsidRDefault="008B2A5A" w:rsidP="0045694B">
      <w:pPr>
        <w:spacing w:line="360" w:lineRule="auto"/>
        <w:rPr>
          <w:rFonts w:ascii="Times New Roman" w:hAnsi="Times New Roman" w:cs="Times New Roman"/>
          <w:sz w:val="24"/>
          <w:szCs w:val="24"/>
        </w:rPr>
      </w:pPr>
    </w:p>
    <w:p w:rsidR="008B2A5A" w:rsidRPr="0045694B" w:rsidRDefault="008B2A5A" w:rsidP="0045694B">
      <w:pPr>
        <w:pStyle w:val="Heading2"/>
        <w:spacing w:line="360" w:lineRule="auto"/>
        <w:rPr>
          <w:rFonts w:ascii="Times New Roman" w:hAnsi="Times New Roman" w:cs="Times New Roman"/>
          <w:sz w:val="24"/>
          <w:szCs w:val="24"/>
        </w:rPr>
      </w:pPr>
      <w:bookmarkStart w:id="80" w:name="_Toc498089168"/>
      <w:bookmarkStart w:id="81" w:name="_Toc527710637"/>
    </w:p>
    <w:p w:rsidR="008B2A5A" w:rsidRPr="0045694B" w:rsidRDefault="008B2A5A" w:rsidP="0045694B">
      <w:pPr>
        <w:pStyle w:val="Heading2"/>
        <w:spacing w:line="360" w:lineRule="auto"/>
        <w:rPr>
          <w:rFonts w:ascii="Times New Roman" w:hAnsi="Times New Roman" w:cs="Times New Roman"/>
          <w:sz w:val="24"/>
          <w:szCs w:val="24"/>
        </w:rPr>
      </w:pPr>
    </w:p>
    <w:p w:rsidR="008B2A5A" w:rsidRPr="00016292" w:rsidRDefault="008B2A5A" w:rsidP="008B2A5A">
      <w:pPr>
        <w:pStyle w:val="Heading1"/>
      </w:pPr>
      <w:r>
        <w:t xml:space="preserve"> </w:t>
      </w:r>
      <w:bookmarkStart w:id="82" w:name="_Toc80923920"/>
      <w:bookmarkStart w:id="83" w:name="_Toc81228292"/>
      <w:r w:rsidRPr="00016292">
        <w:t>Ethical considerations</w:t>
      </w:r>
      <w:bookmarkEnd w:id="80"/>
      <w:bookmarkEnd w:id="81"/>
      <w:bookmarkEnd w:id="82"/>
      <w:bookmarkEnd w:id="83"/>
    </w:p>
    <w:p w:rsidR="008B2A5A" w:rsidRPr="00250EBF" w:rsidRDefault="008B2A5A" w:rsidP="008B2A5A">
      <w:pPr>
        <w:autoSpaceDE w:val="0"/>
        <w:autoSpaceDN w:val="0"/>
        <w:adjustRightInd w:val="0"/>
        <w:spacing w:after="0" w:line="360" w:lineRule="auto"/>
        <w:rPr>
          <w:rFonts w:ascii="Times New Roman" w:eastAsiaTheme="minorEastAsia" w:hAnsi="Times New Roman" w:cs="Times New Roman"/>
          <w:sz w:val="24"/>
          <w:szCs w:val="24"/>
        </w:rPr>
      </w:pPr>
      <w:r w:rsidRPr="00250EBF">
        <w:rPr>
          <w:rFonts w:ascii="Times New Roman" w:hAnsi="Times New Roman" w:cs="Times New Roman"/>
          <w:sz w:val="24"/>
          <w:szCs w:val="24"/>
        </w:rPr>
        <w:t xml:space="preserve">The research was approved by department ethical review committee </w:t>
      </w:r>
      <w:r>
        <w:rPr>
          <w:rFonts w:ascii="Times New Roman" w:hAnsi="Times New Roman" w:cs="Times New Roman"/>
          <w:sz w:val="24"/>
          <w:szCs w:val="24"/>
        </w:rPr>
        <w:t xml:space="preserve"> SPHMMC.</w:t>
      </w:r>
      <w:r w:rsidRPr="00250EBF">
        <w:rPr>
          <w:rFonts w:ascii="Times New Roman" w:eastAsiaTheme="minorEastAsia" w:hAnsi="Times New Roman" w:cs="Times New Roman"/>
          <w:sz w:val="24"/>
          <w:szCs w:val="24"/>
        </w:rPr>
        <w:t xml:space="preserve"> Written and informed consent was obtained from the participants before they proceed with the questionnaire. The study did not intervene in any of patient’s management .The participants were identified by a code rather than a name when written on the questionnaires. The completed questionnaires is kept under lock and </w:t>
      </w:r>
      <w:r w:rsidR="0045694B">
        <w:rPr>
          <w:rFonts w:ascii="Times New Roman" w:eastAsiaTheme="minorEastAsia" w:hAnsi="Times New Roman" w:cs="Times New Roman"/>
          <w:sz w:val="24"/>
          <w:szCs w:val="24"/>
        </w:rPr>
        <w:t>only accessed by the researcher</w:t>
      </w:r>
      <w:r w:rsidRPr="00250EBF">
        <w:rPr>
          <w:rFonts w:ascii="Times New Roman" w:eastAsiaTheme="minorEastAsia" w:hAnsi="Times New Roman" w:cs="Times New Roman"/>
          <w:sz w:val="24"/>
          <w:szCs w:val="24"/>
        </w:rPr>
        <w:t>. There was no conflict of interest betwe</w:t>
      </w:r>
      <w:r w:rsidR="0045694B">
        <w:rPr>
          <w:rFonts w:ascii="Times New Roman" w:eastAsiaTheme="minorEastAsia" w:hAnsi="Times New Roman" w:cs="Times New Roman"/>
          <w:sz w:val="24"/>
          <w:szCs w:val="24"/>
        </w:rPr>
        <w:t>en the study and the researcher</w:t>
      </w:r>
      <w:r w:rsidRPr="00250EBF">
        <w:rPr>
          <w:rFonts w:ascii="Times New Roman" w:eastAsiaTheme="minorEastAsia" w:hAnsi="Times New Roman" w:cs="Times New Roman"/>
          <w:sz w:val="24"/>
          <w:szCs w:val="24"/>
        </w:rPr>
        <w:t>.</w:t>
      </w:r>
    </w:p>
    <w:p w:rsidR="008B2A5A" w:rsidRPr="00250EBF" w:rsidRDefault="008B2A5A" w:rsidP="008B2A5A">
      <w:pPr>
        <w:autoSpaceDE w:val="0"/>
        <w:autoSpaceDN w:val="0"/>
        <w:adjustRightInd w:val="0"/>
        <w:spacing w:after="0" w:line="360" w:lineRule="auto"/>
        <w:rPr>
          <w:rFonts w:ascii="Times New Roman" w:eastAsiaTheme="minorEastAsia" w:hAnsi="Times New Roman" w:cs="Times New Roman"/>
          <w:sz w:val="24"/>
          <w:szCs w:val="24"/>
        </w:rPr>
      </w:pPr>
    </w:p>
    <w:p w:rsidR="008B2A5A" w:rsidRPr="00250EBF" w:rsidRDefault="008B2A5A" w:rsidP="008B2A5A">
      <w:pPr>
        <w:spacing w:line="360" w:lineRule="auto"/>
        <w:rPr>
          <w:rFonts w:ascii="Times New Roman" w:hAnsi="Times New Roman" w:cs="Times New Roman"/>
          <w:sz w:val="24"/>
          <w:szCs w:val="24"/>
        </w:rPr>
      </w:pPr>
    </w:p>
    <w:p w:rsidR="008B2A5A" w:rsidRDefault="008B2A5A" w:rsidP="008B2A5A"/>
    <w:p w:rsidR="008B2A5A" w:rsidRDefault="008B2A5A" w:rsidP="008B2A5A"/>
    <w:p w:rsidR="00760D02" w:rsidRDefault="008B2A5A" w:rsidP="008B2A5A">
      <w:pPr>
        <w:pStyle w:val="Heading1"/>
      </w:pPr>
      <w:r>
        <w:t xml:space="preserve"> </w:t>
      </w:r>
    </w:p>
    <w:p w:rsidR="00760D02" w:rsidRDefault="00760D02" w:rsidP="008B2A5A">
      <w:pPr>
        <w:pStyle w:val="Heading1"/>
      </w:pPr>
    </w:p>
    <w:p w:rsidR="008B2A5A" w:rsidRPr="00250EBF" w:rsidRDefault="008B2A5A" w:rsidP="008B2A5A">
      <w:pPr>
        <w:pStyle w:val="Heading1"/>
      </w:pPr>
      <w:r>
        <w:t xml:space="preserve">  </w:t>
      </w:r>
      <w:r w:rsidRPr="00250EBF">
        <w:t xml:space="preserve"> </w:t>
      </w:r>
      <w:bookmarkStart w:id="84" w:name="_Toc80923921"/>
      <w:bookmarkStart w:id="85" w:name="_Toc81228293"/>
      <w:r w:rsidRPr="00250EBF">
        <w:t>RESULT</w:t>
      </w:r>
      <w:bookmarkEnd w:id="84"/>
      <w:bookmarkEnd w:id="85"/>
    </w:p>
    <w:p w:rsidR="008B2A5A" w:rsidRPr="00250EBF" w:rsidRDefault="008B2A5A" w:rsidP="008B2A5A">
      <w:pPr>
        <w:pStyle w:val="Heading2"/>
      </w:pPr>
      <w:bookmarkStart w:id="86" w:name="_Toc80923922"/>
      <w:bookmarkStart w:id="87" w:name="_Toc81228294"/>
      <w:r w:rsidRPr="00250EBF">
        <w:t>5.1 Sociodemographic characteristics</w:t>
      </w:r>
      <w:bookmarkEnd w:id="86"/>
      <w:bookmarkEnd w:id="87"/>
    </w:p>
    <w:p w:rsidR="008B2A5A" w:rsidRPr="007B2D57" w:rsidRDefault="008B2A5A" w:rsidP="008B2A5A"/>
    <w:p w:rsidR="008B2A5A" w:rsidRDefault="008B2A5A" w:rsidP="008B2A5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F48D4">
        <w:rPr>
          <w:rFonts w:ascii="Times New Roman" w:hAnsi="Times New Roman" w:cs="Times New Roman"/>
          <w:sz w:val="24"/>
          <w:szCs w:val="24"/>
        </w:rPr>
        <w:t xml:space="preserve">In this study, 406 participants were involved making a response rate 96.2%. sixty percent of the participants were under the age group of 25-34 years with mean </w:t>
      </w:r>
      <w:r>
        <w:rPr>
          <w:rFonts w:ascii="Times New Roman" w:hAnsi="Times New Roman" w:cs="Times New Roman"/>
          <w:sz w:val="24"/>
          <w:szCs w:val="24"/>
        </w:rPr>
        <w:t>,</w:t>
      </w:r>
      <w:r w:rsidRPr="00FF48D4">
        <w:rPr>
          <w:rFonts w:ascii="Times New Roman" w:hAnsi="Times New Roman" w:cs="Times New Roman"/>
          <w:sz w:val="24"/>
          <w:szCs w:val="24"/>
        </w:rPr>
        <w:t xml:space="preserve">median and SD were 26.2, 26 and+_4.2 </w:t>
      </w:r>
      <w:r w:rsidR="00760D02">
        <w:rPr>
          <w:rFonts w:ascii="Times New Roman" w:hAnsi="Times New Roman" w:cs="Times New Roman"/>
          <w:sz w:val="24"/>
          <w:szCs w:val="24"/>
        </w:rPr>
        <w:t xml:space="preserve">respectively. 82 </w:t>
      </w:r>
      <w:r w:rsidRPr="00FF48D4">
        <w:rPr>
          <w:rFonts w:ascii="Times New Roman" w:hAnsi="Times New Roman" w:cs="Times New Roman"/>
          <w:sz w:val="24"/>
          <w:szCs w:val="24"/>
        </w:rPr>
        <w:t xml:space="preserve"> percent o</w:t>
      </w:r>
      <w:r w:rsidR="00760D02">
        <w:rPr>
          <w:rFonts w:ascii="Times New Roman" w:hAnsi="Times New Roman" w:cs="Times New Roman"/>
          <w:sz w:val="24"/>
          <w:szCs w:val="24"/>
        </w:rPr>
        <w:t>f the participants were  from addis ababa  and 58.4% were house wife and 2</w:t>
      </w:r>
      <w:r w:rsidRPr="00FF48D4">
        <w:rPr>
          <w:rFonts w:ascii="Times New Roman" w:hAnsi="Times New Roman" w:cs="Times New Roman"/>
          <w:sz w:val="24"/>
          <w:szCs w:val="24"/>
        </w:rPr>
        <w:t>/3</w:t>
      </w:r>
      <w:r w:rsidRPr="00FF48D4">
        <w:rPr>
          <w:rFonts w:ascii="Times New Roman" w:hAnsi="Times New Roman" w:cs="Times New Roman"/>
          <w:sz w:val="24"/>
          <w:szCs w:val="24"/>
          <w:vertAlign w:val="superscript"/>
        </w:rPr>
        <w:t>rd</w:t>
      </w:r>
      <w:r w:rsidR="00760D02">
        <w:rPr>
          <w:rFonts w:ascii="Times New Roman" w:hAnsi="Times New Roman" w:cs="Times New Roman"/>
          <w:sz w:val="24"/>
          <w:szCs w:val="24"/>
        </w:rPr>
        <w:t xml:space="preserve"> of the participants have attended atleast primary education .</w:t>
      </w:r>
    </w:p>
    <w:p w:rsidR="00760D02" w:rsidRDefault="00760D02" w:rsidP="008B2A5A">
      <w:pPr>
        <w:pStyle w:val="Caption"/>
        <w:jc w:val="both"/>
        <w:rPr>
          <w:rFonts w:ascii="Times New Roman" w:hAnsi="Times New Roman" w:cs="Times New Roman"/>
          <w:i w:val="0"/>
          <w:iCs w:val="0"/>
          <w:sz w:val="24"/>
          <w:szCs w:val="24"/>
        </w:rPr>
      </w:pPr>
    </w:p>
    <w:p w:rsidR="00760D02" w:rsidRDefault="00760D02" w:rsidP="008B2A5A">
      <w:pPr>
        <w:pStyle w:val="Caption"/>
        <w:jc w:val="both"/>
        <w:rPr>
          <w:rFonts w:ascii="Times New Roman" w:hAnsi="Times New Roman" w:cs="Times New Roman"/>
          <w:i w:val="0"/>
          <w:iCs w:val="0"/>
          <w:sz w:val="24"/>
          <w:szCs w:val="24"/>
        </w:rPr>
      </w:pPr>
    </w:p>
    <w:p w:rsidR="00760D02" w:rsidRDefault="00760D02" w:rsidP="008B2A5A">
      <w:pPr>
        <w:pStyle w:val="Caption"/>
        <w:jc w:val="both"/>
        <w:rPr>
          <w:rFonts w:ascii="Times New Roman" w:hAnsi="Times New Roman" w:cs="Times New Roman"/>
          <w:i w:val="0"/>
          <w:iCs w:val="0"/>
          <w:sz w:val="24"/>
          <w:szCs w:val="24"/>
        </w:rPr>
      </w:pPr>
    </w:p>
    <w:p w:rsidR="008B2A5A" w:rsidRPr="00C4591D" w:rsidRDefault="008B2A5A" w:rsidP="008B2A5A">
      <w:pPr>
        <w:pStyle w:val="Caption"/>
        <w:jc w:val="both"/>
        <w:rPr>
          <w:rFonts w:ascii="Times New Roman" w:hAnsi="Times New Roman" w:cs="Times New Roman"/>
          <w:i w:val="0"/>
          <w:iCs w:val="0"/>
          <w:sz w:val="24"/>
          <w:szCs w:val="24"/>
        </w:rPr>
      </w:pPr>
      <w:r w:rsidRPr="00C4591D">
        <w:rPr>
          <w:rFonts w:ascii="Times New Roman" w:hAnsi="Times New Roman" w:cs="Times New Roman"/>
          <w:i w:val="0"/>
          <w:iCs w:val="0"/>
          <w:sz w:val="24"/>
          <w:szCs w:val="24"/>
        </w:rPr>
        <w:lastRenderedPageBreak/>
        <w:t xml:space="preserve">Table </w:t>
      </w:r>
      <w:r w:rsidRPr="00C4591D">
        <w:rPr>
          <w:rFonts w:ascii="Times New Roman" w:hAnsi="Times New Roman" w:cs="Times New Roman"/>
          <w:i w:val="0"/>
          <w:iCs w:val="0"/>
          <w:sz w:val="24"/>
          <w:szCs w:val="24"/>
        </w:rPr>
        <w:fldChar w:fldCharType="begin"/>
      </w:r>
      <w:r w:rsidRPr="00C4591D">
        <w:rPr>
          <w:rFonts w:ascii="Times New Roman" w:hAnsi="Times New Roman" w:cs="Times New Roman"/>
          <w:i w:val="0"/>
          <w:iCs w:val="0"/>
          <w:sz w:val="24"/>
          <w:szCs w:val="24"/>
        </w:rPr>
        <w:instrText xml:space="preserve"> SEQ Table \* ARABIC </w:instrText>
      </w:r>
      <w:r w:rsidRPr="00C4591D">
        <w:rPr>
          <w:rFonts w:ascii="Times New Roman" w:hAnsi="Times New Roman" w:cs="Times New Roman"/>
          <w:i w:val="0"/>
          <w:iCs w:val="0"/>
          <w:sz w:val="24"/>
          <w:szCs w:val="24"/>
        </w:rPr>
        <w:fldChar w:fldCharType="separate"/>
      </w:r>
      <w:r>
        <w:rPr>
          <w:rFonts w:ascii="Times New Roman" w:hAnsi="Times New Roman" w:cs="Times New Roman"/>
          <w:i w:val="0"/>
          <w:iCs w:val="0"/>
          <w:noProof/>
          <w:sz w:val="24"/>
          <w:szCs w:val="24"/>
        </w:rPr>
        <w:t>1</w:t>
      </w:r>
      <w:r w:rsidRPr="00C4591D">
        <w:rPr>
          <w:rFonts w:ascii="Times New Roman" w:hAnsi="Times New Roman" w:cs="Times New Roman"/>
          <w:i w:val="0"/>
          <w:iCs w:val="0"/>
          <w:sz w:val="24"/>
          <w:szCs w:val="24"/>
        </w:rPr>
        <w:fldChar w:fldCharType="end"/>
      </w:r>
      <w:r w:rsidRPr="00C4591D">
        <w:rPr>
          <w:rFonts w:ascii="Times New Roman" w:hAnsi="Times New Roman" w:cs="Times New Roman"/>
          <w:i w:val="0"/>
          <w:iCs w:val="0"/>
          <w:sz w:val="24"/>
          <w:szCs w:val="24"/>
        </w:rPr>
        <w:t>. the sociodemographic characteristics of study partici</w:t>
      </w:r>
      <w:r>
        <w:rPr>
          <w:rFonts w:ascii="Times New Roman" w:hAnsi="Times New Roman" w:cs="Times New Roman"/>
          <w:i w:val="0"/>
          <w:iCs w:val="0"/>
          <w:sz w:val="24"/>
          <w:szCs w:val="24"/>
        </w:rPr>
        <w:t>pants, .</w:t>
      </w:r>
    </w:p>
    <w:tbl>
      <w:tblPr>
        <w:tblW w:w="0" w:type="auto"/>
        <w:tblLook w:val="04A0"/>
      </w:tblPr>
      <w:tblGrid>
        <w:gridCol w:w="5935"/>
        <w:gridCol w:w="1530"/>
        <w:gridCol w:w="1885"/>
      </w:tblGrid>
      <w:tr w:rsidR="008B2A5A" w:rsidRPr="008367EB" w:rsidTr="007A3496">
        <w:tc>
          <w:tcPr>
            <w:tcW w:w="5935" w:type="dxa"/>
            <w:tcBorders>
              <w:top w:val="thickThinSmallGap" w:sz="24" w:space="0" w:color="auto"/>
              <w:left w:val="thickThinSmallGap" w:sz="24" w:space="0" w:color="auto"/>
              <w:bottom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variable</w:t>
            </w:r>
          </w:p>
        </w:tc>
        <w:tc>
          <w:tcPr>
            <w:tcW w:w="1530" w:type="dxa"/>
            <w:tcBorders>
              <w:top w:val="thickThinSmallGap" w:sz="24" w:space="0" w:color="auto"/>
              <w:left w:val="single" w:sz="4" w:space="0" w:color="auto"/>
              <w:bottom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8367EB">
              <w:rPr>
                <w:rFonts w:ascii="Times New Roman" w:hAnsi="Times New Roman" w:cs="Times New Roman"/>
                <w:sz w:val="24"/>
                <w:szCs w:val="24"/>
              </w:rPr>
              <w:t>frequency</w:t>
            </w:r>
          </w:p>
        </w:tc>
        <w:tc>
          <w:tcPr>
            <w:tcW w:w="1885" w:type="dxa"/>
            <w:tcBorders>
              <w:top w:val="thickThinSmallGap" w:sz="24" w:space="0" w:color="auto"/>
              <w:bottom w:val="thickThinSmallGap" w:sz="24" w:space="0" w:color="auto"/>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8367EB">
              <w:rPr>
                <w:rFonts w:ascii="Times New Roman" w:hAnsi="Times New Roman" w:cs="Times New Roman"/>
                <w:sz w:val="24"/>
                <w:szCs w:val="24"/>
              </w:rPr>
              <w:t>Percent</w:t>
            </w:r>
          </w:p>
        </w:tc>
      </w:tr>
      <w:tr w:rsidR="008B2A5A" w:rsidRPr="008367EB" w:rsidTr="007A3496">
        <w:tc>
          <w:tcPr>
            <w:tcW w:w="5935" w:type="dxa"/>
            <w:tcBorders>
              <w:top w:val="thickThinSmallGap" w:sz="24" w:space="0" w:color="auto"/>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Age of participants</w:t>
            </w:r>
          </w:p>
        </w:tc>
        <w:tc>
          <w:tcPr>
            <w:tcW w:w="1530" w:type="dxa"/>
            <w:tcBorders>
              <w:top w:val="thickThinSmallGap" w:sz="24" w:space="0" w:color="auto"/>
              <w:left w:val="single" w:sz="4" w:space="0" w:color="auto"/>
            </w:tcBorders>
          </w:tcPr>
          <w:p w:rsidR="008B2A5A" w:rsidRPr="008367EB" w:rsidRDefault="008B2A5A" w:rsidP="007A3496">
            <w:pPr>
              <w:spacing w:after="0"/>
              <w:jc w:val="center"/>
              <w:rPr>
                <w:rFonts w:ascii="Times New Roman" w:hAnsi="Times New Roman" w:cs="Times New Roman"/>
                <w:sz w:val="24"/>
                <w:szCs w:val="24"/>
              </w:rPr>
            </w:pPr>
          </w:p>
        </w:tc>
        <w:tc>
          <w:tcPr>
            <w:tcW w:w="1885" w:type="dxa"/>
            <w:tcBorders>
              <w:top w:val="thickThinSmallGap" w:sz="24" w:space="0" w:color="auto"/>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≤24</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143</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35.2</w:t>
            </w: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25-34</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244</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60.1</w:t>
            </w:r>
          </w:p>
        </w:tc>
      </w:tr>
      <w:tr w:rsidR="008B2A5A" w:rsidRPr="008367EB" w:rsidTr="007A3496">
        <w:tc>
          <w:tcPr>
            <w:tcW w:w="5935" w:type="dxa"/>
            <w:tcBorders>
              <w:left w:val="thickThinSmallGap" w:sz="24" w:space="0" w:color="auto"/>
              <w:bottom w:val="single" w:sz="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≥35</w:t>
            </w:r>
          </w:p>
        </w:tc>
        <w:tc>
          <w:tcPr>
            <w:tcW w:w="1530" w:type="dxa"/>
            <w:tcBorders>
              <w:left w:val="single" w:sz="4" w:space="0" w:color="auto"/>
              <w:bottom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19</w:t>
            </w:r>
          </w:p>
        </w:tc>
        <w:tc>
          <w:tcPr>
            <w:tcW w:w="1885" w:type="dxa"/>
            <w:tcBorders>
              <w:bottom w:val="single" w:sz="4" w:space="0" w:color="auto"/>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4.7</w:t>
            </w:r>
          </w:p>
        </w:tc>
      </w:tr>
      <w:tr w:rsidR="008B2A5A" w:rsidRPr="008367EB" w:rsidTr="007A3496">
        <w:tc>
          <w:tcPr>
            <w:tcW w:w="5935" w:type="dxa"/>
            <w:tcBorders>
              <w:top w:val="single" w:sz="4" w:space="0" w:color="auto"/>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Religion</w:t>
            </w:r>
          </w:p>
        </w:tc>
        <w:tc>
          <w:tcPr>
            <w:tcW w:w="1530" w:type="dxa"/>
            <w:tcBorders>
              <w:top w:val="single" w:sz="4" w:space="0" w:color="auto"/>
              <w:left w:val="single" w:sz="4" w:space="0" w:color="auto"/>
            </w:tcBorders>
          </w:tcPr>
          <w:p w:rsidR="008B2A5A" w:rsidRPr="008367EB" w:rsidRDefault="008B2A5A" w:rsidP="007A3496">
            <w:pPr>
              <w:spacing w:after="0"/>
              <w:jc w:val="center"/>
              <w:rPr>
                <w:rFonts w:ascii="Times New Roman" w:hAnsi="Times New Roman" w:cs="Times New Roman"/>
                <w:sz w:val="24"/>
                <w:szCs w:val="24"/>
              </w:rPr>
            </w:pPr>
          </w:p>
        </w:tc>
        <w:tc>
          <w:tcPr>
            <w:tcW w:w="1885" w:type="dxa"/>
            <w:tcBorders>
              <w:top w:val="single" w:sz="4" w:space="0" w:color="auto"/>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Orthodox</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253</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62.3</w:t>
            </w: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Muslim</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89</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21.9</w:t>
            </w:r>
          </w:p>
        </w:tc>
      </w:tr>
      <w:tr w:rsidR="008B2A5A" w:rsidRPr="008367EB" w:rsidTr="007A3496">
        <w:tc>
          <w:tcPr>
            <w:tcW w:w="5935" w:type="dxa"/>
            <w:tcBorders>
              <w:left w:val="thickThinSmallGap" w:sz="24" w:space="0" w:color="auto"/>
              <w:bottom w:val="single" w:sz="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Protestant</w:t>
            </w:r>
          </w:p>
        </w:tc>
        <w:tc>
          <w:tcPr>
            <w:tcW w:w="1530" w:type="dxa"/>
            <w:tcBorders>
              <w:left w:val="single" w:sz="4" w:space="0" w:color="auto"/>
              <w:bottom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64</w:t>
            </w:r>
          </w:p>
        </w:tc>
        <w:tc>
          <w:tcPr>
            <w:tcW w:w="1885" w:type="dxa"/>
            <w:tcBorders>
              <w:bottom w:val="single" w:sz="4" w:space="0" w:color="auto"/>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15.8</w:t>
            </w:r>
          </w:p>
        </w:tc>
      </w:tr>
      <w:tr w:rsidR="008B2A5A" w:rsidRPr="008367EB" w:rsidTr="007A3496">
        <w:tc>
          <w:tcPr>
            <w:tcW w:w="5935" w:type="dxa"/>
            <w:tcBorders>
              <w:top w:val="single" w:sz="4" w:space="0" w:color="auto"/>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 xml:space="preserve">Occupation </w:t>
            </w:r>
          </w:p>
        </w:tc>
        <w:tc>
          <w:tcPr>
            <w:tcW w:w="1530" w:type="dxa"/>
            <w:tcBorders>
              <w:top w:val="single" w:sz="4" w:space="0" w:color="auto"/>
              <w:left w:val="single" w:sz="4" w:space="0" w:color="auto"/>
            </w:tcBorders>
          </w:tcPr>
          <w:p w:rsidR="008B2A5A" w:rsidRPr="008367EB" w:rsidRDefault="008B2A5A" w:rsidP="007A3496">
            <w:pPr>
              <w:spacing w:after="0"/>
              <w:jc w:val="center"/>
              <w:rPr>
                <w:rFonts w:ascii="Times New Roman" w:hAnsi="Times New Roman" w:cs="Times New Roman"/>
                <w:sz w:val="24"/>
                <w:szCs w:val="24"/>
              </w:rPr>
            </w:pPr>
          </w:p>
        </w:tc>
        <w:tc>
          <w:tcPr>
            <w:tcW w:w="1885" w:type="dxa"/>
            <w:tcBorders>
              <w:top w:val="single" w:sz="4" w:space="0" w:color="auto"/>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House Wife</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237</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58.4</w:t>
            </w: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Government Employee</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46</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11.3</w:t>
            </w: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Private Employee</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91</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22.4</w:t>
            </w: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Daily Laborer</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20</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4.9</w:t>
            </w: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Student</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8</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2.0</w:t>
            </w:r>
          </w:p>
        </w:tc>
      </w:tr>
      <w:tr w:rsidR="008B2A5A" w:rsidRPr="008367EB" w:rsidTr="007A3496">
        <w:tc>
          <w:tcPr>
            <w:tcW w:w="5935" w:type="dxa"/>
            <w:tcBorders>
              <w:left w:val="thickThinSmallGap" w:sz="24" w:space="0" w:color="auto"/>
              <w:bottom w:val="single" w:sz="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Other</w:t>
            </w:r>
          </w:p>
        </w:tc>
        <w:tc>
          <w:tcPr>
            <w:tcW w:w="1530" w:type="dxa"/>
            <w:tcBorders>
              <w:left w:val="single" w:sz="4" w:space="0" w:color="auto"/>
              <w:bottom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4</w:t>
            </w:r>
          </w:p>
        </w:tc>
        <w:tc>
          <w:tcPr>
            <w:tcW w:w="1885" w:type="dxa"/>
            <w:tcBorders>
              <w:bottom w:val="single" w:sz="4" w:space="0" w:color="auto"/>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1.0</w:t>
            </w:r>
          </w:p>
        </w:tc>
      </w:tr>
      <w:tr w:rsidR="008B2A5A" w:rsidRPr="008367EB" w:rsidTr="007A3496">
        <w:tc>
          <w:tcPr>
            <w:tcW w:w="5935" w:type="dxa"/>
            <w:tcBorders>
              <w:top w:val="single" w:sz="4" w:space="0" w:color="auto"/>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Educational Level</w:t>
            </w:r>
          </w:p>
        </w:tc>
        <w:tc>
          <w:tcPr>
            <w:tcW w:w="1530" w:type="dxa"/>
            <w:tcBorders>
              <w:top w:val="single" w:sz="4" w:space="0" w:color="auto"/>
              <w:left w:val="single" w:sz="4" w:space="0" w:color="auto"/>
            </w:tcBorders>
          </w:tcPr>
          <w:p w:rsidR="008B2A5A" w:rsidRPr="008367EB" w:rsidRDefault="008B2A5A" w:rsidP="007A3496">
            <w:pPr>
              <w:spacing w:after="0"/>
              <w:jc w:val="center"/>
              <w:rPr>
                <w:rFonts w:ascii="Times New Roman" w:hAnsi="Times New Roman" w:cs="Times New Roman"/>
                <w:sz w:val="24"/>
                <w:szCs w:val="24"/>
              </w:rPr>
            </w:pPr>
          </w:p>
        </w:tc>
        <w:tc>
          <w:tcPr>
            <w:tcW w:w="1885" w:type="dxa"/>
            <w:tcBorders>
              <w:top w:val="single" w:sz="4" w:space="0" w:color="auto"/>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Illiterate</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61</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15.0</w:t>
            </w: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Read and write</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72</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17.7</w:t>
            </w: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Primary Education</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133</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32.8</w:t>
            </w:r>
          </w:p>
        </w:tc>
      </w:tr>
      <w:tr w:rsidR="008B2A5A" w:rsidRPr="008367EB" w:rsidTr="007A3496">
        <w:tc>
          <w:tcPr>
            <w:tcW w:w="5935" w:type="dxa"/>
            <w:tcBorders>
              <w:left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Secondary</w:t>
            </w:r>
          </w:p>
        </w:tc>
        <w:tc>
          <w:tcPr>
            <w:tcW w:w="1530" w:type="dxa"/>
            <w:tcBorders>
              <w:left w:val="single" w:sz="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89</w:t>
            </w:r>
          </w:p>
        </w:tc>
        <w:tc>
          <w:tcPr>
            <w:tcW w:w="1885" w:type="dxa"/>
            <w:tcBorders>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21.9</w:t>
            </w:r>
          </w:p>
        </w:tc>
      </w:tr>
      <w:tr w:rsidR="008B2A5A" w:rsidRPr="008367EB" w:rsidTr="007A3496">
        <w:tc>
          <w:tcPr>
            <w:tcW w:w="5935" w:type="dxa"/>
            <w:tcBorders>
              <w:left w:val="thickThinSmallGap" w:sz="24" w:space="0" w:color="auto"/>
              <w:bottom w:val="thickThinSmallGap" w:sz="24" w:space="0" w:color="auto"/>
              <w:right w:val="single"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Tertiary And above</w:t>
            </w:r>
          </w:p>
        </w:tc>
        <w:tc>
          <w:tcPr>
            <w:tcW w:w="1530" w:type="dxa"/>
            <w:tcBorders>
              <w:left w:val="single" w:sz="4" w:space="0" w:color="auto"/>
              <w:bottom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51</w:t>
            </w:r>
          </w:p>
        </w:tc>
        <w:tc>
          <w:tcPr>
            <w:tcW w:w="1885" w:type="dxa"/>
            <w:tcBorders>
              <w:bottom w:val="thickThinSmallGap" w:sz="24" w:space="0" w:color="auto"/>
              <w:right w:val="thickThinSmallGap" w:sz="24" w:space="0" w:color="auto"/>
            </w:tcBorders>
          </w:tcPr>
          <w:p w:rsidR="008B2A5A" w:rsidRPr="008367EB" w:rsidRDefault="008B2A5A" w:rsidP="007A3496">
            <w:pPr>
              <w:spacing w:after="0"/>
              <w:jc w:val="center"/>
              <w:rPr>
                <w:rFonts w:ascii="Times New Roman" w:hAnsi="Times New Roman" w:cs="Times New Roman"/>
                <w:sz w:val="24"/>
                <w:szCs w:val="24"/>
              </w:rPr>
            </w:pPr>
            <w:r w:rsidRPr="004835A2">
              <w:rPr>
                <w:rFonts w:ascii="Times New Roman" w:hAnsi="Times New Roman" w:cs="Times New Roman"/>
                <w:sz w:val="24"/>
                <w:szCs w:val="24"/>
              </w:rPr>
              <w:t>12.6</w:t>
            </w:r>
          </w:p>
        </w:tc>
      </w:tr>
    </w:tbl>
    <w:p w:rsidR="008B2A5A" w:rsidRDefault="008B2A5A" w:rsidP="008B2A5A">
      <w:pPr>
        <w:pStyle w:val="Heading2"/>
        <w:rPr>
          <w:rFonts w:ascii="Times New Roman" w:eastAsiaTheme="minorHAnsi" w:hAnsi="Times New Roman" w:cs="Times New Roman"/>
          <w:color w:val="auto"/>
          <w:sz w:val="24"/>
          <w:szCs w:val="24"/>
        </w:rPr>
      </w:pPr>
    </w:p>
    <w:p w:rsidR="008B2A5A" w:rsidRDefault="008B2A5A" w:rsidP="008B2A5A">
      <w:pPr>
        <w:pStyle w:val="Heading2"/>
        <w:rPr>
          <w:rFonts w:ascii="Times New Roman" w:eastAsiaTheme="minorHAnsi" w:hAnsi="Times New Roman" w:cs="Times New Roman"/>
          <w:color w:val="auto"/>
          <w:sz w:val="24"/>
          <w:szCs w:val="24"/>
        </w:rPr>
      </w:pPr>
    </w:p>
    <w:p w:rsidR="008B2A5A" w:rsidRDefault="008B2A5A" w:rsidP="008B2A5A">
      <w:pPr>
        <w:pStyle w:val="Heading2"/>
        <w:rPr>
          <w:rFonts w:ascii="Times New Roman" w:eastAsiaTheme="minorHAnsi" w:hAnsi="Times New Roman" w:cs="Times New Roman"/>
          <w:color w:val="auto"/>
          <w:sz w:val="24"/>
          <w:szCs w:val="24"/>
        </w:rPr>
      </w:pPr>
    </w:p>
    <w:p w:rsidR="008B2A5A" w:rsidRDefault="008B2A5A" w:rsidP="008B2A5A">
      <w:pPr>
        <w:pStyle w:val="Heading2"/>
      </w:pPr>
      <w:r>
        <w:rPr>
          <w:rFonts w:ascii="Times New Roman" w:eastAsiaTheme="minorHAnsi" w:hAnsi="Times New Roman" w:cs="Times New Roman"/>
          <w:color w:val="auto"/>
          <w:sz w:val="24"/>
          <w:szCs w:val="24"/>
        </w:rPr>
        <w:t xml:space="preserve">      </w:t>
      </w:r>
      <w:bookmarkStart w:id="88" w:name="_Toc80923923"/>
      <w:bookmarkStart w:id="89" w:name="_Toc81228295"/>
      <w:r>
        <w:t xml:space="preserve">5.2 </w:t>
      </w:r>
      <w:r w:rsidRPr="008367EB">
        <w:t>Obstetric characteristics</w:t>
      </w:r>
      <w:r>
        <w:t xml:space="preserve"> of study participants</w:t>
      </w:r>
      <w:bookmarkEnd w:id="88"/>
      <w:bookmarkEnd w:id="89"/>
    </w:p>
    <w:p w:rsidR="008B2A5A" w:rsidRPr="00AB5602" w:rsidRDefault="008B2A5A" w:rsidP="008B2A5A">
      <w:pPr>
        <w:spacing w:line="360" w:lineRule="auto"/>
        <w:jc w:val="both"/>
        <w:rPr>
          <w:rFonts w:ascii="Times New Roman" w:hAnsi="Times New Roman" w:cs="Times New Roman"/>
          <w:sz w:val="24"/>
          <w:szCs w:val="24"/>
        </w:rPr>
      </w:pPr>
      <w:r w:rsidRPr="00AB5602">
        <w:rPr>
          <w:rFonts w:ascii="Times New Roman" w:hAnsi="Times New Roman" w:cs="Times New Roman"/>
          <w:sz w:val="24"/>
          <w:szCs w:val="24"/>
        </w:rPr>
        <w:t>Half of study participants were with GA of 37-40</w:t>
      </w:r>
      <w:r w:rsidRPr="00AB5602">
        <w:rPr>
          <w:rFonts w:ascii="Times New Roman" w:hAnsi="Times New Roman" w:cs="Times New Roman"/>
          <w:sz w:val="24"/>
          <w:szCs w:val="24"/>
          <w:vertAlign w:val="superscript"/>
        </w:rPr>
        <w:t>+6</w:t>
      </w:r>
      <w:r w:rsidRPr="00AB5602">
        <w:rPr>
          <w:rFonts w:ascii="Times New Roman" w:hAnsi="Times New Roman" w:cs="Times New Roman"/>
          <w:sz w:val="24"/>
          <w:szCs w:val="24"/>
        </w:rPr>
        <w:t xml:space="preserve"> weeks and 52.7% were parous. From the participants, 49.3% had </w:t>
      </w:r>
      <w:r>
        <w:rPr>
          <w:rFonts w:ascii="Times New Roman" w:hAnsi="Times New Roman" w:cs="Times New Roman"/>
          <w:sz w:val="24"/>
          <w:szCs w:val="24"/>
        </w:rPr>
        <w:t xml:space="preserve"> high risk conditions </w:t>
      </w:r>
      <w:r w:rsidRPr="00AB5602">
        <w:rPr>
          <w:rFonts w:ascii="Times New Roman" w:hAnsi="Times New Roman" w:cs="Times New Roman"/>
          <w:sz w:val="24"/>
          <w:szCs w:val="24"/>
        </w:rPr>
        <w:t>related to pregnancy and from those risk premature rupture of membrane accounts 13.5% as shown in the table below.</w:t>
      </w:r>
    </w:p>
    <w:p w:rsidR="00760D02" w:rsidRDefault="00760D02" w:rsidP="008B2A5A">
      <w:pPr>
        <w:pStyle w:val="Caption"/>
        <w:rPr>
          <w:rFonts w:ascii="Times New Roman" w:hAnsi="Times New Roman" w:cs="Times New Roman"/>
          <w:i w:val="0"/>
          <w:iCs w:val="0"/>
          <w:sz w:val="24"/>
          <w:szCs w:val="24"/>
        </w:rPr>
      </w:pPr>
    </w:p>
    <w:p w:rsidR="00760D02" w:rsidRDefault="00760D02" w:rsidP="008B2A5A">
      <w:pPr>
        <w:pStyle w:val="Caption"/>
        <w:rPr>
          <w:rFonts w:ascii="Times New Roman" w:hAnsi="Times New Roman" w:cs="Times New Roman"/>
          <w:i w:val="0"/>
          <w:iCs w:val="0"/>
          <w:sz w:val="24"/>
          <w:szCs w:val="24"/>
        </w:rPr>
      </w:pPr>
    </w:p>
    <w:p w:rsidR="00760D02" w:rsidRDefault="00760D02" w:rsidP="008B2A5A">
      <w:pPr>
        <w:pStyle w:val="Caption"/>
        <w:rPr>
          <w:rFonts w:ascii="Times New Roman" w:hAnsi="Times New Roman" w:cs="Times New Roman"/>
          <w:i w:val="0"/>
          <w:iCs w:val="0"/>
          <w:sz w:val="24"/>
          <w:szCs w:val="24"/>
        </w:rPr>
      </w:pPr>
    </w:p>
    <w:p w:rsidR="008B2A5A" w:rsidRPr="00AB5602" w:rsidRDefault="008B2A5A" w:rsidP="008B2A5A">
      <w:pPr>
        <w:pStyle w:val="Caption"/>
        <w:rPr>
          <w:rFonts w:ascii="Times New Roman" w:hAnsi="Times New Roman" w:cs="Times New Roman"/>
          <w:i w:val="0"/>
          <w:iCs w:val="0"/>
          <w:sz w:val="24"/>
          <w:szCs w:val="24"/>
        </w:rPr>
      </w:pPr>
      <w:r w:rsidRPr="00AB5602">
        <w:rPr>
          <w:rFonts w:ascii="Times New Roman" w:hAnsi="Times New Roman" w:cs="Times New Roman"/>
          <w:i w:val="0"/>
          <w:iCs w:val="0"/>
          <w:sz w:val="24"/>
          <w:szCs w:val="24"/>
        </w:rPr>
        <w:lastRenderedPageBreak/>
        <w:t xml:space="preserve">Table </w:t>
      </w:r>
      <w:r w:rsidRPr="00AB5602">
        <w:rPr>
          <w:rFonts w:ascii="Times New Roman" w:hAnsi="Times New Roman" w:cs="Times New Roman"/>
          <w:i w:val="0"/>
          <w:iCs w:val="0"/>
          <w:sz w:val="24"/>
          <w:szCs w:val="24"/>
        </w:rPr>
        <w:fldChar w:fldCharType="begin"/>
      </w:r>
      <w:r w:rsidRPr="00AB5602">
        <w:rPr>
          <w:rFonts w:ascii="Times New Roman" w:hAnsi="Times New Roman" w:cs="Times New Roman"/>
          <w:i w:val="0"/>
          <w:iCs w:val="0"/>
          <w:sz w:val="24"/>
          <w:szCs w:val="24"/>
        </w:rPr>
        <w:instrText xml:space="preserve"> SEQ Table \* ARABIC </w:instrText>
      </w:r>
      <w:r w:rsidRPr="00AB5602">
        <w:rPr>
          <w:rFonts w:ascii="Times New Roman" w:hAnsi="Times New Roman" w:cs="Times New Roman"/>
          <w:i w:val="0"/>
          <w:iCs w:val="0"/>
          <w:sz w:val="24"/>
          <w:szCs w:val="24"/>
        </w:rPr>
        <w:fldChar w:fldCharType="separate"/>
      </w:r>
      <w:r>
        <w:rPr>
          <w:rFonts w:ascii="Times New Roman" w:hAnsi="Times New Roman" w:cs="Times New Roman"/>
          <w:i w:val="0"/>
          <w:iCs w:val="0"/>
          <w:noProof/>
          <w:sz w:val="24"/>
          <w:szCs w:val="24"/>
        </w:rPr>
        <w:t>2</w:t>
      </w:r>
      <w:r w:rsidRPr="00AB5602">
        <w:rPr>
          <w:rFonts w:ascii="Times New Roman" w:hAnsi="Times New Roman" w:cs="Times New Roman"/>
          <w:i w:val="0"/>
          <w:iCs w:val="0"/>
          <w:sz w:val="24"/>
          <w:szCs w:val="24"/>
        </w:rPr>
        <w:fldChar w:fldCharType="end"/>
      </w:r>
      <w:r w:rsidRPr="00AB5602">
        <w:rPr>
          <w:rFonts w:ascii="Times New Roman" w:hAnsi="Times New Roman" w:cs="Times New Roman"/>
          <w:i w:val="0"/>
          <w:iCs w:val="0"/>
          <w:sz w:val="24"/>
          <w:szCs w:val="24"/>
        </w:rPr>
        <w:t>. the obstetric characteristics o</w:t>
      </w:r>
      <w:r w:rsidR="002942DE">
        <w:rPr>
          <w:rFonts w:ascii="Times New Roman" w:hAnsi="Times New Roman" w:cs="Times New Roman"/>
          <w:i w:val="0"/>
          <w:iCs w:val="0"/>
          <w:sz w:val="24"/>
          <w:szCs w:val="24"/>
        </w:rPr>
        <w:t>f study participants.</w:t>
      </w:r>
    </w:p>
    <w:tbl>
      <w:tblPr>
        <w:tblW w:w="9350" w:type="dxa"/>
        <w:tblLook w:val="04A0"/>
      </w:tblPr>
      <w:tblGrid>
        <w:gridCol w:w="6205"/>
        <w:gridCol w:w="1530"/>
        <w:gridCol w:w="1615"/>
      </w:tblGrid>
      <w:tr w:rsidR="008B2A5A" w:rsidRPr="008367EB" w:rsidTr="007A3496">
        <w:tc>
          <w:tcPr>
            <w:tcW w:w="6205" w:type="dxa"/>
            <w:tcBorders>
              <w:top w:val="thickThinLargeGap" w:sz="24" w:space="0" w:color="auto"/>
              <w:left w:val="thickThinLargeGap" w:sz="24" w:space="0" w:color="auto"/>
              <w:bottom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variable</w:t>
            </w:r>
          </w:p>
        </w:tc>
        <w:tc>
          <w:tcPr>
            <w:tcW w:w="1530" w:type="dxa"/>
            <w:tcBorders>
              <w:top w:val="thickThinLargeGap" w:sz="24" w:space="0" w:color="auto"/>
              <w:left w:val="dotted" w:sz="4" w:space="0" w:color="auto"/>
              <w:bottom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frequency</w:t>
            </w:r>
          </w:p>
        </w:tc>
        <w:tc>
          <w:tcPr>
            <w:tcW w:w="1615" w:type="dxa"/>
            <w:tcBorders>
              <w:top w:val="thickThinLargeGap" w:sz="24" w:space="0" w:color="auto"/>
              <w:bottom w:val="thickThinLargeGap" w:sz="2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Percent</w:t>
            </w:r>
          </w:p>
        </w:tc>
      </w:tr>
      <w:tr w:rsidR="008B2A5A" w:rsidRPr="008367EB" w:rsidTr="007A3496">
        <w:tc>
          <w:tcPr>
            <w:tcW w:w="6205" w:type="dxa"/>
            <w:tcBorders>
              <w:top w:val="thickThinLargeGap" w:sz="24" w:space="0" w:color="auto"/>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 xml:space="preserve">Gestational age </w:t>
            </w:r>
          </w:p>
        </w:tc>
        <w:tc>
          <w:tcPr>
            <w:tcW w:w="1530" w:type="dxa"/>
            <w:tcBorders>
              <w:top w:val="thickThinLargeGap" w:sz="24" w:space="0" w:color="auto"/>
              <w:left w:val="dotted" w:sz="4" w:space="0" w:color="auto"/>
            </w:tcBorders>
          </w:tcPr>
          <w:p w:rsidR="008B2A5A" w:rsidRPr="008367EB" w:rsidRDefault="008B2A5A" w:rsidP="007A3496">
            <w:pPr>
              <w:spacing w:after="0"/>
              <w:rPr>
                <w:rFonts w:ascii="Times New Roman" w:hAnsi="Times New Roman" w:cs="Times New Roman"/>
                <w:sz w:val="24"/>
                <w:szCs w:val="24"/>
              </w:rPr>
            </w:pPr>
          </w:p>
        </w:tc>
        <w:tc>
          <w:tcPr>
            <w:tcW w:w="1615" w:type="dxa"/>
            <w:tcBorders>
              <w:top w:val="thickThinLargeGap" w:sz="2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&lt;37</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13</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3.2</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37-40</w:t>
            </w:r>
            <w:r w:rsidRPr="004835A2">
              <w:rPr>
                <w:rFonts w:ascii="Times New Roman" w:hAnsi="Times New Roman" w:cs="Times New Roman"/>
                <w:sz w:val="24"/>
                <w:szCs w:val="24"/>
                <w:vertAlign w:val="superscript"/>
              </w:rPr>
              <w:t>+6</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199</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49.0</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w:t>
            </w:r>
            <w:r w:rsidRPr="004835A2">
              <w:rPr>
                <w:rFonts w:ascii="Times New Roman" w:hAnsi="Times New Roman" w:cs="Times New Roman"/>
                <w:sz w:val="24"/>
                <w:szCs w:val="24"/>
              </w:rPr>
              <w:t>41</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129</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31.8</w:t>
            </w:r>
          </w:p>
        </w:tc>
      </w:tr>
      <w:tr w:rsidR="008B2A5A" w:rsidRPr="008367EB" w:rsidTr="007A3496">
        <w:tc>
          <w:tcPr>
            <w:tcW w:w="6205" w:type="dxa"/>
            <w:tcBorders>
              <w:left w:val="thickThinLargeGap" w:sz="24" w:space="0" w:color="auto"/>
              <w:bottom w:val="dotted" w:sz="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UK</w:t>
            </w:r>
          </w:p>
        </w:tc>
        <w:tc>
          <w:tcPr>
            <w:tcW w:w="1530" w:type="dxa"/>
            <w:tcBorders>
              <w:left w:val="dotted" w:sz="4" w:space="0" w:color="auto"/>
              <w:bottom w:val="dotted" w:sz="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65</w:t>
            </w:r>
          </w:p>
        </w:tc>
        <w:tc>
          <w:tcPr>
            <w:tcW w:w="1615" w:type="dxa"/>
            <w:tcBorders>
              <w:bottom w:val="dotted" w:sz="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4835A2">
              <w:rPr>
                <w:rFonts w:ascii="Times New Roman" w:hAnsi="Times New Roman" w:cs="Times New Roman"/>
                <w:sz w:val="24"/>
                <w:szCs w:val="24"/>
              </w:rPr>
              <w:t>16.0</w:t>
            </w:r>
          </w:p>
        </w:tc>
      </w:tr>
      <w:tr w:rsidR="008B2A5A" w:rsidRPr="008367EB" w:rsidTr="007A3496">
        <w:tc>
          <w:tcPr>
            <w:tcW w:w="6205" w:type="dxa"/>
            <w:tcBorders>
              <w:top w:val="dotted" w:sz="4" w:space="0" w:color="auto"/>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ANC</w:t>
            </w:r>
          </w:p>
        </w:tc>
        <w:tc>
          <w:tcPr>
            <w:tcW w:w="1530" w:type="dxa"/>
            <w:tcBorders>
              <w:top w:val="dotted" w:sz="4" w:space="0" w:color="auto"/>
              <w:left w:val="dotted" w:sz="4" w:space="0" w:color="auto"/>
            </w:tcBorders>
          </w:tcPr>
          <w:p w:rsidR="008B2A5A" w:rsidRPr="008367EB" w:rsidRDefault="008B2A5A" w:rsidP="007A3496">
            <w:pPr>
              <w:spacing w:after="0"/>
              <w:rPr>
                <w:rFonts w:ascii="Times New Roman" w:hAnsi="Times New Roman" w:cs="Times New Roman"/>
                <w:sz w:val="24"/>
                <w:szCs w:val="24"/>
              </w:rPr>
            </w:pPr>
          </w:p>
        </w:tc>
        <w:tc>
          <w:tcPr>
            <w:tcW w:w="1615" w:type="dxa"/>
            <w:tcBorders>
              <w:top w:val="dotted" w:sz="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HC</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345</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85.0</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Hospital</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34</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8.4</w:t>
            </w:r>
          </w:p>
        </w:tc>
      </w:tr>
      <w:tr w:rsidR="008B2A5A" w:rsidRPr="008367EB" w:rsidTr="007A3496">
        <w:tc>
          <w:tcPr>
            <w:tcW w:w="6205" w:type="dxa"/>
            <w:tcBorders>
              <w:left w:val="thickThinLargeGap" w:sz="24" w:space="0" w:color="auto"/>
              <w:bottom w:val="dotted" w:sz="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Clinics</w:t>
            </w:r>
          </w:p>
        </w:tc>
        <w:tc>
          <w:tcPr>
            <w:tcW w:w="1530" w:type="dxa"/>
            <w:tcBorders>
              <w:left w:val="dotted" w:sz="4" w:space="0" w:color="auto"/>
              <w:bottom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27</w:t>
            </w:r>
          </w:p>
        </w:tc>
        <w:tc>
          <w:tcPr>
            <w:tcW w:w="1615" w:type="dxa"/>
            <w:tcBorders>
              <w:bottom w:val="dotted" w:sz="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6.7</w:t>
            </w:r>
          </w:p>
        </w:tc>
      </w:tr>
      <w:tr w:rsidR="008B2A5A" w:rsidRPr="008367EB" w:rsidTr="007A3496">
        <w:tc>
          <w:tcPr>
            <w:tcW w:w="6205" w:type="dxa"/>
            <w:tcBorders>
              <w:top w:val="dotted" w:sz="4" w:space="0" w:color="auto"/>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 xml:space="preserve">Parity </w:t>
            </w:r>
          </w:p>
        </w:tc>
        <w:tc>
          <w:tcPr>
            <w:tcW w:w="1530" w:type="dxa"/>
            <w:tcBorders>
              <w:top w:val="dotted" w:sz="4" w:space="0" w:color="auto"/>
              <w:left w:val="dotted" w:sz="4" w:space="0" w:color="auto"/>
            </w:tcBorders>
          </w:tcPr>
          <w:p w:rsidR="008B2A5A" w:rsidRPr="008367EB" w:rsidRDefault="008B2A5A" w:rsidP="007A3496">
            <w:pPr>
              <w:spacing w:after="0"/>
              <w:rPr>
                <w:rFonts w:ascii="Times New Roman" w:hAnsi="Times New Roman" w:cs="Times New Roman"/>
                <w:sz w:val="24"/>
                <w:szCs w:val="24"/>
              </w:rPr>
            </w:pPr>
          </w:p>
        </w:tc>
        <w:tc>
          <w:tcPr>
            <w:tcW w:w="1615" w:type="dxa"/>
            <w:tcBorders>
              <w:top w:val="dotted" w:sz="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nulliparous</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192</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47.3</w:t>
            </w:r>
          </w:p>
        </w:tc>
      </w:tr>
      <w:tr w:rsidR="008B2A5A" w:rsidRPr="008367EB" w:rsidTr="007A3496">
        <w:tc>
          <w:tcPr>
            <w:tcW w:w="6205" w:type="dxa"/>
            <w:tcBorders>
              <w:left w:val="thickThinLargeGap" w:sz="24" w:space="0" w:color="auto"/>
              <w:bottom w:val="dotted" w:sz="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parous</w:t>
            </w:r>
          </w:p>
        </w:tc>
        <w:tc>
          <w:tcPr>
            <w:tcW w:w="1530" w:type="dxa"/>
            <w:tcBorders>
              <w:left w:val="dotted" w:sz="4" w:space="0" w:color="auto"/>
              <w:bottom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214</w:t>
            </w:r>
          </w:p>
        </w:tc>
        <w:tc>
          <w:tcPr>
            <w:tcW w:w="1615" w:type="dxa"/>
            <w:tcBorders>
              <w:bottom w:val="dotted" w:sz="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52.7</w:t>
            </w:r>
          </w:p>
        </w:tc>
      </w:tr>
      <w:tr w:rsidR="008B2A5A" w:rsidRPr="008367EB" w:rsidTr="007A3496">
        <w:tc>
          <w:tcPr>
            <w:tcW w:w="6205" w:type="dxa"/>
            <w:tcBorders>
              <w:top w:val="dotted" w:sz="4" w:space="0" w:color="auto"/>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 xml:space="preserve">Maternal risk </w:t>
            </w:r>
          </w:p>
        </w:tc>
        <w:tc>
          <w:tcPr>
            <w:tcW w:w="1530" w:type="dxa"/>
            <w:tcBorders>
              <w:top w:val="dotted" w:sz="4" w:space="0" w:color="auto"/>
              <w:left w:val="dotted" w:sz="4" w:space="0" w:color="auto"/>
            </w:tcBorders>
          </w:tcPr>
          <w:p w:rsidR="008B2A5A" w:rsidRPr="008367EB" w:rsidRDefault="008B2A5A" w:rsidP="007A3496">
            <w:pPr>
              <w:spacing w:after="0"/>
              <w:rPr>
                <w:rFonts w:ascii="Times New Roman" w:hAnsi="Times New Roman" w:cs="Times New Roman"/>
                <w:sz w:val="24"/>
                <w:szCs w:val="24"/>
              </w:rPr>
            </w:pPr>
          </w:p>
        </w:tc>
        <w:tc>
          <w:tcPr>
            <w:tcW w:w="1615" w:type="dxa"/>
            <w:tcBorders>
              <w:top w:val="dotted" w:sz="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yes</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200</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49.3</w:t>
            </w:r>
          </w:p>
        </w:tc>
      </w:tr>
      <w:tr w:rsidR="008B2A5A" w:rsidRPr="008367EB" w:rsidTr="007A3496">
        <w:tc>
          <w:tcPr>
            <w:tcW w:w="6205" w:type="dxa"/>
            <w:tcBorders>
              <w:left w:val="thickThinLargeGap" w:sz="24" w:space="0" w:color="auto"/>
              <w:bottom w:val="dotted" w:sz="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no</w:t>
            </w:r>
          </w:p>
        </w:tc>
        <w:tc>
          <w:tcPr>
            <w:tcW w:w="1530" w:type="dxa"/>
            <w:tcBorders>
              <w:left w:val="dotted" w:sz="4" w:space="0" w:color="auto"/>
              <w:bottom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206</w:t>
            </w:r>
          </w:p>
        </w:tc>
        <w:tc>
          <w:tcPr>
            <w:tcW w:w="1615" w:type="dxa"/>
            <w:tcBorders>
              <w:bottom w:val="dotted" w:sz="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50.7</w:t>
            </w:r>
          </w:p>
        </w:tc>
      </w:tr>
      <w:tr w:rsidR="008B2A5A" w:rsidRPr="008367EB" w:rsidTr="007A3496">
        <w:tc>
          <w:tcPr>
            <w:tcW w:w="6205" w:type="dxa"/>
            <w:tcBorders>
              <w:top w:val="dotted" w:sz="4" w:space="0" w:color="auto"/>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If risk specified</w:t>
            </w:r>
          </w:p>
        </w:tc>
        <w:tc>
          <w:tcPr>
            <w:tcW w:w="1530" w:type="dxa"/>
            <w:tcBorders>
              <w:top w:val="dotted" w:sz="4" w:space="0" w:color="auto"/>
              <w:left w:val="dotted" w:sz="4" w:space="0" w:color="auto"/>
            </w:tcBorders>
          </w:tcPr>
          <w:p w:rsidR="008B2A5A" w:rsidRPr="008367EB" w:rsidRDefault="008B2A5A" w:rsidP="007A3496">
            <w:pPr>
              <w:spacing w:after="0"/>
              <w:rPr>
                <w:rFonts w:ascii="Times New Roman" w:hAnsi="Times New Roman" w:cs="Times New Roman"/>
                <w:sz w:val="24"/>
                <w:szCs w:val="24"/>
              </w:rPr>
            </w:pPr>
          </w:p>
        </w:tc>
        <w:tc>
          <w:tcPr>
            <w:tcW w:w="1615" w:type="dxa"/>
            <w:tcBorders>
              <w:top w:val="dotted" w:sz="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APH</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44</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10.8</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Others</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6</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1.5</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OLIGO</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11</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2.7</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PROM</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55</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13.5</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PE/HTN</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39</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9.6</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Amnionitis</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5</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1.2</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C/S SCAR</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20</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4.9</w:t>
            </w:r>
          </w:p>
        </w:tc>
      </w:tr>
      <w:tr w:rsidR="008B2A5A" w:rsidRPr="008367EB" w:rsidTr="007A3496">
        <w:tc>
          <w:tcPr>
            <w:tcW w:w="6205" w:type="dxa"/>
            <w:tcBorders>
              <w:left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8367EB">
              <w:rPr>
                <w:rFonts w:ascii="Times New Roman" w:hAnsi="Times New Roman" w:cs="Times New Roman"/>
                <w:sz w:val="24"/>
                <w:szCs w:val="24"/>
              </w:rPr>
              <w:t>Post Term</w:t>
            </w:r>
          </w:p>
        </w:tc>
        <w:tc>
          <w:tcPr>
            <w:tcW w:w="1530" w:type="dxa"/>
            <w:tcBorders>
              <w:lef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15</w:t>
            </w:r>
          </w:p>
        </w:tc>
        <w:tc>
          <w:tcPr>
            <w:tcW w:w="1615" w:type="dxa"/>
            <w:tcBorders>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3.7</w:t>
            </w:r>
          </w:p>
        </w:tc>
      </w:tr>
      <w:tr w:rsidR="008B2A5A" w:rsidRPr="008367EB" w:rsidTr="007A3496">
        <w:tc>
          <w:tcPr>
            <w:tcW w:w="6205" w:type="dxa"/>
            <w:tcBorders>
              <w:left w:val="thickThinLargeGap" w:sz="24" w:space="0" w:color="auto"/>
              <w:bottom w:val="thickThinLargeGap" w:sz="24" w:space="0" w:color="auto"/>
              <w:right w:val="dotted" w:sz="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OLIGO</w:t>
            </w:r>
          </w:p>
        </w:tc>
        <w:tc>
          <w:tcPr>
            <w:tcW w:w="1530" w:type="dxa"/>
            <w:tcBorders>
              <w:left w:val="dotted" w:sz="4" w:space="0" w:color="auto"/>
              <w:bottom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5</w:t>
            </w:r>
          </w:p>
        </w:tc>
        <w:tc>
          <w:tcPr>
            <w:tcW w:w="1615" w:type="dxa"/>
            <w:tcBorders>
              <w:bottom w:val="thickThinLargeGap" w:sz="24" w:space="0" w:color="auto"/>
              <w:right w:val="thickThinLargeGap" w:sz="24" w:space="0" w:color="auto"/>
            </w:tcBorders>
          </w:tcPr>
          <w:p w:rsidR="008B2A5A" w:rsidRPr="008367EB" w:rsidRDefault="008B2A5A" w:rsidP="007A3496">
            <w:pPr>
              <w:spacing w:after="0"/>
              <w:rPr>
                <w:rFonts w:ascii="Times New Roman" w:hAnsi="Times New Roman" w:cs="Times New Roman"/>
                <w:sz w:val="24"/>
                <w:szCs w:val="24"/>
              </w:rPr>
            </w:pPr>
            <w:r w:rsidRPr="00CF41AC">
              <w:rPr>
                <w:rFonts w:ascii="Times New Roman" w:hAnsi="Times New Roman" w:cs="Times New Roman"/>
                <w:sz w:val="24"/>
                <w:szCs w:val="24"/>
              </w:rPr>
              <w:t>1.2</w:t>
            </w:r>
          </w:p>
        </w:tc>
      </w:tr>
    </w:tbl>
    <w:p w:rsidR="008B2A5A" w:rsidRPr="008367EB" w:rsidRDefault="008B2A5A" w:rsidP="008B2A5A">
      <w:pPr>
        <w:autoSpaceDE w:val="0"/>
        <w:autoSpaceDN w:val="0"/>
        <w:adjustRightInd w:val="0"/>
        <w:spacing w:after="0" w:line="240" w:lineRule="auto"/>
      </w:pPr>
    </w:p>
    <w:p w:rsidR="008B2A5A" w:rsidRPr="00D443A2" w:rsidRDefault="008B2A5A" w:rsidP="008B2A5A">
      <w:pPr>
        <w:pStyle w:val="Heading2"/>
        <w:spacing w:line="360" w:lineRule="auto"/>
        <w:rPr>
          <w:rFonts w:ascii="Times New Roman" w:hAnsi="Times New Roman" w:cs="Times New Roman"/>
          <w:sz w:val="24"/>
          <w:szCs w:val="24"/>
        </w:rPr>
      </w:pPr>
      <w:bookmarkStart w:id="90" w:name="_Toc80923924"/>
      <w:bookmarkStart w:id="91" w:name="_Toc81228296"/>
      <w:r w:rsidRPr="00D443A2">
        <w:rPr>
          <w:rFonts w:ascii="Times New Roman" w:hAnsi="Times New Roman" w:cs="Times New Roman"/>
          <w:sz w:val="24"/>
          <w:szCs w:val="24"/>
        </w:rPr>
        <w:t>5.3 Labour characteristics of prolonged second stage of labor</w:t>
      </w:r>
      <w:bookmarkEnd w:id="90"/>
      <w:bookmarkEnd w:id="91"/>
    </w:p>
    <w:p w:rsidR="008B2A5A" w:rsidRPr="00D443A2" w:rsidRDefault="008B2A5A" w:rsidP="008B2A5A">
      <w:pPr>
        <w:autoSpaceDE w:val="0"/>
        <w:autoSpaceDN w:val="0"/>
        <w:adjustRightInd w:val="0"/>
        <w:spacing w:after="0" w:line="360" w:lineRule="auto"/>
        <w:jc w:val="both"/>
        <w:rPr>
          <w:rFonts w:ascii="Times New Roman" w:hAnsi="Times New Roman" w:cs="Times New Roman"/>
          <w:sz w:val="24"/>
          <w:szCs w:val="24"/>
        </w:rPr>
      </w:pPr>
      <w:r w:rsidRPr="00D443A2">
        <w:rPr>
          <w:rFonts w:ascii="Times New Roman" w:hAnsi="Times New Roman" w:cs="Times New Roman"/>
          <w:sz w:val="24"/>
          <w:szCs w:val="24"/>
        </w:rPr>
        <w:t>From all participants 3/4</w:t>
      </w:r>
      <w:r w:rsidRPr="00D443A2">
        <w:rPr>
          <w:rFonts w:ascii="Times New Roman" w:hAnsi="Times New Roman" w:cs="Times New Roman"/>
          <w:sz w:val="24"/>
          <w:szCs w:val="24"/>
          <w:vertAlign w:val="superscript"/>
        </w:rPr>
        <w:t>th</w:t>
      </w:r>
      <w:r w:rsidRPr="00D443A2">
        <w:rPr>
          <w:rFonts w:ascii="Times New Roman" w:hAnsi="Times New Roman" w:cs="Times New Roman"/>
          <w:sz w:val="24"/>
          <w:szCs w:val="24"/>
        </w:rPr>
        <w:t xml:space="preserve"> of</w:t>
      </w:r>
      <w:r w:rsidR="00760D02">
        <w:rPr>
          <w:rFonts w:ascii="Times New Roman" w:hAnsi="Times New Roman" w:cs="Times New Roman"/>
          <w:sz w:val="24"/>
          <w:szCs w:val="24"/>
        </w:rPr>
        <w:t xml:space="preserve"> </w:t>
      </w:r>
      <w:r w:rsidRPr="00D443A2">
        <w:rPr>
          <w:rFonts w:ascii="Times New Roman" w:hAnsi="Times New Roman" w:cs="Times New Roman"/>
          <w:sz w:val="24"/>
          <w:szCs w:val="24"/>
        </w:rPr>
        <w:t xml:space="preserve"> labour established spontaneously and 43.8% of the participants admitted at active phase of labour. Almost 40% of the labour duration was 12-18 hours and 46.8% participants SSOL was waiting 2-3hors duration.</w:t>
      </w:r>
      <w:r w:rsidR="002942DE">
        <w:rPr>
          <w:rFonts w:ascii="Times New Roman" w:hAnsi="Times New Roman" w:cs="Times New Roman"/>
          <w:sz w:val="24"/>
          <w:szCs w:val="24"/>
        </w:rPr>
        <w:t xml:space="preserve">  The mean and standard   prolonged duration was 3.04,SD ( 0.75) for nulliparas and </w:t>
      </w:r>
      <w:r w:rsidR="00C93A17">
        <w:rPr>
          <w:rFonts w:ascii="Times New Roman" w:hAnsi="Times New Roman" w:cs="Times New Roman"/>
          <w:sz w:val="24"/>
          <w:szCs w:val="24"/>
        </w:rPr>
        <w:t>2.36,SD(0.928)</w:t>
      </w:r>
      <w:r w:rsidRPr="00D443A2">
        <w:rPr>
          <w:rFonts w:ascii="Times New Roman" w:hAnsi="Times New Roman" w:cs="Times New Roman"/>
          <w:sz w:val="24"/>
          <w:szCs w:val="24"/>
        </w:rPr>
        <w:t xml:space="preserve"> </w:t>
      </w:r>
      <w:r w:rsidR="00C93A17">
        <w:rPr>
          <w:rFonts w:ascii="Times New Roman" w:hAnsi="Times New Roman" w:cs="Times New Roman"/>
          <w:sz w:val="24"/>
          <w:szCs w:val="24"/>
        </w:rPr>
        <w:t xml:space="preserve"> for multipara.</w:t>
      </w:r>
      <w:r w:rsidRPr="00D443A2">
        <w:rPr>
          <w:rFonts w:ascii="Times New Roman" w:hAnsi="Times New Roman" w:cs="Times New Roman"/>
          <w:sz w:val="24"/>
          <w:szCs w:val="24"/>
        </w:rPr>
        <w:t>Concerning to mode of delivery, 45.6% delivered by SVD</w:t>
      </w:r>
      <w:r w:rsidR="00C93A17">
        <w:rPr>
          <w:rFonts w:ascii="Times New Roman" w:hAnsi="Times New Roman" w:cs="Times New Roman"/>
          <w:sz w:val="24"/>
          <w:szCs w:val="24"/>
        </w:rPr>
        <w:t xml:space="preserve"> and 1/3</w:t>
      </w:r>
      <w:r w:rsidR="00C93A17" w:rsidRPr="00C93A17">
        <w:rPr>
          <w:rFonts w:ascii="Times New Roman" w:hAnsi="Times New Roman" w:cs="Times New Roman"/>
          <w:sz w:val="24"/>
          <w:szCs w:val="24"/>
          <w:vertAlign w:val="superscript"/>
        </w:rPr>
        <w:t>rd</w:t>
      </w:r>
      <w:r w:rsidR="00C93A17">
        <w:rPr>
          <w:rFonts w:ascii="Times New Roman" w:hAnsi="Times New Roman" w:cs="Times New Roman"/>
          <w:sz w:val="24"/>
          <w:szCs w:val="24"/>
        </w:rPr>
        <w:t xml:space="preserve"> delivered by operative vaginal deliveries</w:t>
      </w:r>
      <w:r w:rsidRPr="00D443A2">
        <w:rPr>
          <w:rFonts w:ascii="Times New Roman" w:hAnsi="Times New Roman" w:cs="Times New Roman"/>
          <w:sz w:val="24"/>
          <w:szCs w:val="24"/>
        </w:rPr>
        <w:t xml:space="preserve"> as shown in the table below.</w:t>
      </w:r>
    </w:p>
    <w:p w:rsidR="008B2A5A" w:rsidRPr="00D443A2" w:rsidRDefault="008B2A5A" w:rsidP="008B2A5A">
      <w:pPr>
        <w:autoSpaceDE w:val="0"/>
        <w:autoSpaceDN w:val="0"/>
        <w:adjustRightInd w:val="0"/>
        <w:spacing w:after="0" w:line="360" w:lineRule="auto"/>
        <w:rPr>
          <w:rFonts w:ascii="Times New Roman" w:hAnsi="Times New Roman" w:cs="Times New Roman"/>
          <w:sz w:val="24"/>
          <w:szCs w:val="24"/>
        </w:rPr>
      </w:pPr>
    </w:p>
    <w:p w:rsidR="008B2A5A" w:rsidRPr="00D443A2" w:rsidRDefault="008B2A5A" w:rsidP="008B2A5A">
      <w:pPr>
        <w:autoSpaceDE w:val="0"/>
        <w:autoSpaceDN w:val="0"/>
        <w:adjustRightInd w:val="0"/>
        <w:spacing w:after="0" w:line="360" w:lineRule="auto"/>
        <w:rPr>
          <w:rFonts w:ascii="Times New Roman" w:hAnsi="Times New Roman" w:cs="Times New Roman"/>
          <w:sz w:val="24"/>
          <w:szCs w:val="24"/>
        </w:rPr>
      </w:pPr>
    </w:p>
    <w:p w:rsidR="008B2A5A" w:rsidRPr="00D443A2" w:rsidRDefault="008B2A5A" w:rsidP="008B2A5A">
      <w:pPr>
        <w:autoSpaceDE w:val="0"/>
        <w:autoSpaceDN w:val="0"/>
        <w:adjustRightInd w:val="0"/>
        <w:spacing w:after="0" w:line="360" w:lineRule="auto"/>
        <w:rPr>
          <w:rFonts w:ascii="Times New Roman" w:hAnsi="Times New Roman" w:cs="Times New Roman"/>
          <w:sz w:val="24"/>
          <w:szCs w:val="24"/>
        </w:rPr>
      </w:pPr>
    </w:p>
    <w:p w:rsidR="008B2A5A" w:rsidRPr="006928BB" w:rsidRDefault="008B2A5A" w:rsidP="008B2A5A">
      <w:pPr>
        <w:pStyle w:val="Caption"/>
        <w:rPr>
          <w:rFonts w:ascii="Times New Roman" w:hAnsi="Times New Roman" w:cs="Times New Roman"/>
          <w:i w:val="0"/>
          <w:iCs w:val="0"/>
          <w:sz w:val="24"/>
          <w:szCs w:val="24"/>
        </w:rPr>
      </w:pPr>
      <w:r w:rsidRPr="006928BB">
        <w:rPr>
          <w:rFonts w:ascii="Times New Roman" w:hAnsi="Times New Roman" w:cs="Times New Roman"/>
          <w:i w:val="0"/>
          <w:iCs w:val="0"/>
          <w:sz w:val="24"/>
          <w:szCs w:val="24"/>
        </w:rPr>
        <w:t xml:space="preserve">Table </w:t>
      </w:r>
      <w:r w:rsidRPr="006928BB">
        <w:rPr>
          <w:rFonts w:ascii="Times New Roman" w:hAnsi="Times New Roman" w:cs="Times New Roman"/>
          <w:i w:val="0"/>
          <w:iCs w:val="0"/>
          <w:sz w:val="24"/>
          <w:szCs w:val="24"/>
        </w:rPr>
        <w:fldChar w:fldCharType="begin"/>
      </w:r>
      <w:r w:rsidRPr="006928BB">
        <w:rPr>
          <w:rFonts w:ascii="Times New Roman" w:hAnsi="Times New Roman" w:cs="Times New Roman"/>
          <w:i w:val="0"/>
          <w:iCs w:val="0"/>
          <w:sz w:val="24"/>
          <w:szCs w:val="24"/>
        </w:rPr>
        <w:instrText xml:space="preserve"> SEQ Table \* ARABIC </w:instrText>
      </w:r>
      <w:r w:rsidRPr="006928BB">
        <w:rPr>
          <w:rFonts w:ascii="Times New Roman" w:hAnsi="Times New Roman" w:cs="Times New Roman"/>
          <w:i w:val="0"/>
          <w:iCs w:val="0"/>
          <w:sz w:val="24"/>
          <w:szCs w:val="24"/>
        </w:rPr>
        <w:fldChar w:fldCharType="separate"/>
      </w:r>
      <w:r w:rsidRPr="006928BB">
        <w:rPr>
          <w:rFonts w:ascii="Times New Roman" w:hAnsi="Times New Roman" w:cs="Times New Roman"/>
          <w:i w:val="0"/>
          <w:iCs w:val="0"/>
          <w:noProof/>
          <w:sz w:val="24"/>
          <w:szCs w:val="24"/>
        </w:rPr>
        <w:t>3</w:t>
      </w:r>
      <w:r w:rsidRPr="006928BB">
        <w:rPr>
          <w:rFonts w:ascii="Times New Roman" w:hAnsi="Times New Roman" w:cs="Times New Roman"/>
          <w:i w:val="0"/>
          <w:iCs w:val="0"/>
          <w:sz w:val="24"/>
          <w:szCs w:val="24"/>
        </w:rPr>
        <w:fldChar w:fldCharType="end"/>
      </w:r>
      <w:r w:rsidR="002942DE">
        <w:rPr>
          <w:rFonts w:ascii="Times New Roman" w:hAnsi="Times New Roman" w:cs="Times New Roman"/>
          <w:i w:val="0"/>
          <w:iCs w:val="0"/>
          <w:sz w:val="24"/>
          <w:szCs w:val="24"/>
        </w:rPr>
        <w:t xml:space="preserve">. </w:t>
      </w:r>
      <w:r w:rsidRPr="006928BB">
        <w:rPr>
          <w:rFonts w:ascii="Times New Roman" w:hAnsi="Times New Roman" w:cs="Times New Roman"/>
          <w:i w:val="0"/>
          <w:iCs w:val="0"/>
          <w:sz w:val="24"/>
          <w:szCs w:val="24"/>
        </w:rPr>
        <w:t xml:space="preserve"> labo</w:t>
      </w:r>
      <w:r w:rsidR="002942DE">
        <w:rPr>
          <w:rFonts w:ascii="Times New Roman" w:hAnsi="Times New Roman" w:cs="Times New Roman"/>
          <w:i w:val="0"/>
          <w:iCs w:val="0"/>
          <w:sz w:val="24"/>
          <w:szCs w:val="24"/>
        </w:rPr>
        <w:t>ur characteristics of   study participants .</w:t>
      </w:r>
    </w:p>
    <w:tbl>
      <w:tblPr>
        <w:tblW w:w="0" w:type="auto"/>
        <w:tblLook w:val="04A0"/>
      </w:tblPr>
      <w:tblGrid>
        <w:gridCol w:w="6385"/>
        <w:gridCol w:w="1440"/>
        <w:gridCol w:w="1525"/>
      </w:tblGrid>
      <w:tr w:rsidR="008B2A5A" w:rsidRPr="008367EB" w:rsidTr="007A3496">
        <w:tc>
          <w:tcPr>
            <w:tcW w:w="6385" w:type="dxa"/>
            <w:tcBorders>
              <w:top w:val="thickThinSmallGap" w:sz="24" w:space="0" w:color="auto"/>
              <w:left w:val="thinThickLargeGap" w:sz="24" w:space="0" w:color="auto"/>
              <w:bottom w:val="thickThinSmall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variable</w:t>
            </w:r>
          </w:p>
        </w:tc>
        <w:tc>
          <w:tcPr>
            <w:tcW w:w="1440" w:type="dxa"/>
            <w:tcBorders>
              <w:top w:val="thickThinSmallGap" w:sz="24" w:space="0" w:color="auto"/>
              <w:left w:val="single" w:sz="4" w:space="0" w:color="auto"/>
              <w:bottom w:val="thickThinSmall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frequency</w:t>
            </w:r>
          </w:p>
        </w:tc>
        <w:tc>
          <w:tcPr>
            <w:tcW w:w="1525" w:type="dxa"/>
            <w:tcBorders>
              <w:top w:val="thickThinSmallGap" w:sz="24" w:space="0" w:color="auto"/>
              <w:bottom w:val="thickThinSmallGap" w:sz="2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 xml:space="preserve">Percent </w:t>
            </w:r>
          </w:p>
        </w:tc>
      </w:tr>
      <w:tr w:rsidR="008B2A5A" w:rsidRPr="008367EB" w:rsidTr="007A3496">
        <w:tc>
          <w:tcPr>
            <w:tcW w:w="6385" w:type="dxa"/>
            <w:tcBorders>
              <w:top w:val="thickThinSmallGap" w:sz="24" w:space="0" w:color="auto"/>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onset of labour</w:t>
            </w:r>
          </w:p>
        </w:tc>
        <w:tc>
          <w:tcPr>
            <w:tcW w:w="1440" w:type="dxa"/>
            <w:tcBorders>
              <w:top w:val="thickThinSmallGap" w:sz="24" w:space="0" w:color="auto"/>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c>
          <w:tcPr>
            <w:tcW w:w="1525" w:type="dxa"/>
            <w:tcBorders>
              <w:top w:val="thickThinSmallGap" w:sz="2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Spontaneous</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4B591A">
              <w:rPr>
                <w:rFonts w:ascii="Times New Roman" w:hAnsi="Times New Roman" w:cs="Times New Roman"/>
                <w:sz w:val="24"/>
                <w:szCs w:val="24"/>
              </w:rPr>
              <w:t>310</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4B591A">
              <w:rPr>
                <w:rFonts w:ascii="Times New Roman" w:hAnsi="Times New Roman" w:cs="Times New Roman"/>
                <w:sz w:val="24"/>
                <w:szCs w:val="24"/>
              </w:rPr>
              <w:t>76.4</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Induced</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4B591A">
              <w:rPr>
                <w:rFonts w:ascii="Times New Roman" w:hAnsi="Times New Roman" w:cs="Times New Roman"/>
                <w:sz w:val="24"/>
                <w:szCs w:val="24"/>
              </w:rPr>
              <w:t>64</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4B591A">
              <w:rPr>
                <w:rFonts w:ascii="Times New Roman" w:hAnsi="Times New Roman" w:cs="Times New Roman"/>
                <w:sz w:val="24"/>
                <w:szCs w:val="24"/>
              </w:rPr>
              <w:t>15.8</w:t>
            </w:r>
          </w:p>
        </w:tc>
      </w:tr>
      <w:tr w:rsidR="008B2A5A" w:rsidRPr="008367EB" w:rsidTr="007A3496">
        <w:tc>
          <w:tcPr>
            <w:tcW w:w="6385" w:type="dxa"/>
            <w:tcBorders>
              <w:left w:val="thinThickLargeGap" w:sz="24" w:space="0" w:color="auto"/>
              <w:bottom w:val="dashSmallGap"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Augmented</w:t>
            </w:r>
          </w:p>
        </w:tc>
        <w:tc>
          <w:tcPr>
            <w:tcW w:w="1440" w:type="dxa"/>
            <w:tcBorders>
              <w:left w:val="single" w:sz="4" w:space="0" w:color="auto"/>
              <w:bottom w:val="dashSmallGap"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4B591A">
              <w:rPr>
                <w:rFonts w:ascii="Times New Roman" w:hAnsi="Times New Roman" w:cs="Times New Roman"/>
                <w:sz w:val="24"/>
                <w:szCs w:val="24"/>
              </w:rPr>
              <w:t>32</w:t>
            </w:r>
          </w:p>
        </w:tc>
        <w:tc>
          <w:tcPr>
            <w:tcW w:w="1525" w:type="dxa"/>
            <w:tcBorders>
              <w:bottom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4B591A">
              <w:rPr>
                <w:rFonts w:ascii="Times New Roman" w:hAnsi="Times New Roman" w:cs="Times New Roman"/>
                <w:sz w:val="24"/>
                <w:szCs w:val="24"/>
              </w:rPr>
              <w:t>7.9</w:t>
            </w:r>
          </w:p>
        </w:tc>
      </w:tr>
      <w:tr w:rsidR="008B2A5A" w:rsidRPr="008367EB" w:rsidTr="007A3496">
        <w:tc>
          <w:tcPr>
            <w:tcW w:w="6385" w:type="dxa"/>
            <w:tcBorders>
              <w:top w:val="dashSmallGap" w:sz="4" w:space="0" w:color="auto"/>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Labour condition at admission</w:t>
            </w:r>
          </w:p>
        </w:tc>
        <w:tc>
          <w:tcPr>
            <w:tcW w:w="1440" w:type="dxa"/>
            <w:tcBorders>
              <w:top w:val="dashSmallGap" w:sz="4" w:space="0" w:color="auto"/>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c>
          <w:tcPr>
            <w:tcW w:w="1525" w:type="dxa"/>
            <w:tcBorders>
              <w:top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 xml:space="preserve">No Labour (For </w:t>
            </w:r>
            <w:r w:rsidRPr="002A1716">
              <w:rPr>
                <w:rFonts w:ascii="Times New Roman" w:hAnsi="Times New Roman" w:cs="Times New Roman"/>
                <w:sz w:val="24"/>
                <w:szCs w:val="24"/>
              </w:rPr>
              <w:t>PRIMING</w:t>
            </w:r>
            <w:r w:rsidRPr="008367EB">
              <w:rPr>
                <w:rFonts w:ascii="Times New Roman" w:hAnsi="Times New Roman" w:cs="Times New Roman"/>
                <w:sz w:val="24"/>
                <w:szCs w:val="24"/>
              </w:rPr>
              <w:t>)</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63</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15.5</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Latent</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133</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32.8</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Active</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178</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43.8</w:t>
            </w:r>
          </w:p>
        </w:tc>
      </w:tr>
      <w:tr w:rsidR="008B2A5A" w:rsidRPr="008367EB" w:rsidTr="007A3496">
        <w:tc>
          <w:tcPr>
            <w:tcW w:w="6385" w:type="dxa"/>
            <w:tcBorders>
              <w:left w:val="thinThickLargeGap" w:sz="24" w:space="0" w:color="auto"/>
              <w:bottom w:val="dashSmallGap"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SSOL</w:t>
            </w:r>
          </w:p>
        </w:tc>
        <w:tc>
          <w:tcPr>
            <w:tcW w:w="1440" w:type="dxa"/>
            <w:tcBorders>
              <w:left w:val="single" w:sz="4" w:space="0" w:color="auto"/>
              <w:bottom w:val="dashSmallGap"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32</w:t>
            </w:r>
          </w:p>
        </w:tc>
        <w:tc>
          <w:tcPr>
            <w:tcW w:w="1525" w:type="dxa"/>
            <w:tcBorders>
              <w:bottom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7.9</w:t>
            </w:r>
          </w:p>
        </w:tc>
      </w:tr>
      <w:tr w:rsidR="008B2A5A" w:rsidRPr="008367EB" w:rsidTr="007A3496">
        <w:tc>
          <w:tcPr>
            <w:tcW w:w="6385" w:type="dxa"/>
            <w:tcBorders>
              <w:top w:val="dashSmallGap" w:sz="4" w:space="0" w:color="auto"/>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total duration of labour in hours</w:t>
            </w:r>
          </w:p>
        </w:tc>
        <w:tc>
          <w:tcPr>
            <w:tcW w:w="1440" w:type="dxa"/>
            <w:tcBorders>
              <w:top w:val="dashSmallGap" w:sz="4" w:space="0" w:color="auto"/>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c>
          <w:tcPr>
            <w:tcW w:w="1525" w:type="dxa"/>
            <w:tcBorders>
              <w:top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 xml:space="preserve">&lt;8 </w:t>
            </w:r>
            <w:r w:rsidRPr="008367EB">
              <w:rPr>
                <w:rFonts w:ascii="Times New Roman" w:hAnsi="Times New Roman" w:cs="Times New Roman"/>
                <w:sz w:val="24"/>
                <w:szCs w:val="24"/>
              </w:rPr>
              <w:t>hrs.</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43</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10.6</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 xml:space="preserve">8-12 </w:t>
            </w:r>
            <w:r w:rsidRPr="008367EB">
              <w:rPr>
                <w:rFonts w:ascii="Times New Roman" w:hAnsi="Times New Roman" w:cs="Times New Roman"/>
                <w:sz w:val="24"/>
                <w:szCs w:val="24"/>
              </w:rPr>
              <w:t>hr.</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99</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24.4</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 xml:space="preserve">12-18 </w:t>
            </w:r>
            <w:r w:rsidRPr="008367EB">
              <w:rPr>
                <w:rFonts w:ascii="Times New Roman" w:hAnsi="Times New Roman" w:cs="Times New Roman"/>
                <w:sz w:val="24"/>
                <w:szCs w:val="24"/>
              </w:rPr>
              <w:t>hr.</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162</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39.9</w:t>
            </w:r>
          </w:p>
        </w:tc>
      </w:tr>
      <w:tr w:rsidR="008B2A5A" w:rsidRPr="008367EB" w:rsidTr="007A3496">
        <w:tc>
          <w:tcPr>
            <w:tcW w:w="6385" w:type="dxa"/>
            <w:tcBorders>
              <w:left w:val="thinThickLargeGap" w:sz="24" w:space="0" w:color="auto"/>
              <w:bottom w:val="dashSmallGap"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 xml:space="preserve">&gt;18 </w:t>
            </w:r>
            <w:r w:rsidRPr="008367EB">
              <w:rPr>
                <w:rFonts w:ascii="Times New Roman" w:hAnsi="Times New Roman" w:cs="Times New Roman"/>
                <w:sz w:val="24"/>
                <w:szCs w:val="24"/>
              </w:rPr>
              <w:t>hrs.</w:t>
            </w:r>
          </w:p>
        </w:tc>
        <w:tc>
          <w:tcPr>
            <w:tcW w:w="1440" w:type="dxa"/>
            <w:tcBorders>
              <w:left w:val="single" w:sz="4" w:space="0" w:color="auto"/>
              <w:bottom w:val="dashSmallGap"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102</w:t>
            </w:r>
          </w:p>
        </w:tc>
        <w:tc>
          <w:tcPr>
            <w:tcW w:w="1525" w:type="dxa"/>
            <w:tcBorders>
              <w:bottom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25.1</w:t>
            </w:r>
          </w:p>
        </w:tc>
      </w:tr>
      <w:tr w:rsidR="008B2A5A" w:rsidRPr="008367EB" w:rsidTr="007A3496">
        <w:tc>
          <w:tcPr>
            <w:tcW w:w="6385" w:type="dxa"/>
            <w:tcBorders>
              <w:top w:val="dashSmallGap" w:sz="4" w:space="0" w:color="auto"/>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Duration of rupture of membrane</w:t>
            </w:r>
          </w:p>
        </w:tc>
        <w:tc>
          <w:tcPr>
            <w:tcW w:w="1440" w:type="dxa"/>
            <w:tcBorders>
              <w:top w:val="dashSmallGap" w:sz="4" w:space="0" w:color="auto"/>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c>
          <w:tcPr>
            <w:tcW w:w="1525" w:type="dxa"/>
            <w:tcBorders>
              <w:top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&lt;12</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320</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78.8</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12-18</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37</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9.1</w:t>
            </w:r>
          </w:p>
        </w:tc>
      </w:tr>
      <w:tr w:rsidR="008B2A5A" w:rsidRPr="008367EB" w:rsidTr="007A3496">
        <w:tc>
          <w:tcPr>
            <w:tcW w:w="6385" w:type="dxa"/>
            <w:tcBorders>
              <w:left w:val="thinThickLargeGap" w:sz="24" w:space="0" w:color="auto"/>
              <w:bottom w:val="dashSmallGap"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&gt;18</w:t>
            </w:r>
          </w:p>
        </w:tc>
        <w:tc>
          <w:tcPr>
            <w:tcW w:w="1440" w:type="dxa"/>
            <w:tcBorders>
              <w:left w:val="single" w:sz="4" w:space="0" w:color="auto"/>
              <w:bottom w:val="dashSmallGap"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49</w:t>
            </w:r>
          </w:p>
        </w:tc>
        <w:tc>
          <w:tcPr>
            <w:tcW w:w="1525" w:type="dxa"/>
            <w:tcBorders>
              <w:bottom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2A1716">
              <w:rPr>
                <w:rFonts w:ascii="Times New Roman" w:hAnsi="Times New Roman" w:cs="Times New Roman"/>
                <w:sz w:val="24"/>
                <w:szCs w:val="24"/>
              </w:rPr>
              <w:t>12.1</w:t>
            </w:r>
          </w:p>
        </w:tc>
      </w:tr>
      <w:tr w:rsidR="008B2A5A" w:rsidRPr="008367EB" w:rsidTr="007A3496">
        <w:tc>
          <w:tcPr>
            <w:tcW w:w="6385" w:type="dxa"/>
            <w:tcBorders>
              <w:top w:val="dashSmallGap" w:sz="4" w:space="0" w:color="auto"/>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duration of SSOL</w:t>
            </w:r>
          </w:p>
        </w:tc>
        <w:tc>
          <w:tcPr>
            <w:tcW w:w="1440" w:type="dxa"/>
            <w:tcBorders>
              <w:top w:val="dashSmallGap" w:sz="4" w:space="0" w:color="auto"/>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c>
          <w:tcPr>
            <w:tcW w:w="1525" w:type="dxa"/>
            <w:tcBorders>
              <w:top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60-119 minute</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69</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17.0</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120-179minute</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190</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46.8</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180-239minute</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101</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24.9</w:t>
            </w:r>
          </w:p>
        </w:tc>
      </w:tr>
      <w:tr w:rsidR="008B2A5A" w:rsidRPr="008367EB" w:rsidTr="007A3496">
        <w:tc>
          <w:tcPr>
            <w:tcW w:w="6385" w:type="dxa"/>
            <w:tcBorders>
              <w:left w:val="thinThickLargeGap" w:sz="24" w:space="0" w:color="auto"/>
              <w:bottom w:val="dashSmallGap"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w:t>
            </w:r>
            <w:r w:rsidRPr="00A20CA9">
              <w:rPr>
                <w:rFonts w:ascii="Times New Roman" w:hAnsi="Times New Roman" w:cs="Times New Roman"/>
                <w:sz w:val="24"/>
                <w:szCs w:val="24"/>
              </w:rPr>
              <w:t>240minute</w:t>
            </w:r>
          </w:p>
        </w:tc>
        <w:tc>
          <w:tcPr>
            <w:tcW w:w="1440" w:type="dxa"/>
            <w:tcBorders>
              <w:left w:val="single" w:sz="4" w:space="0" w:color="auto"/>
              <w:bottom w:val="dashSmallGap"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46</w:t>
            </w:r>
          </w:p>
        </w:tc>
        <w:tc>
          <w:tcPr>
            <w:tcW w:w="1525" w:type="dxa"/>
            <w:tcBorders>
              <w:bottom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11.3</w:t>
            </w:r>
          </w:p>
        </w:tc>
      </w:tr>
      <w:tr w:rsidR="008B2A5A" w:rsidRPr="008367EB" w:rsidTr="007A3496">
        <w:tc>
          <w:tcPr>
            <w:tcW w:w="6385" w:type="dxa"/>
            <w:tcBorders>
              <w:top w:val="dashSmallGap" w:sz="4" w:space="0" w:color="auto"/>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Mode of delivery</w:t>
            </w:r>
          </w:p>
        </w:tc>
        <w:tc>
          <w:tcPr>
            <w:tcW w:w="1440" w:type="dxa"/>
            <w:tcBorders>
              <w:top w:val="dashSmallGap" w:sz="4" w:space="0" w:color="auto"/>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c>
          <w:tcPr>
            <w:tcW w:w="1525" w:type="dxa"/>
            <w:tcBorders>
              <w:top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SVD</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185</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45.6</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C/S</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86</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21.2</w:t>
            </w:r>
          </w:p>
        </w:tc>
      </w:tr>
      <w:tr w:rsidR="008B2A5A" w:rsidRPr="008367EB" w:rsidTr="007A3496">
        <w:tc>
          <w:tcPr>
            <w:tcW w:w="6385" w:type="dxa"/>
            <w:tcBorders>
              <w:left w:val="thinThickLargeGap" w:sz="24" w:space="0" w:color="auto"/>
              <w:bottom w:val="dashSmallGap"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instrumental</w:t>
            </w:r>
          </w:p>
        </w:tc>
        <w:tc>
          <w:tcPr>
            <w:tcW w:w="1440" w:type="dxa"/>
            <w:tcBorders>
              <w:left w:val="single" w:sz="4" w:space="0" w:color="auto"/>
              <w:bottom w:val="dashSmallGap"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135</w:t>
            </w:r>
          </w:p>
        </w:tc>
        <w:tc>
          <w:tcPr>
            <w:tcW w:w="1525" w:type="dxa"/>
            <w:tcBorders>
              <w:bottom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33.3</w:t>
            </w:r>
          </w:p>
        </w:tc>
      </w:tr>
      <w:tr w:rsidR="008B2A5A" w:rsidRPr="008367EB" w:rsidTr="007A3496">
        <w:tc>
          <w:tcPr>
            <w:tcW w:w="6385" w:type="dxa"/>
            <w:tcBorders>
              <w:top w:val="dashSmallGap" w:sz="4" w:space="0" w:color="auto"/>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w:t>
            </w:r>
            <w:r w:rsidRPr="008367EB">
              <w:rPr>
                <w:rFonts w:ascii="Times New Roman" w:hAnsi="Times New Roman" w:cs="Times New Roman"/>
                <w:sz w:val="24"/>
                <w:szCs w:val="24"/>
              </w:rPr>
              <w:t xml:space="preserve">c/s indication </w:t>
            </w:r>
          </w:p>
        </w:tc>
        <w:tc>
          <w:tcPr>
            <w:tcW w:w="1440" w:type="dxa"/>
            <w:tcBorders>
              <w:top w:val="dashSmallGap" w:sz="4" w:space="0" w:color="auto"/>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c>
          <w:tcPr>
            <w:tcW w:w="1525" w:type="dxa"/>
            <w:tcBorders>
              <w:top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NRFHRP</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18</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4.4</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CPD</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37</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9.1</w:t>
            </w: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Failedinstrumental delivery</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5</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1.2</w:t>
            </w:r>
          </w:p>
        </w:tc>
      </w:tr>
      <w:tr w:rsidR="008B2A5A" w:rsidRPr="008367EB" w:rsidTr="007A3496">
        <w:tc>
          <w:tcPr>
            <w:tcW w:w="6385" w:type="dxa"/>
            <w:tcBorders>
              <w:left w:val="thinThickLargeGap" w:sz="24" w:space="0" w:color="auto"/>
              <w:bottom w:val="dashSmallGap"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Malposition</w:t>
            </w:r>
          </w:p>
        </w:tc>
        <w:tc>
          <w:tcPr>
            <w:tcW w:w="1440" w:type="dxa"/>
            <w:tcBorders>
              <w:left w:val="single" w:sz="4" w:space="0" w:color="auto"/>
              <w:bottom w:val="dashSmallGap"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26</w:t>
            </w:r>
          </w:p>
        </w:tc>
        <w:tc>
          <w:tcPr>
            <w:tcW w:w="1525" w:type="dxa"/>
            <w:tcBorders>
              <w:bottom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6.4</w:t>
            </w:r>
          </w:p>
        </w:tc>
      </w:tr>
      <w:tr w:rsidR="008B2A5A" w:rsidRPr="008367EB" w:rsidTr="007A3496">
        <w:tc>
          <w:tcPr>
            <w:tcW w:w="6385" w:type="dxa"/>
            <w:tcBorders>
              <w:top w:val="dashSmallGap" w:sz="4" w:space="0" w:color="auto"/>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instrumental indication</w:t>
            </w:r>
          </w:p>
        </w:tc>
        <w:tc>
          <w:tcPr>
            <w:tcW w:w="1440" w:type="dxa"/>
            <w:tcBorders>
              <w:top w:val="dashSmallGap" w:sz="4" w:space="0" w:color="auto"/>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c>
          <w:tcPr>
            <w:tcW w:w="1525" w:type="dxa"/>
            <w:tcBorders>
              <w:top w:val="dashSmallGap" w:sz="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RPr="008367EB" w:rsidTr="007A3496">
        <w:tc>
          <w:tcPr>
            <w:tcW w:w="6385" w:type="dxa"/>
            <w:tcBorders>
              <w:left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NRFHRP</w:t>
            </w:r>
          </w:p>
        </w:tc>
        <w:tc>
          <w:tcPr>
            <w:tcW w:w="1440" w:type="dxa"/>
            <w:tcBorders>
              <w:lef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38</w:t>
            </w:r>
          </w:p>
        </w:tc>
        <w:tc>
          <w:tcPr>
            <w:tcW w:w="1525" w:type="dxa"/>
            <w:tcBorders>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9.4</w:t>
            </w:r>
          </w:p>
        </w:tc>
      </w:tr>
      <w:tr w:rsidR="008B2A5A" w:rsidRPr="008367EB" w:rsidTr="007A3496">
        <w:tc>
          <w:tcPr>
            <w:tcW w:w="6385" w:type="dxa"/>
            <w:tcBorders>
              <w:left w:val="thinThickLargeGap" w:sz="24" w:space="0" w:color="auto"/>
              <w:bottom w:val="thinThickLarge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PSSOL</w:t>
            </w:r>
          </w:p>
        </w:tc>
        <w:tc>
          <w:tcPr>
            <w:tcW w:w="1440" w:type="dxa"/>
            <w:tcBorders>
              <w:left w:val="single" w:sz="4" w:space="0" w:color="auto"/>
              <w:bottom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97</w:t>
            </w:r>
          </w:p>
        </w:tc>
        <w:tc>
          <w:tcPr>
            <w:tcW w:w="1525" w:type="dxa"/>
            <w:tcBorders>
              <w:bottom w:val="thinThickLargeGap" w:sz="24" w:space="0" w:color="auto"/>
              <w:right w:val="thinThickLargeGap" w:sz="2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A20CA9">
              <w:rPr>
                <w:rFonts w:ascii="Times New Roman" w:hAnsi="Times New Roman" w:cs="Times New Roman"/>
                <w:sz w:val="24"/>
                <w:szCs w:val="24"/>
              </w:rPr>
              <w:t>23.9</w:t>
            </w:r>
          </w:p>
        </w:tc>
      </w:tr>
    </w:tbl>
    <w:p w:rsidR="00A91A5F" w:rsidRDefault="00A91A5F" w:rsidP="008B2A5A">
      <w:pPr>
        <w:autoSpaceDE w:val="0"/>
        <w:autoSpaceDN w:val="0"/>
        <w:adjustRightInd w:val="0"/>
        <w:spacing w:after="0" w:line="240" w:lineRule="auto"/>
      </w:pPr>
    </w:p>
    <w:p w:rsidR="00A91A5F" w:rsidRDefault="00A91A5F" w:rsidP="008B2A5A">
      <w:pPr>
        <w:autoSpaceDE w:val="0"/>
        <w:autoSpaceDN w:val="0"/>
        <w:adjustRightInd w:val="0"/>
        <w:spacing w:after="0" w:line="240" w:lineRule="auto"/>
      </w:pPr>
    </w:p>
    <w:p w:rsidR="00A91A5F" w:rsidRDefault="00A91A5F" w:rsidP="008B2A5A">
      <w:pPr>
        <w:autoSpaceDE w:val="0"/>
        <w:autoSpaceDN w:val="0"/>
        <w:adjustRightInd w:val="0"/>
        <w:spacing w:after="0" w:line="240" w:lineRule="auto"/>
      </w:pPr>
    </w:p>
    <w:p w:rsidR="00A91A5F" w:rsidRDefault="00A91A5F" w:rsidP="008B2A5A">
      <w:pPr>
        <w:autoSpaceDE w:val="0"/>
        <w:autoSpaceDN w:val="0"/>
        <w:adjustRightInd w:val="0"/>
        <w:spacing w:after="0" w:line="240" w:lineRule="auto"/>
      </w:pPr>
    </w:p>
    <w:p w:rsidR="00A91A5F" w:rsidRDefault="00A91A5F" w:rsidP="008B2A5A">
      <w:pPr>
        <w:autoSpaceDE w:val="0"/>
        <w:autoSpaceDN w:val="0"/>
        <w:adjustRightInd w:val="0"/>
        <w:spacing w:after="0" w:line="240" w:lineRule="auto"/>
      </w:pPr>
    </w:p>
    <w:p w:rsidR="008B2A5A" w:rsidRDefault="00A91A5F" w:rsidP="008B2A5A">
      <w:pPr>
        <w:autoSpaceDE w:val="0"/>
        <w:autoSpaceDN w:val="0"/>
        <w:adjustRightInd w:val="0"/>
        <w:spacing w:after="0" w:line="240" w:lineRule="auto"/>
      </w:pPr>
      <w:r>
        <w:lastRenderedPageBreak/>
        <w:t xml:space="preserve">Composite Maternal marbities </w:t>
      </w:r>
      <w:r w:rsidR="008B2A5A">
        <w:t xml:space="preserve"> </w:t>
      </w: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rPr>
          <w:noProof/>
        </w:rPr>
      </w:pPr>
    </w:p>
    <w:p w:rsidR="008B2A5A" w:rsidRPr="009A3CC9" w:rsidRDefault="008B2A5A" w:rsidP="008B2A5A">
      <w:pPr>
        <w:autoSpaceDE w:val="0"/>
        <w:autoSpaceDN w:val="0"/>
        <w:adjustRightInd w:val="0"/>
        <w:spacing w:after="0" w:line="240" w:lineRule="auto"/>
      </w:pPr>
      <w:r>
        <w:rPr>
          <w:noProof/>
        </w:rPr>
        <w:drawing>
          <wp:inline distT="0" distB="0" distL="0" distR="0">
            <wp:extent cx="5486400" cy="3200400"/>
            <wp:effectExtent l="19050" t="0" r="19050" b="0"/>
            <wp:docPr id="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W w:w="9918" w:type="dxa"/>
        <w:tblLayout w:type="fixed"/>
        <w:tblLook w:val="0000"/>
      </w:tblPr>
      <w:tblGrid>
        <w:gridCol w:w="918"/>
        <w:gridCol w:w="810"/>
        <w:gridCol w:w="720"/>
        <w:gridCol w:w="1080"/>
        <w:gridCol w:w="990"/>
        <w:gridCol w:w="990"/>
        <w:gridCol w:w="1170"/>
        <w:gridCol w:w="990"/>
        <w:gridCol w:w="1080"/>
        <w:gridCol w:w="1170"/>
      </w:tblGrid>
      <w:tr w:rsidR="008B2A5A" w:rsidRPr="00311297" w:rsidTr="007A3496">
        <w:trPr>
          <w:trHeight w:val="113"/>
        </w:trPr>
        <w:tc>
          <w:tcPr>
            <w:tcW w:w="918" w:type="dxa"/>
            <w:vMerge w:val="restart"/>
          </w:tcPr>
          <w:p w:rsidR="008B2A5A" w:rsidRPr="00311297" w:rsidRDefault="008B2A5A" w:rsidP="007A3496">
            <w:pPr>
              <w:autoSpaceDE w:val="0"/>
              <w:autoSpaceDN w:val="0"/>
              <w:adjustRightInd w:val="0"/>
              <w:rPr>
                <w:rFonts w:ascii="Arial" w:hAnsi="Arial" w:cs="Arial"/>
                <w:color w:val="000000"/>
              </w:rPr>
            </w:pPr>
          </w:p>
        </w:tc>
        <w:tc>
          <w:tcPr>
            <w:tcW w:w="2610" w:type="dxa"/>
            <w:gridSpan w:val="3"/>
          </w:tcPr>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363A5A" w:rsidRDefault="00363A5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B2A5A" w:rsidRPr="00311297" w:rsidRDefault="008B2A5A" w:rsidP="007A3496">
            <w:pPr>
              <w:autoSpaceDE w:val="0"/>
              <w:autoSpaceDN w:val="0"/>
              <w:adjustRightInd w:val="0"/>
              <w:spacing w:line="320" w:lineRule="atLeast"/>
              <w:ind w:right="60"/>
              <w:rPr>
                <w:rFonts w:ascii="Arial" w:hAnsi="Arial" w:cs="Arial"/>
                <w:color w:val="000000"/>
              </w:rPr>
            </w:pPr>
            <w:r>
              <w:rPr>
                <w:rFonts w:ascii="Arial" w:hAnsi="Arial" w:cs="Arial"/>
                <w:color w:val="000000"/>
              </w:rPr>
              <w:t xml:space="preserve">Delivery (%) </w:t>
            </w:r>
          </w:p>
        </w:tc>
        <w:tc>
          <w:tcPr>
            <w:tcW w:w="3150" w:type="dxa"/>
            <w:gridSpan w:val="3"/>
          </w:tcPr>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B2A5A" w:rsidRPr="00311297" w:rsidRDefault="008B2A5A" w:rsidP="007A3496">
            <w:pPr>
              <w:autoSpaceDE w:val="0"/>
              <w:autoSpaceDN w:val="0"/>
              <w:adjustRightInd w:val="0"/>
              <w:spacing w:line="320" w:lineRule="atLeast"/>
              <w:ind w:right="60"/>
              <w:rPr>
                <w:rFonts w:ascii="Arial" w:hAnsi="Arial" w:cs="Arial"/>
                <w:color w:val="000000"/>
              </w:rPr>
            </w:pPr>
            <w:r>
              <w:rPr>
                <w:rFonts w:ascii="Arial" w:hAnsi="Arial" w:cs="Arial"/>
                <w:color w:val="000000"/>
              </w:rPr>
              <w:t>Delivery (%)</w:t>
            </w:r>
          </w:p>
        </w:tc>
        <w:tc>
          <w:tcPr>
            <w:tcW w:w="3240" w:type="dxa"/>
            <w:gridSpan w:val="3"/>
          </w:tcPr>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D08FA" w:rsidRDefault="008D08FA" w:rsidP="007A3496">
            <w:pPr>
              <w:autoSpaceDE w:val="0"/>
              <w:autoSpaceDN w:val="0"/>
              <w:adjustRightInd w:val="0"/>
              <w:spacing w:line="320" w:lineRule="atLeast"/>
              <w:ind w:right="60"/>
              <w:rPr>
                <w:rFonts w:ascii="Arial" w:hAnsi="Arial" w:cs="Arial"/>
                <w:color w:val="000000"/>
              </w:rPr>
            </w:pPr>
          </w:p>
          <w:p w:rsidR="008B2A5A" w:rsidRPr="00311297" w:rsidRDefault="008B2A5A" w:rsidP="007A3496">
            <w:pPr>
              <w:autoSpaceDE w:val="0"/>
              <w:autoSpaceDN w:val="0"/>
              <w:adjustRightInd w:val="0"/>
              <w:spacing w:line="320" w:lineRule="atLeast"/>
              <w:ind w:right="60"/>
              <w:rPr>
                <w:rFonts w:ascii="Arial" w:hAnsi="Arial" w:cs="Arial"/>
                <w:color w:val="000000"/>
              </w:rPr>
            </w:pPr>
            <w:r>
              <w:rPr>
                <w:rFonts w:ascii="Arial" w:hAnsi="Arial" w:cs="Arial"/>
                <w:color w:val="000000"/>
              </w:rPr>
              <w:lastRenderedPageBreak/>
              <w:t>Delivery (%)</w:t>
            </w:r>
          </w:p>
        </w:tc>
      </w:tr>
      <w:tr w:rsidR="008B2A5A" w:rsidRPr="00311297" w:rsidTr="007A3496">
        <w:trPr>
          <w:trHeight w:val="200"/>
        </w:trPr>
        <w:tc>
          <w:tcPr>
            <w:tcW w:w="918" w:type="dxa"/>
            <w:vMerge/>
          </w:tcPr>
          <w:p w:rsidR="008B2A5A" w:rsidRPr="00311297" w:rsidRDefault="008B2A5A" w:rsidP="007A3496">
            <w:pPr>
              <w:autoSpaceDE w:val="0"/>
              <w:autoSpaceDN w:val="0"/>
              <w:adjustRightInd w:val="0"/>
              <w:rPr>
                <w:rFonts w:ascii="Arial" w:hAnsi="Arial" w:cs="Arial"/>
                <w:color w:val="000000"/>
              </w:rPr>
            </w:pPr>
          </w:p>
        </w:tc>
        <w:tc>
          <w:tcPr>
            <w:tcW w:w="81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&lt;2hr</w:t>
            </w:r>
          </w:p>
        </w:tc>
        <w:tc>
          <w:tcPr>
            <w:tcW w:w="72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&lt;3hr</w:t>
            </w:r>
          </w:p>
        </w:tc>
        <w:tc>
          <w:tcPr>
            <w:tcW w:w="1080" w:type="dxa"/>
          </w:tcPr>
          <w:p w:rsidR="008B2A5A" w:rsidRPr="00311297" w:rsidRDefault="008B2A5A" w:rsidP="007A3496">
            <w:pPr>
              <w:autoSpaceDE w:val="0"/>
              <w:autoSpaceDN w:val="0"/>
              <w:adjustRightInd w:val="0"/>
              <w:spacing w:line="320" w:lineRule="atLeast"/>
              <w:ind w:right="60"/>
              <w:rPr>
                <w:rFonts w:ascii="Arial" w:hAnsi="Arial" w:cs="Arial"/>
                <w:color w:val="000000"/>
              </w:rPr>
            </w:pPr>
            <w:r>
              <w:rPr>
                <w:rFonts w:ascii="Arial" w:hAnsi="Arial" w:cs="Arial"/>
                <w:color w:val="000000"/>
              </w:rPr>
              <w:t>P value</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&lt;2hr</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&lt;4hr</w:t>
            </w:r>
          </w:p>
        </w:tc>
        <w:tc>
          <w:tcPr>
            <w:tcW w:w="117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p-value</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&lt;2hr</w:t>
            </w:r>
          </w:p>
        </w:tc>
        <w:tc>
          <w:tcPr>
            <w:tcW w:w="108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&gt;4hr</w:t>
            </w:r>
          </w:p>
        </w:tc>
        <w:tc>
          <w:tcPr>
            <w:tcW w:w="1170" w:type="dxa"/>
          </w:tcPr>
          <w:p w:rsidR="008B2A5A" w:rsidRPr="00311297" w:rsidRDefault="008B2A5A" w:rsidP="007A3496">
            <w:pPr>
              <w:autoSpaceDE w:val="0"/>
              <w:autoSpaceDN w:val="0"/>
              <w:adjustRightInd w:val="0"/>
              <w:spacing w:line="320" w:lineRule="atLeast"/>
              <w:ind w:right="60"/>
              <w:rPr>
                <w:rFonts w:ascii="Arial" w:hAnsi="Arial" w:cs="Arial"/>
                <w:color w:val="000000"/>
              </w:rPr>
            </w:pPr>
            <w:r>
              <w:rPr>
                <w:rFonts w:ascii="Arial" w:hAnsi="Arial" w:cs="Arial"/>
                <w:color w:val="000000"/>
              </w:rPr>
              <w:t>p- value</w:t>
            </w:r>
          </w:p>
        </w:tc>
      </w:tr>
      <w:tr w:rsidR="008B2A5A" w:rsidRPr="00311297" w:rsidTr="007A3496">
        <w:tc>
          <w:tcPr>
            <w:tcW w:w="918"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sidRPr="00311297">
              <w:rPr>
                <w:rFonts w:ascii="Arial" w:hAnsi="Arial" w:cs="Arial"/>
                <w:color w:val="000000"/>
              </w:rPr>
              <w:t>SVD</w:t>
            </w:r>
          </w:p>
        </w:tc>
        <w:tc>
          <w:tcPr>
            <w:tcW w:w="81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57.9</w:t>
            </w:r>
          </w:p>
        </w:tc>
        <w:tc>
          <w:tcPr>
            <w:tcW w:w="72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55.7</w:t>
            </w:r>
          </w:p>
        </w:tc>
        <w:tc>
          <w:tcPr>
            <w:tcW w:w="1080" w:type="dxa"/>
          </w:tcPr>
          <w:p w:rsidR="008B2A5A" w:rsidRPr="00311297" w:rsidRDefault="008B2A5A" w:rsidP="007A3496">
            <w:pPr>
              <w:autoSpaceDE w:val="0"/>
              <w:autoSpaceDN w:val="0"/>
              <w:adjustRightInd w:val="0"/>
              <w:spacing w:line="320" w:lineRule="atLeast"/>
              <w:ind w:right="60"/>
              <w:rPr>
                <w:rFonts w:ascii="Arial" w:hAnsi="Arial" w:cs="Arial"/>
                <w:color w:val="000000"/>
              </w:rPr>
            </w:pPr>
            <w:r>
              <w:rPr>
                <w:rFonts w:ascii="Arial" w:hAnsi="Arial" w:cs="Arial"/>
                <w:color w:val="000000"/>
              </w:rPr>
              <w:t>0.000</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57.9</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28.8</w:t>
            </w:r>
          </w:p>
        </w:tc>
        <w:tc>
          <w:tcPr>
            <w:tcW w:w="1170" w:type="dxa"/>
          </w:tcPr>
          <w:p w:rsidR="008B2A5A" w:rsidRDefault="008B2A5A" w:rsidP="007A3496">
            <w:r w:rsidRPr="00017B66">
              <w:rPr>
                <w:rFonts w:ascii="Arial" w:hAnsi="Arial" w:cs="Arial"/>
                <w:color w:val="000000"/>
              </w:rPr>
              <w:t>0.000</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57.9</w:t>
            </w:r>
          </w:p>
        </w:tc>
        <w:tc>
          <w:tcPr>
            <w:tcW w:w="108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21.8</w:t>
            </w:r>
          </w:p>
        </w:tc>
        <w:tc>
          <w:tcPr>
            <w:tcW w:w="1170" w:type="dxa"/>
          </w:tcPr>
          <w:p w:rsidR="008B2A5A" w:rsidRDefault="008B2A5A" w:rsidP="007A3496">
            <w:r w:rsidRPr="00F469D6">
              <w:rPr>
                <w:rFonts w:ascii="Arial" w:hAnsi="Arial" w:cs="Arial"/>
                <w:color w:val="000000"/>
              </w:rPr>
              <w:t>0.000</w:t>
            </w:r>
          </w:p>
        </w:tc>
      </w:tr>
      <w:tr w:rsidR="008B2A5A" w:rsidRPr="00311297" w:rsidTr="007A3496">
        <w:tc>
          <w:tcPr>
            <w:tcW w:w="918"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sidRPr="00311297">
              <w:rPr>
                <w:rFonts w:ascii="Arial" w:hAnsi="Arial" w:cs="Arial"/>
                <w:color w:val="000000"/>
              </w:rPr>
              <w:t>C/S</w:t>
            </w:r>
          </w:p>
        </w:tc>
        <w:tc>
          <w:tcPr>
            <w:tcW w:w="81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2.8</w:t>
            </w:r>
          </w:p>
        </w:tc>
        <w:tc>
          <w:tcPr>
            <w:tcW w:w="72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17.9</w:t>
            </w:r>
          </w:p>
        </w:tc>
        <w:tc>
          <w:tcPr>
            <w:tcW w:w="1080" w:type="dxa"/>
          </w:tcPr>
          <w:p w:rsidR="008B2A5A" w:rsidRDefault="008B2A5A" w:rsidP="007A3496">
            <w:r w:rsidRPr="00623ACE">
              <w:rPr>
                <w:rFonts w:ascii="Arial" w:hAnsi="Arial" w:cs="Arial"/>
                <w:color w:val="000000"/>
              </w:rPr>
              <w:t>0.000</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2.8</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34.6</w:t>
            </w:r>
          </w:p>
        </w:tc>
        <w:tc>
          <w:tcPr>
            <w:tcW w:w="1170" w:type="dxa"/>
          </w:tcPr>
          <w:p w:rsidR="008B2A5A" w:rsidRDefault="008B2A5A" w:rsidP="007A3496">
            <w:r w:rsidRPr="00017B66">
              <w:rPr>
                <w:rFonts w:ascii="Arial" w:hAnsi="Arial" w:cs="Arial"/>
                <w:color w:val="000000"/>
              </w:rPr>
              <w:t>0.000</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2.8</w:t>
            </w:r>
          </w:p>
        </w:tc>
        <w:tc>
          <w:tcPr>
            <w:tcW w:w="108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32.6</w:t>
            </w:r>
          </w:p>
        </w:tc>
        <w:tc>
          <w:tcPr>
            <w:tcW w:w="1170" w:type="dxa"/>
          </w:tcPr>
          <w:p w:rsidR="008B2A5A" w:rsidRDefault="008B2A5A" w:rsidP="007A3496">
            <w:r w:rsidRPr="00F469D6">
              <w:rPr>
                <w:rFonts w:ascii="Arial" w:hAnsi="Arial" w:cs="Arial"/>
                <w:color w:val="000000"/>
              </w:rPr>
              <w:t>0.000</w:t>
            </w:r>
          </w:p>
        </w:tc>
      </w:tr>
      <w:tr w:rsidR="008B2A5A" w:rsidRPr="00311297" w:rsidTr="007A3496">
        <w:tc>
          <w:tcPr>
            <w:tcW w:w="918"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OVD</w:t>
            </w:r>
          </w:p>
        </w:tc>
        <w:tc>
          <w:tcPr>
            <w:tcW w:w="81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39.3</w:t>
            </w:r>
          </w:p>
        </w:tc>
        <w:tc>
          <w:tcPr>
            <w:tcW w:w="72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26.4</w:t>
            </w:r>
          </w:p>
        </w:tc>
        <w:tc>
          <w:tcPr>
            <w:tcW w:w="1080" w:type="dxa"/>
          </w:tcPr>
          <w:p w:rsidR="008B2A5A" w:rsidRDefault="008B2A5A" w:rsidP="007A3496">
            <w:r w:rsidRPr="00623ACE">
              <w:rPr>
                <w:rFonts w:ascii="Arial" w:hAnsi="Arial" w:cs="Arial"/>
                <w:color w:val="000000"/>
              </w:rPr>
              <w:t>0.000</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39.3</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36.6</w:t>
            </w:r>
          </w:p>
        </w:tc>
        <w:tc>
          <w:tcPr>
            <w:tcW w:w="1170" w:type="dxa"/>
          </w:tcPr>
          <w:p w:rsidR="008B2A5A" w:rsidRDefault="008B2A5A" w:rsidP="007A3496">
            <w:r w:rsidRPr="00017B66">
              <w:rPr>
                <w:rFonts w:ascii="Arial" w:hAnsi="Arial" w:cs="Arial"/>
                <w:color w:val="000000"/>
              </w:rPr>
              <w:t>0.000</w:t>
            </w:r>
          </w:p>
        </w:tc>
        <w:tc>
          <w:tcPr>
            <w:tcW w:w="99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39.3</w:t>
            </w:r>
          </w:p>
        </w:tc>
        <w:tc>
          <w:tcPr>
            <w:tcW w:w="1080" w:type="dxa"/>
          </w:tcPr>
          <w:p w:rsidR="008B2A5A" w:rsidRPr="0031129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45.6</w:t>
            </w:r>
          </w:p>
        </w:tc>
        <w:tc>
          <w:tcPr>
            <w:tcW w:w="1170" w:type="dxa"/>
          </w:tcPr>
          <w:p w:rsidR="008B2A5A" w:rsidRDefault="008B2A5A" w:rsidP="007A3496">
            <w:r w:rsidRPr="00F469D6">
              <w:rPr>
                <w:rFonts w:ascii="Arial" w:hAnsi="Arial" w:cs="Arial"/>
                <w:color w:val="000000"/>
              </w:rPr>
              <w:t>0.000</w:t>
            </w:r>
          </w:p>
        </w:tc>
      </w:tr>
    </w:tbl>
    <w:p w:rsidR="008B2A5A" w:rsidRDefault="008B2A5A" w:rsidP="008B2A5A">
      <w:pPr>
        <w:autoSpaceDE w:val="0"/>
        <w:autoSpaceDN w:val="0"/>
        <w:adjustRightInd w:val="0"/>
        <w:spacing w:after="0" w:line="240" w:lineRule="auto"/>
        <w:rPr>
          <w:rFonts w:ascii="Times New Roman" w:hAnsi="Times New Roman" w:cs="Times New Roman"/>
          <w:sz w:val="24"/>
          <w:szCs w:val="24"/>
        </w:rPr>
      </w:pPr>
    </w:p>
    <w:p w:rsidR="008B2A5A" w:rsidRDefault="008B2A5A" w:rsidP="008B2A5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Mode of Delivery vs time duration of second stage </w:t>
      </w:r>
    </w:p>
    <w:tbl>
      <w:tblPr>
        <w:tblW w:w="0" w:type="auto"/>
        <w:tblLook w:val="04A0"/>
      </w:tblPr>
      <w:tblGrid>
        <w:gridCol w:w="1553"/>
        <w:gridCol w:w="1779"/>
        <w:gridCol w:w="1561"/>
        <w:gridCol w:w="1561"/>
        <w:gridCol w:w="1561"/>
        <w:gridCol w:w="1561"/>
      </w:tblGrid>
      <w:tr w:rsidR="008B2A5A" w:rsidTr="007A3496">
        <w:tc>
          <w:tcPr>
            <w:tcW w:w="3192" w:type="dxa"/>
            <w:gridSpan w:val="2"/>
          </w:tcPr>
          <w:p w:rsidR="008B2A5A" w:rsidRDefault="008B2A5A" w:rsidP="007A34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Mode of delivery</w:t>
            </w:r>
          </w:p>
        </w:tc>
        <w:tc>
          <w:tcPr>
            <w:tcW w:w="1596" w:type="dxa"/>
            <w:vAlign w:val="bottom"/>
          </w:tcPr>
          <w:p w:rsidR="008B2A5A" w:rsidRPr="00534DD7" w:rsidRDefault="008B2A5A" w:rsidP="007A3496">
            <w:pPr>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&lt;2hrs</w:t>
            </w:r>
          </w:p>
        </w:tc>
        <w:tc>
          <w:tcPr>
            <w:tcW w:w="1596" w:type="dxa"/>
            <w:vAlign w:val="bottom"/>
          </w:tcPr>
          <w:p w:rsidR="008B2A5A" w:rsidRPr="00534DD7" w:rsidRDefault="008B2A5A" w:rsidP="007A3496">
            <w:pPr>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&lt;3hrs</w:t>
            </w:r>
          </w:p>
        </w:tc>
        <w:tc>
          <w:tcPr>
            <w:tcW w:w="1596" w:type="dxa"/>
            <w:vAlign w:val="bottom"/>
          </w:tcPr>
          <w:p w:rsidR="008B2A5A" w:rsidRPr="00534DD7" w:rsidRDefault="008B2A5A" w:rsidP="007A3496">
            <w:pPr>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&lt;4hrs</w:t>
            </w:r>
          </w:p>
        </w:tc>
        <w:tc>
          <w:tcPr>
            <w:tcW w:w="1596" w:type="dxa"/>
            <w:vAlign w:val="bottom"/>
          </w:tcPr>
          <w:p w:rsidR="008B2A5A" w:rsidRPr="00534DD7" w:rsidRDefault="008B2A5A" w:rsidP="007A3496">
            <w:pPr>
              <w:autoSpaceDE w:val="0"/>
              <w:autoSpaceDN w:val="0"/>
              <w:adjustRightInd w:val="0"/>
              <w:spacing w:line="320" w:lineRule="atLeast"/>
              <w:ind w:left="60" w:right="60"/>
              <w:jc w:val="center"/>
              <w:rPr>
                <w:rFonts w:ascii="Arial" w:hAnsi="Arial" w:cs="Arial"/>
                <w:color w:val="000000"/>
              </w:rPr>
            </w:pPr>
            <w:r>
              <w:rPr>
                <w:rFonts w:ascii="Arial" w:hAnsi="Arial" w:cs="Arial"/>
                <w:color w:val="000000"/>
              </w:rPr>
              <w:t>&gt;4hrs</w:t>
            </w:r>
          </w:p>
        </w:tc>
      </w:tr>
      <w:tr w:rsidR="008B2A5A" w:rsidTr="007A3496">
        <w:trPr>
          <w:trHeight w:val="359"/>
        </w:trPr>
        <w:tc>
          <w:tcPr>
            <w:tcW w:w="1596" w:type="dxa"/>
          </w:tcPr>
          <w:p w:rsidR="008B2A5A" w:rsidRDefault="008B2A5A" w:rsidP="007A34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SVD</w:t>
            </w:r>
          </w:p>
        </w:tc>
        <w:tc>
          <w:tcPr>
            <w:tcW w:w="1596" w:type="dxa"/>
          </w:tcPr>
          <w:p w:rsidR="008B2A5A" w:rsidRDefault="008B2A5A" w:rsidP="007A34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42</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140</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64</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25</w:t>
            </w:r>
          </w:p>
        </w:tc>
      </w:tr>
      <w:tr w:rsidR="008B2A5A" w:rsidTr="007A3496">
        <w:tc>
          <w:tcPr>
            <w:tcW w:w="1596" w:type="dxa"/>
            <w:vMerge w:val="restart"/>
          </w:tcPr>
          <w:p w:rsidR="008B2A5A" w:rsidRDefault="008B2A5A" w:rsidP="007A34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C/S</w:t>
            </w:r>
          </w:p>
        </w:tc>
        <w:tc>
          <w:tcPr>
            <w:tcW w:w="1596" w:type="dxa"/>
          </w:tcPr>
          <w:p w:rsidR="008B2A5A" w:rsidRDefault="008B2A5A" w:rsidP="007A34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Indication </w:t>
            </w:r>
          </w:p>
        </w:tc>
        <w:tc>
          <w:tcPr>
            <w:tcW w:w="6384" w:type="dxa"/>
            <w:gridSpan w:val="4"/>
          </w:tcPr>
          <w:p w:rsidR="008B2A5A" w:rsidRDefault="008B2A5A" w:rsidP="007A3496">
            <w:pPr>
              <w:autoSpaceDE w:val="0"/>
              <w:autoSpaceDN w:val="0"/>
              <w:adjustRightInd w:val="0"/>
              <w:rPr>
                <w:rFonts w:ascii="Times New Roman" w:hAnsi="Times New Roman" w:cs="Times New Roman"/>
                <w:sz w:val="24"/>
                <w:szCs w:val="24"/>
              </w:rPr>
            </w:pPr>
          </w:p>
        </w:tc>
      </w:tr>
      <w:tr w:rsidR="008B2A5A" w:rsidTr="007A3496">
        <w:tc>
          <w:tcPr>
            <w:tcW w:w="1596" w:type="dxa"/>
            <w:vMerge/>
          </w:tcPr>
          <w:p w:rsidR="008B2A5A" w:rsidRDefault="008B2A5A" w:rsidP="007A3496">
            <w:pPr>
              <w:autoSpaceDE w:val="0"/>
              <w:autoSpaceDN w:val="0"/>
              <w:adjustRightInd w:val="0"/>
              <w:rPr>
                <w:rFonts w:ascii="Times New Roman" w:hAnsi="Times New Roman" w:cs="Times New Roman"/>
                <w:sz w:val="24"/>
                <w:szCs w:val="24"/>
              </w:rPr>
            </w:pPr>
          </w:p>
        </w:tc>
        <w:tc>
          <w:tcPr>
            <w:tcW w:w="1596" w:type="dxa"/>
          </w:tcPr>
          <w:p w:rsidR="008B2A5A" w:rsidRPr="00534DD7" w:rsidRDefault="008B2A5A" w:rsidP="007A3496">
            <w:pPr>
              <w:autoSpaceDE w:val="0"/>
              <w:autoSpaceDN w:val="0"/>
              <w:adjustRightInd w:val="0"/>
              <w:spacing w:line="320" w:lineRule="atLeast"/>
              <w:ind w:left="60" w:right="60"/>
              <w:rPr>
                <w:rFonts w:ascii="Arial" w:hAnsi="Arial" w:cs="Arial"/>
                <w:color w:val="000000"/>
              </w:rPr>
            </w:pPr>
            <w:r w:rsidRPr="00534DD7">
              <w:rPr>
                <w:rFonts w:ascii="Arial" w:hAnsi="Arial" w:cs="Arial"/>
                <w:color w:val="000000"/>
              </w:rPr>
              <w:t>NRFHRP</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12</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6</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w:t>
            </w:r>
          </w:p>
        </w:tc>
      </w:tr>
      <w:tr w:rsidR="008B2A5A" w:rsidTr="007A3496">
        <w:tc>
          <w:tcPr>
            <w:tcW w:w="1596" w:type="dxa"/>
            <w:vMerge/>
          </w:tcPr>
          <w:p w:rsidR="008B2A5A" w:rsidRDefault="008B2A5A" w:rsidP="007A3496">
            <w:pPr>
              <w:autoSpaceDE w:val="0"/>
              <w:autoSpaceDN w:val="0"/>
              <w:adjustRightInd w:val="0"/>
              <w:rPr>
                <w:rFonts w:ascii="Times New Roman" w:hAnsi="Times New Roman" w:cs="Times New Roman"/>
                <w:sz w:val="24"/>
                <w:szCs w:val="24"/>
              </w:rPr>
            </w:pPr>
          </w:p>
        </w:tc>
        <w:tc>
          <w:tcPr>
            <w:tcW w:w="1596" w:type="dxa"/>
          </w:tcPr>
          <w:p w:rsidR="008B2A5A" w:rsidRPr="00534DD7" w:rsidRDefault="008B2A5A" w:rsidP="007A3496">
            <w:pPr>
              <w:autoSpaceDE w:val="0"/>
              <w:autoSpaceDN w:val="0"/>
              <w:adjustRightInd w:val="0"/>
              <w:spacing w:line="320" w:lineRule="atLeast"/>
              <w:ind w:left="60" w:right="60"/>
              <w:rPr>
                <w:rFonts w:ascii="Arial" w:hAnsi="Arial" w:cs="Arial"/>
                <w:color w:val="000000"/>
              </w:rPr>
            </w:pPr>
            <w:r w:rsidRPr="00534DD7">
              <w:rPr>
                <w:rFonts w:ascii="Arial" w:hAnsi="Arial" w:cs="Arial"/>
                <w:color w:val="000000"/>
              </w:rPr>
              <w:t>CPD</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2</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12</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14</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9</w:t>
            </w:r>
          </w:p>
        </w:tc>
      </w:tr>
      <w:tr w:rsidR="008B2A5A" w:rsidTr="007A3496">
        <w:tc>
          <w:tcPr>
            <w:tcW w:w="1596" w:type="dxa"/>
            <w:vMerge/>
          </w:tcPr>
          <w:p w:rsidR="008B2A5A" w:rsidRDefault="008B2A5A" w:rsidP="007A3496">
            <w:pPr>
              <w:autoSpaceDE w:val="0"/>
              <w:autoSpaceDN w:val="0"/>
              <w:adjustRightInd w:val="0"/>
              <w:rPr>
                <w:rFonts w:ascii="Times New Roman" w:hAnsi="Times New Roman" w:cs="Times New Roman"/>
                <w:sz w:val="24"/>
                <w:szCs w:val="24"/>
              </w:rPr>
            </w:pPr>
          </w:p>
        </w:tc>
        <w:tc>
          <w:tcPr>
            <w:tcW w:w="1596" w:type="dxa"/>
          </w:tcPr>
          <w:p w:rsidR="008B2A5A" w:rsidRPr="00534DD7" w:rsidRDefault="008B2A5A" w:rsidP="007A3496">
            <w:pPr>
              <w:autoSpaceDE w:val="0"/>
              <w:autoSpaceDN w:val="0"/>
              <w:adjustRightInd w:val="0"/>
              <w:spacing w:line="320" w:lineRule="atLeast"/>
              <w:ind w:left="60" w:right="60"/>
              <w:rPr>
                <w:rFonts w:ascii="Arial" w:hAnsi="Arial" w:cs="Arial"/>
                <w:color w:val="000000"/>
              </w:rPr>
            </w:pPr>
            <w:r w:rsidRPr="00534DD7">
              <w:rPr>
                <w:rFonts w:ascii="Arial" w:hAnsi="Arial" w:cs="Arial"/>
                <w:color w:val="000000"/>
              </w:rPr>
              <w:t>FAILED OVD</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2</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2</w:t>
            </w:r>
          </w:p>
        </w:tc>
      </w:tr>
      <w:tr w:rsidR="008B2A5A" w:rsidTr="007A3496">
        <w:tc>
          <w:tcPr>
            <w:tcW w:w="1596" w:type="dxa"/>
            <w:vMerge/>
          </w:tcPr>
          <w:p w:rsidR="008B2A5A" w:rsidRDefault="008B2A5A" w:rsidP="007A3496">
            <w:pPr>
              <w:autoSpaceDE w:val="0"/>
              <w:autoSpaceDN w:val="0"/>
              <w:adjustRightInd w:val="0"/>
              <w:rPr>
                <w:rFonts w:ascii="Times New Roman" w:hAnsi="Times New Roman" w:cs="Times New Roman"/>
                <w:sz w:val="24"/>
                <w:szCs w:val="24"/>
              </w:rPr>
            </w:pPr>
          </w:p>
        </w:tc>
        <w:tc>
          <w:tcPr>
            <w:tcW w:w="1596" w:type="dxa"/>
          </w:tcPr>
          <w:p w:rsidR="008B2A5A" w:rsidRPr="00534DD7" w:rsidRDefault="008B2A5A" w:rsidP="007A3496">
            <w:pPr>
              <w:autoSpaceDE w:val="0"/>
              <w:autoSpaceDN w:val="0"/>
              <w:adjustRightInd w:val="0"/>
              <w:spacing w:line="320" w:lineRule="atLeast"/>
              <w:ind w:left="60" w:right="60"/>
              <w:rPr>
                <w:rFonts w:ascii="Arial" w:hAnsi="Arial" w:cs="Arial"/>
                <w:color w:val="000000"/>
              </w:rPr>
            </w:pPr>
            <w:r w:rsidRPr="00534DD7">
              <w:rPr>
                <w:rFonts w:ascii="Arial" w:hAnsi="Arial" w:cs="Arial"/>
                <w:color w:val="000000"/>
              </w:rPr>
              <w:t>MALPOSITON</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Pr>
                <w:rFonts w:ascii="Arial" w:hAnsi="Arial" w:cs="Arial"/>
                <w:color w:val="000000"/>
              </w:rPr>
              <w:t>-</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8</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14</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4</w:t>
            </w:r>
          </w:p>
        </w:tc>
      </w:tr>
      <w:tr w:rsidR="008B2A5A" w:rsidTr="007A3496">
        <w:tc>
          <w:tcPr>
            <w:tcW w:w="1596" w:type="dxa"/>
            <w:vMerge w:val="restart"/>
          </w:tcPr>
          <w:p w:rsidR="008B2A5A" w:rsidRDefault="008B2A5A" w:rsidP="007A34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OVD</w:t>
            </w:r>
          </w:p>
        </w:tc>
        <w:tc>
          <w:tcPr>
            <w:tcW w:w="1596" w:type="dxa"/>
          </w:tcPr>
          <w:p w:rsidR="008B2A5A" w:rsidRPr="00534DD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 xml:space="preserve">Indication </w:t>
            </w:r>
          </w:p>
        </w:tc>
        <w:tc>
          <w:tcPr>
            <w:tcW w:w="6384" w:type="dxa"/>
            <w:gridSpan w:val="4"/>
          </w:tcPr>
          <w:p w:rsidR="008B2A5A" w:rsidRDefault="008B2A5A" w:rsidP="007A3496">
            <w:pPr>
              <w:autoSpaceDE w:val="0"/>
              <w:autoSpaceDN w:val="0"/>
              <w:adjustRightInd w:val="0"/>
              <w:rPr>
                <w:rFonts w:ascii="Times New Roman" w:hAnsi="Times New Roman" w:cs="Times New Roman"/>
                <w:sz w:val="24"/>
                <w:szCs w:val="24"/>
              </w:rPr>
            </w:pPr>
          </w:p>
        </w:tc>
      </w:tr>
      <w:tr w:rsidR="008B2A5A" w:rsidTr="007A3496">
        <w:tc>
          <w:tcPr>
            <w:tcW w:w="1596" w:type="dxa"/>
            <w:vMerge/>
          </w:tcPr>
          <w:p w:rsidR="008B2A5A" w:rsidRDefault="008B2A5A" w:rsidP="007A3496">
            <w:pPr>
              <w:autoSpaceDE w:val="0"/>
              <w:autoSpaceDN w:val="0"/>
              <w:adjustRightInd w:val="0"/>
              <w:rPr>
                <w:rFonts w:ascii="Times New Roman" w:hAnsi="Times New Roman" w:cs="Times New Roman"/>
                <w:sz w:val="24"/>
                <w:szCs w:val="24"/>
              </w:rPr>
            </w:pPr>
          </w:p>
        </w:tc>
        <w:tc>
          <w:tcPr>
            <w:tcW w:w="1596" w:type="dxa"/>
          </w:tcPr>
          <w:p w:rsidR="008B2A5A" w:rsidRPr="00534DD7" w:rsidRDefault="008B2A5A" w:rsidP="007A3496">
            <w:pPr>
              <w:autoSpaceDE w:val="0"/>
              <w:autoSpaceDN w:val="0"/>
              <w:adjustRightInd w:val="0"/>
              <w:spacing w:line="320" w:lineRule="atLeast"/>
              <w:ind w:left="60" w:right="60"/>
              <w:rPr>
                <w:rFonts w:ascii="Arial" w:hAnsi="Arial" w:cs="Arial"/>
                <w:color w:val="000000"/>
              </w:rPr>
            </w:pPr>
            <w:r w:rsidRPr="00534DD7">
              <w:rPr>
                <w:rFonts w:ascii="Arial" w:hAnsi="Arial" w:cs="Arial"/>
                <w:color w:val="000000"/>
              </w:rPr>
              <w:t>NRFHRP</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11</w:t>
            </w:r>
            <w:r>
              <w:rPr>
                <w:rFonts w:ascii="Arial" w:hAnsi="Arial" w:cs="Arial"/>
                <w:color w:val="000000"/>
              </w:rPr>
              <w:t>()</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5</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7</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15</w:t>
            </w:r>
          </w:p>
        </w:tc>
      </w:tr>
      <w:tr w:rsidR="008B2A5A" w:rsidTr="007A3496">
        <w:tc>
          <w:tcPr>
            <w:tcW w:w="1596" w:type="dxa"/>
            <w:vMerge/>
          </w:tcPr>
          <w:p w:rsidR="008B2A5A" w:rsidRDefault="008B2A5A" w:rsidP="007A3496">
            <w:pPr>
              <w:autoSpaceDE w:val="0"/>
              <w:autoSpaceDN w:val="0"/>
              <w:adjustRightInd w:val="0"/>
              <w:rPr>
                <w:rFonts w:ascii="Times New Roman" w:hAnsi="Times New Roman" w:cs="Times New Roman"/>
                <w:sz w:val="24"/>
                <w:szCs w:val="24"/>
              </w:rPr>
            </w:pPr>
          </w:p>
        </w:tc>
        <w:tc>
          <w:tcPr>
            <w:tcW w:w="1596" w:type="dxa"/>
          </w:tcPr>
          <w:p w:rsidR="008B2A5A" w:rsidRPr="00534DD7" w:rsidRDefault="008B2A5A" w:rsidP="007A3496">
            <w:pPr>
              <w:autoSpaceDE w:val="0"/>
              <w:autoSpaceDN w:val="0"/>
              <w:adjustRightInd w:val="0"/>
              <w:spacing w:line="320" w:lineRule="atLeast"/>
              <w:ind w:left="60" w:right="60"/>
              <w:rPr>
                <w:rFonts w:ascii="Arial" w:hAnsi="Arial" w:cs="Arial"/>
                <w:color w:val="000000"/>
              </w:rPr>
            </w:pPr>
            <w:r w:rsidRPr="00534DD7">
              <w:rPr>
                <w:rFonts w:ascii="Arial" w:hAnsi="Arial" w:cs="Arial"/>
                <w:color w:val="000000"/>
              </w:rPr>
              <w:t>PSSOL</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16</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45</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30</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6</w:t>
            </w:r>
          </w:p>
        </w:tc>
      </w:tr>
      <w:tr w:rsidR="008B2A5A" w:rsidTr="007A3496">
        <w:tc>
          <w:tcPr>
            <w:tcW w:w="3192" w:type="dxa"/>
            <w:gridSpan w:val="2"/>
          </w:tcPr>
          <w:p w:rsidR="008B2A5A" w:rsidRPr="00534DD7" w:rsidRDefault="008B2A5A" w:rsidP="007A3496">
            <w:pPr>
              <w:autoSpaceDE w:val="0"/>
              <w:autoSpaceDN w:val="0"/>
              <w:adjustRightInd w:val="0"/>
              <w:spacing w:line="320" w:lineRule="atLeast"/>
              <w:ind w:left="60" w:right="60"/>
              <w:rPr>
                <w:rFonts w:ascii="Arial" w:hAnsi="Arial" w:cs="Arial"/>
                <w:color w:val="000000"/>
              </w:rPr>
            </w:pPr>
            <w:r>
              <w:rPr>
                <w:rFonts w:ascii="Arial" w:hAnsi="Arial" w:cs="Arial"/>
                <w:color w:val="000000"/>
              </w:rPr>
              <w:t xml:space="preserve">Total </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69</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190</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101</w:t>
            </w:r>
          </w:p>
        </w:tc>
        <w:tc>
          <w:tcPr>
            <w:tcW w:w="1596" w:type="dxa"/>
            <w:vAlign w:val="center"/>
          </w:tcPr>
          <w:p w:rsidR="008B2A5A" w:rsidRPr="00534DD7" w:rsidRDefault="008B2A5A" w:rsidP="007A3496">
            <w:pPr>
              <w:autoSpaceDE w:val="0"/>
              <w:autoSpaceDN w:val="0"/>
              <w:adjustRightInd w:val="0"/>
              <w:spacing w:line="320" w:lineRule="atLeast"/>
              <w:ind w:left="60" w:right="60"/>
              <w:jc w:val="right"/>
              <w:rPr>
                <w:rFonts w:ascii="Arial" w:hAnsi="Arial" w:cs="Arial"/>
                <w:color w:val="000000"/>
              </w:rPr>
            </w:pPr>
            <w:r w:rsidRPr="00534DD7">
              <w:rPr>
                <w:rFonts w:ascii="Arial" w:hAnsi="Arial" w:cs="Arial"/>
                <w:color w:val="000000"/>
              </w:rPr>
              <w:t>46</w:t>
            </w:r>
          </w:p>
        </w:tc>
      </w:tr>
    </w:tbl>
    <w:p w:rsidR="008B2A5A" w:rsidRDefault="008B2A5A" w:rsidP="008B2A5A">
      <w:pPr>
        <w:autoSpaceDE w:val="0"/>
        <w:autoSpaceDN w:val="0"/>
        <w:adjustRightInd w:val="0"/>
        <w:spacing w:after="0" w:line="240" w:lineRule="auto"/>
        <w:rPr>
          <w:rFonts w:ascii="Times New Roman" w:hAnsi="Times New Roman" w:cs="Times New Roman"/>
          <w:sz w:val="24"/>
          <w:szCs w:val="24"/>
        </w:rPr>
      </w:pPr>
    </w:p>
    <w:p w:rsidR="008D08FA" w:rsidRDefault="008D08FA" w:rsidP="008B2A5A">
      <w:pPr>
        <w:autoSpaceDE w:val="0"/>
        <w:autoSpaceDN w:val="0"/>
        <w:adjustRightInd w:val="0"/>
        <w:spacing w:after="0" w:line="240" w:lineRule="auto"/>
        <w:rPr>
          <w:rFonts w:ascii="Times New Roman" w:hAnsi="Times New Roman" w:cs="Times New Roman"/>
          <w:sz w:val="24"/>
          <w:szCs w:val="24"/>
        </w:rPr>
      </w:pPr>
    </w:p>
    <w:p w:rsidR="008D08FA" w:rsidRDefault="008D08FA" w:rsidP="008B2A5A">
      <w:pPr>
        <w:autoSpaceDE w:val="0"/>
        <w:autoSpaceDN w:val="0"/>
        <w:adjustRightInd w:val="0"/>
        <w:spacing w:after="0" w:line="240" w:lineRule="auto"/>
        <w:rPr>
          <w:rFonts w:ascii="Times New Roman" w:hAnsi="Times New Roman" w:cs="Times New Roman"/>
          <w:sz w:val="24"/>
          <w:szCs w:val="24"/>
        </w:rPr>
      </w:pPr>
    </w:p>
    <w:p w:rsidR="008D08FA" w:rsidRDefault="008D08FA" w:rsidP="008B2A5A">
      <w:pPr>
        <w:autoSpaceDE w:val="0"/>
        <w:autoSpaceDN w:val="0"/>
        <w:adjustRightInd w:val="0"/>
        <w:spacing w:after="0" w:line="240" w:lineRule="auto"/>
        <w:rPr>
          <w:rFonts w:ascii="Times New Roman" w:hAnsi="Times New Roman" w:cs="Times New Roman"/>
          <w:sz w:val="24"/>
          <w:szCs w:val="24"/>
        </w:rPr>
      </w:pPr>
    </w:p>
    <w:p w:rsidR="008D08FA" w:rsidRDefault="008D08FA" w:rsidP="008B2A5A">
      <w:pPr>
        <w:autoSpaceDE w:val="0"/>
        <w:autoSpaceDN w:val="0"/>
        <w:adjustRightInd w:val="0"/>
        <w:spacing w:after="0" w:line="240" w:lineRule="auto"/>
        <w:rPr>
          <w:rFonts w:ascii="Times New Roman" w:hAnsi="Times New Roman" w:cs="Times New Roman"/>
          <w:sz w:val="24"/>
          <w:szCs w:val="24"/>
        </w:rPr>
      </w:pPr>
    </w:p>
    <w:p w:rsidR="008D08FA" w:rsidRDefault="008D08FA" w:rsidP="008B2A5A">
      <w:pPr>
        <w:autoSpaceDE w:val="0"/>
        <w:autoSpaceDN w:val="0"/>
        <w:adjustRightInd w:val="0"/>
        <w:spacing w:after="0" w:line="240" w:lineRule="auto"/>
        <w:rPr>
          <w:rFonts w:ascii="Times New Roman" w:hAnsi="Times New Roman" w:cs="Times New Roman"/>
          <w:sz w:val="24"/>
          <w:szCs w:val="24"/>
        </w:rPr>
      </w:pPr>
    </w:p>
    <w:p w:rsidR="008D08FA" w:rsidRDefault="008D08FA" w:rsidP="008B2A5A">
      <w:pPr>
        <w:autoSpaceDE w:val="0"/>
        <w:autoSpaceDN w:val="0"/>
        <w:adjustRightInd w:val="0"/>
        <w:spacing w:after="0" w:line="240" w:lineRule="auto"/>
        <w:rPr>
          <w:rFonts w:ascii="Times New Roman" w:hAnsi="Times New Roman" w:cs="Times New Roman"/>
          <w:sz w:val="24"/>
          <w:szCs w:val="24"/>
        </w:rPr>
      </w:pPr>
    </w:p>
    <w:p w:rsidR="008D08FA" w:rsidRDefault="008D08FA" w:rsidP="008B2A5A">
      <w:pPr>
        <w:autoSpaceDE w:val="0"/>
        <w:autoSpaceDN w:val="0"/>
        <w:adjustRightInd w:val="0"/>
        <w:spacing w:after="0" w:line="240" w:lineRule="auto"/>
        <w:rPr>
          <w:rFonts w:ascii="Times New Roman" w:hAnsi="Times New Roman" w:cs="Times New Roman"/>
          <w:sz w:val="24"/>
          <w:szCs w:val="24"/>
        </w:rPr>
      </w:pPr>
    </w:p>
    <w:p w:rsidR="008B2A5A" w:rsidRDefault="008D08FA" w:rsidP="008B2A5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Predictors   for maternal outcomes.</w:t>
      </w:r>
    </w:p>
    <w:tbl>
      <w:tblPr>
        <w:tblW w:w="9715" w:type="dxa"/>
        <w:tblLook w:val="04A0"/>
      </w:tblPr>
      <w:tblGrid>
        <w:gridCol w:w="1417"/>
        <w:gridCol w:w="1318"/>
        <w:gridCol w:w="830"/>
        <w:gridCol w:w="808"/>
        <w:gridCol w:w="2333"/>
        <w:gridCol w:w="786"/>
        <w:gridCol w:w="2223"/>
      </w:tblGrid>
      <w:tr w:rsidR="008B2A5A" w:rsidTr="007A3496">
        <w:trPr>
          <w:trHeight w:val="180"/>
        </w:trPr>
        <w:tc>
          <w:tcPr>
            <w:tcW w:w="1417" w:type="dxa"/>
            <w:vMerge w:val="restart"/>
            <w:tcBorders>
              <w:top w:val="thinThickLargeGap" w:sz="24" w:space="0" w:color="auto"/>
              <w:left w:val="thinThickLargeGap" w:sz="2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variable</w:t>
            </w:r>
          </w:p>
        </w:tc>
        <w:tc>
          <w:tcPr>
            <w:tcW w:w="2148" w:type="dxa"/>
            <w:gridSpan w:val="2"/>
            <w:tcBorders>
              <w:top w:val="thinThickLargeGap" w:sz="24" w:space="0" w:color="auto"/>
              <w:left w:val="dashSmallGap" w:sz="4" w:space="0" w:color="auto"/>
              <w:bottom w:val="dashSmallGap" w:sz="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Develop comorbidity</w:t>
            </w:r>
          </w:p>
        </w:tc>
        <w:tc>
          <w:tcPr>
            <w:tcW w:w="808" w:type="dxa"/>
            <w:vMerge w:val="restart"/>
            <w:tcBorders>
              <w:top w:val="thinThickLargeGap" w:sz="24" w:space="0" w:color="auto"/>
              <w:left w:val="dashSmallGap" w:sz="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p-value</w:t>
            </w:r>
          </w:p>
        </w:tc>
        <w:tc>
          <w:tcPr>
            <w:tcW w:w="2333" w:type="dxa"/>
            <w:vMerge w:val="restart"/>
            <w:tcBorders>
              <w:top w:val="thinThickLargeGap" w:sz="24" w:space="0" w:color="auto"/>
              <w:left w:val="dashSmallGap" w:sz="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COR</w:t>
            </w:r>
          </w:p>
        </w:tc>
        <w:tc>
          <w:tcPr>
            <w:tcW w:w="786" w:type="dxa"/>
            <w:vMerge w:val="restart"/>
            <w:tcBorders>
              <w:top w:val="thinThickLargeGap" w:sz="24" w:space="0" w:color="auto"/>
              <w:left w:val="dashSmallGap" w:sz="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p-value</w:t>
            </w:r>
          </w:p>
        </w:tc>
        <w:tc>
          <w:tcPr>
            <w:tcW w:w="2223" w:type="dxa"/>
            <w:vMerge w:val="restart"/>
            <w:tcBorders>
              <w:top w:val="thinThickLargeGap" w:sz="24" w:space="0" w:color="auto"/>
              <w:left w:val="dashSmallGap" w:sz="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AOR</w:t>
            </w:r>
          </w:p>
        </w:tc>
      </w:tr>
      <w:tr w:rsidR="008B2A5A" w:rsidTr="007A3496">
        <w:trPr>
          <w:trHeight w:val="90"/>
        </w:trPr>
        <w:tc>
          <w:tcPr>
            <w:tcW w:w="1417" w:type="dxa"/>
            <w:vMerge/>
            <w:tcBorders>
              <w:left w:val="thinThickLargeGap" w:sz="24" w:space="0" w:color="auto"/>
              <w:bottom w:val="thinThickLargeGap" w:sz="2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1318" w:type="dxa"/>
            <w:tcBorders>
              <w:top w:val="dashSmallGap" w:sz="4" w:space="0" w:color="auto"/>
              <w:left w:val="dashSmallGap" w:sz="4" w:space="0" w:color="auto"/>
              <w:bottom w:val="thinThickLargeGap" w:sz="2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yes</w:t>
            </w:r>
          </w:p>
        </w:tc>
        <w:tc>
          <w:tcPr>
            <w:tcW w:w="830" w:type="dxa"/>
            <w:tcBorders>
              <w:top w:val="dashSmallGap" w:sz="4" w:space="0" w:color="auto"/>
              <w:left w:val="dashSmallGap" w:sz="4" w:space="0" w:color="auto"/>
              <w:bottom w:val="thinThickLargeGap" w:sz="2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 xml:space="preserve">No </w:t>
            </w:r>
          </w:p>
        </w:tc>
        <w:tc>
          <w:tcPr>
            <w:tcW w:w="808" w:type="dxa"/>
            <w:vMerge/>
            <w:tcBorders>
              <w:left w:val="dashSmallGap" w:sz="4" w:space="0" w:color="auto"/>
              <w:bottom w:val="thinThickLargeGap" w:sz="2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333" w:type="dxa"/>
            <w:vMerge/>
            <w:tcBorders>
              <w:left w:val="dashSmallGap" w:sz="4" w:space="0" w:color="auto"/>
              <w:bottom w:val="thinThickLargeGap" w:sz="2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vMerge/>
            <w:tcBorders>
              <w:left w:val="dashSmallGap" w:sz="4" w:space="0" w:color="auto"/>
              <w:bottom w:val="thinThickLargeGap" w:sz="24" w:space="0" w:color="auto"/>
              <w:right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223" w:type="dxa"/>
            <w:vMerge/>
            <w:tcBorders>
              <w:left w:val="dashSmallGap" w:sz="4" w:space="0" w:color="auto"/>
              <w:bottom w:val="thinThickLargeGap" w:sz="2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3565" w:type="dxa"/>
            <w:gridSpan w:val="3"/>
            <w:tcBorders>
              <w:top w:val="thinThickLargeGap" w:sz="24" w:space="0" w:color="auto"/>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Gestational age</w:t>
            </w:r>
          </w:p>
        </w:tc>
        <w:tc>
          <w:tcPr>
            <w:tcW w:w="808" w:type="dxa"/>
            <w:tcBorders>
              <w:top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333" w:type="dxa"/>
            <w:tcBorders>
              <w:top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Borders>
              <w:top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223" w:type="dxa"/>
            <w:tcBorders>
              <w:top w:val="thinThickLargeGap" w:sz="2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264A60"/>
                <w:sz w:val="24"/>
                <w:szCs w:val="24"/>
              </w:rPr>
              <w:t>&lt;37</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010205"/>
                <w:sz w:val="24"/>
                <w:szCs w:val="24"/>
              </w:rPr>
              <w:t>2</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010205"/>
                <w:sz w:val="24"/>
                <w:szCs w:val="24"/>
              </w:rPr>
              <w:t>11</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264A60"/>
                <w:sz w:val="24"/>
                <w:szCs w:val="24"/>
              </w:rPr>
              <w:t>37-40+6</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010205"/>
                <w:sz w:val="24"/>
                <w:szCs w:val="24"/>
              </w:rPr>
              <w:t>28</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010205"/>
                <w:sz w:val="24"/>
                <w:szCs w:val="24"/>
              </w:rPr>
              <w:t>171</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C0027D">
              <w:rPr>
                <w:rFonts w:ascii="Times New Roman" w:hAnsi="Times New Roman" w:cs="Times New Roman"/>
                <w:color w:val="010205"/>
                <w:sz w:val="24"/>
                <w:szCs w:val="24"/>
              </w:rPr>
              <w:t>.895</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0.9(0.19, 4.28)</w:t>
            </w: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.812</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.8</w:t>
            </w:r>
            <w:r w:rsidRPr="00293DDE">
              <w:rPr>
                <w:rFonts w:ascii="Times New Roman" w:hAnsi="Times New Roman" w:cs="Times New Roman"/>
                <w:color w:val="010205"/>
                <w:sz w:val="24"/>
                <w:szCs w:val="24"/>
              </w:rPr>
              <w:t>(0.13, 5.03)</w:t>
            </w: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264A60"/>
                <w:sz w:val="24"/>
                <w:szCs w:val="24"/>
              </w:rPr>
              <w:t>≥</w:t>
            </w:r>
            <w:r w:rsidRPr="008D053B">
              <w:rPr>
                <w:rFonts w:ascii="Times New Roman" w:hAnsi="Times New Roman" w:cs="Times New Roman"/>
                <w:color w:val="264A60"/>
                <w:sz w:val="24"/>
                <w:szCs w:val="24"/>
              </w:rPr>
              <w:t>41</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010205"/>
                <w:sz w:val="24"/>
                <w:szCs w:val="24"/>
              </w:rPr>
              <w:t>6</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010205"/>
                <w:sz w:val="24"/>
                <w:szCs w:val="24"/>
              </w:rPr>
              <w:t>123</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C0027D">
              <w:rPr>
                <w:rFonts w:ascii="Times New Roman" w:hAnsi="Times New Roman" w:cs="Times New Roman"/>
                <w:color w:val="010205"/>
                <w:sz w:val="24"/>
                <w:szCs w:val="24"/>
              </w:rPr>
              <w:t>.133</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C0027D">
              <w:rPr>
                <w:rFonts w:ascii="Times New Roman" w:hAnsi="Times New Roman" w:cs="Times New Roman"/>
                <w:color w:val="010205"/>
                <w:sz w:val="24"/>
                <w:szCs w:val="24"/>
              </w:rPr>
              <w:t>.2</w:t>
            </w:r>
            <w:r w:rsidRPr="00293DDE">
              <w:rPr>
                <w:rFonts w:ascii="Times New Roman" w:hAnsi="Times New Roman" w:cs="Times New Roman"/>
                <w:color w:val="010205"/>
                <w:sz w:val="24"/>
                <w:szCs w:val="24"/>
              </w:rPr>
              <w:t>7(0.048, 1.49)</w:t>
            </w: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.053</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.1</w:t>
            </w:r>
            <w:r w:rsidRPr="00293DDE">
              <w:rPr>
                <w:rFonts w:ascii="Times New Roman" w:hAnsi="Times New Roman" w:cs="Times New Roman"/>
                <w:color w:val="010205"/>
                <w:sz w:val="24"/>
                <w:szCs w:val="24"/>
              </w:rPr>
              <w:t>3(0.015, 1.03)</w:t>
            </w:r>
          </w:p>
        </w:tc>
      </w:tr>
      <w:tr w:rsidR="008B2A5A" w:rsidTr="007A3496">
        <w:tc>
          <w:tcPr>
            <w:tcW w:w="1417" w:type="dxa"/>
            <w:tcBorders>
              <w:left w:val="thinThickLargeGap" w:sz="24" w:space="0" w:color="auto"/>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264A60"/>
                <w:sz w:val="24"/>
                <w:szCs w:val="24"/>
              </w:rPr>
              <w:t>UK</w:t>
            </w:r>
          </w:p>
        </w:tc>
        <w:tc>
          <w:tcPr>
            <w:tcW w:w="131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010205"/>
                <w:sz w:val="24"/>
                <w:szCs w:val="24"/>
              </w:rPr>
              <w:t>8</w:t>
            </w:r>
          </w:p>
        </w:tc>
        <w:tc>
          <w:tcPr>
            <w:tcW w:w="830"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8D053B">
              <w:rPr>
                <w:rFonts w:ascii="Times New Roman" w:hAnsi="Times New Roman" w:cs="Times New Roman"/>
                <w:color w:val="010205"/>
                <w:sz w:val="24"/>
                <w:szCs w:val="24"/>
              </w:rPr>
              <w:t>57</w:t>
            </w:r>
          </w:p>
        </w:tc>
        <w:tc>
          <w:tcPr>
            <w:tcW w:w="80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C0027D">
              <w:rPr>
                <w:rFonts w:ascii="Times New Roman" w:hAnsi="Times New Roman" w:cs="Times New Roman"/>
                <w:color w:val="010205"/>
                <w:sz w:val="24"/>
                <w:szCs w:val="24"/>
              </w:rPr>
              <w:t>.762</w:t>
            </w:r>
          </w:p>
        </w:tc>
        <w:tc>
          <w:tcPr>
            <w:tcW w:w="2333"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C0027D">
              <w:rPr>
                <w:rFonts w:ascii="Times New Roman" w:hAnsi="Times New Roman" w:cs="Times New Roman"/>
                <w:color w:val="010205"/>
                <w:sz w:val="24"/>
                <w:szCs w:val="24"/>
              </w:rPr>
              <w:t>.77</w:t>
            </w:r>
            <w:r w:rsidRPr="00293DDE">
              <w:rPr>
                <w:rFonts w:ascii="Times New Roman" w:hAnsi="Times New Roman" w:cs="Times New Roman"/>
                <w:color w:val="010205"/>
                <w:sz w:val="24"/>
                <w:szCs w:val="24"/>
              </w:rPr>
              <w:t>(0.14, 4.14)</w:t>
            </w:r>
          </w:p>
        </w:tc>
        <w:tc>
          <w:tcPr>
            <w:tcW w:w="786"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.671</w:t>
            </w:r>
          </w:p>
        </w:tc>
        <w:tc>
          <w:tcPr>
            <w:tcW w:w="2223" w:type="dxa"/>
            <w:tcBorders>
              <w:bottom w:val="dashSmallGap" w:sz="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.65</w:t>
            </w:r>
            <w:r w:rsidRPr="00293DDE">
              <w:rPr>
                <w:rFonts w:ascii="Times New Roman" w:hAnsi="Times New Roman" w:cs="Times New Roman"/>
                <w:color w:val="010205"/>
                <w:sz w:val="24"/>
                <w:szCs w:val="24"/>
              </w:rPr>
              <w:t>(0.09, 4.64)</w:t>
            </w:r>
          </w:p>
        </w:tc>
      </w:tr>
      <w:tr w:rsidR="008B2A5A" w:rsidTr="007A3496">
        <w:tc>
          <w:tcPr>
            <w:tcW w:w="1417" w:type="dxa"/>
            <w:tcBorders>
              <w:top w:val="dashSmallGap" w:sz="4" w:space="0" w:color="auto"/>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parity</w:t>
            </w:r>
          </w:p>
        </w:tc>
        <w:tc>
          <w:tcPr>
            <w:tcW w:w="1318"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830"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808"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333"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223" w:type="dxa"/>
            <w:tcBorders>
              <w:top w:val="dashSmallGap" w:sz="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264A60"/>
                <w:sz w:val="24"/>
                <w:szCs w:val="24"/>
              </w:rPr>
              <w:t>nulliparous</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674A4D">
              <w:rPr>
                <w:rFonts w:ascii="Times New Roman" w:hAnsi="Times New Roman" w:cs="Times New Roman"/>
                <w:color w:val="010205"/>
                <w:sz w:val="24"/>
                <w:szCs w:val="24"/>
              </w:rPr>
              <w:t>28</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674A4D">
              <w:rPr>
                <w:rFonts w:ascii="Times New Roman" w:hAnsi="Times New Roman" w:cs="Times New Roman"/>
                <w:color w:val="010205"/>
                <w:sz w:val="24"/>
                <w:szCs w:val="24"/>
              </w:rPr>
              <w:t>164</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2B7F97">
              <w:rPr>
                <w:rFonts w:ascii="Times New Roman" w:hAnsi="Times New Roman" w:cs="Times New Roman"/>
                <w:color w:val="010205"/>
                <w:sz w:val="24"/>
                <w:szCs w:val="24"/>
              </w:rPr>
              <w:t>.024</w:t>
            </w:r>
          </w:p>
        </w:tc>
        <w:tc>
          <w:tcPr>
            <w:tcW w:w="2333" w:type="dxa"/>
          </w:tcPr>
          <w:p w:rsidR="008B2A5A" w:rsidRPr="009C3D15" w:rsidRDefault="008B2A5A" w:rsidP="007A3496">
            <w:pPr>
              <w:autoSpaceDE w:val="0"/>
              <w:autoSpaceDN w:val="0"/>
              <w:adjustRightInd w:val="0"/>
              <w:spacing w:after="0" w:line="240" w:lineRule="auto"/>
              <w:rPr>
                <w:rFonts w:ascii="Times New Roman" w:hAnsi="Times New Roman" w:cs="Times New Roman"/>
                <w:b/>
                <w:bCs/>
                <w:sz w:val="24"/>
                <w:szCs w:val="24"/>
              </w:rPr>
            </w:pPr>
            <w:r w:rsidRPr="002B7F97">
              <w:rPr>
                <w:rFonts w:ascii="Times New Roman" w:hAnsi="Times New Roman" w:cs="Times New Roman"/>
                <w:b/>
                <w:bCs/>
                <w:color w:val="010205"/>
                <w:sz w:val="24"/>
                <w:szCs w:val="24"/>
              </w:rPr>
              <w:t>2.1</w:t>
            </w:r>
            <w:r w:rsidRPr="009C3D15">
              <w:rPr>
                <w:rFonts w:ascii="Times New Roman" w:hAnsi="Times New Roman" w:cs="Times New Roman"/>
                <w:b/>
                <w:bCs/>
                <w:color w:val="010205"/>
                <w:sz w:val="24"/>
                <w:szCs w:val="24"/>
              </w:rPr>
              <w:t>(1.11, 4.04)</w:t>
            </w:r>
          </w:p>
        </w:tc>
        <w:tc>
          <w:tcPr>
            <w:tcW w:w="786" w:type="dxa"/>
          </w:tcPr>
          <w:p w:rsidR="008B2A5A" w:rsidRPr="00001E10" w:rsidRDefault="008B2A5A" w:rsidP="007A3496">
            <w:pPr>
              <w:autoSpaceDE w:val="0"/>
              <w:autoSpaceDN w:val="0"/>
              <w:adjustRightInd w:val="0"/>
              <w:spacing w:after="0" w:line="240" w:lineRule="auto"/>
              <w:rPr>
                <w:rFonts w:ascii="Times New Roman" w:hAnsi="Times New Roman" w:cs="Times New Roman"/>
                <w:b/>
                <w:bCs/>
                <w:sz w:val="24"/>
                <w:szCs w:val="24"/>
              </w:rPr>
            </w:pPr>
            <w:r w:rsidRPr="00001E10">
              <w:rPr>
                <w:rFonts w:ascii="Times New Roman" w:hAnsi="Times New Roman" w:cs="Times New Roman"/>
                <w:b/>
                <w:bCs/>
                <w:color w:val="010205"/>
                <w:sz w:val="24"/>
                <w:szCs w:val="24"/>
              </w:rPr>
              <w:t>0</w:t>
            </w:r>
            <w:r w:rsidRPr="00663D2B">
              <w:rPr>
                <w:rFonts w:ascii="Times New Roman" w:hAnsi="Times New Roman" w:cs="Times New Roman"/>
                <w:b/>
                <w:bCs/>
                <w:color w:val="010205"/>
                <w:sz w:val="24"/>
                <w:szCs w:val="24"/>
              </w:rPr>
              <w:t>.003</w:t>
            </w:r>
          </w:p>
        </w:tc>
        <w:tc>
          <w:tcPr>
            <w:tcW w:w="2223" w:type="dxa"/>
            <w:tcBorders>
              <w:right w:val="thinThickLargeGap" w:sz="24" w:space="0" w:color="auto"/>
            </w:tcBorders>
          </w:tcPr>
          <w:p w:rsidR="008B2A5A" w:rsidRPr="00001E10" w:rsidRDefault="008B2A5A" w:rsidP="007A3496">
            <w:pPr>
              <w:autoSpaceDE w:val="0"/>
              <w:autoSpaceDN w:val="0"/>
              <w:adjustRightInd w:val="0"/>
              <w:spacing w:after="0" w:line="240" w:lineRule="auto"/>
              <w:rPr>
                <w:rFonts w:ascii="Times New Roman" w:hAnsi="Times New Roman" w:cs="Times New Roman"/>
                <w:b/>
                <w:bCs/>
                <w:sz w:val="24"/>
                <w:szCs w:val="24"/>
              </w:rPr>
            </w:pPr>
            <w:r w:rsidRPr="00663D2B">
              <w:rPr>
                <w:rFonts w:ascii="Times New Roman" w:hAnsi="Times New Roman" w:cs="Times New Roman"/>
                <w:b/>
                <w:bCs/>
                <w:color w:val="010205"/>
                <w:sz w:val="24"/>
                <w:szCs w:val="24"/>
              </w:rPr>
              <w:t>4.</w:t>
            </w:r>
            <w:r w:rsidRPr="00001E10">
              <w:rPr>
                <w:rFonts w:ascii="Times New Roman" w:hAnsi="Times New Roman" w:cs="Times New Roman"/>
                <w:b/>
                <w:bCs/>
                <w:color w:val="010205"/>
                <w:sz w:val="24"/>
                <w:szCs w:val="24"/>
              </w:rPr>
              <w:t>1(1.59, 10.490</w:t>
            </w:r>
          </w:p>
        </w:tc>
      </w:tr>
      <w:tr w:rsidR="008B2A5A" w:rsidTr="007A3496">
        <w:tc>
          <w:tcPr>
            <w:tcW w:w="1417" w:type="dxa"/>
            <w:tcBorders>
              <w:left w:val="thinThickLargeGap" w:sz="24" w:space="0" w:color="auto"/>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264A60"/>
                <w:sz w:val="24"/>
                <w:szCs w:val="24"/>
              </w:rPr>
              <w:t>parous</w:t>
            </w:r>
          </w:p>
        </w:tc>
        <w:tc>
          <w:tcPr>
            <w:tcW w:w="131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674A4D">
              <w:rPr>
                <w:rFonts w:ascii="Times New Roman" w:hAnsi="Times New Roman" w:cs="Times New Roman"/>
                <w:color w:val="010205"/>
                <w:sz w:val="24"/>
                <w:szCs w:val="24"/>
              </w:rPr>
              <w:t>16</w:t>
            </w:r>
          </w:p>
        </w:tc>
        <w:tc>
          <w:tcPr>
            <w:tcW w:w="830"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674A4D">
              <w:rPr>
                <w:rFonts w:ascii="Times New Roman" w:hAnsi="Times New Roman" w:cs="Times New Roman"/>
                <w:color w:val="010205"/>
                <w:sz w:val="24"/>
                <w:szCs w:val="24"/>
              </w:rPr>
              <w:t>198</w:t>
            </w:r>
          </w:p>
        </w:tc>
        <w:tc>
          <w:tcPr>
            <w:tcW w:w="80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333"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4373" w:type="dxa"/>
            <w:gridSpan w:val="4"/>
            <w:tcBorders>
              <w:top w:val="dashSmallGap" w:sz="4" w:space="0" w:color="auto"/>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Duration of membrane rupture hours</w:t>
            </w:r>
          </w:p>
        </w:tc>
        <w:tc>
          <w:tcPr>
            <w:tcW w:w="2333"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223" w:type="dxa"/>
            <w:tcBorders>
              <w:top w:val="dashSmallGap" w:sz="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&lt;12</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30</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290</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12-18</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5</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32</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2B7F97">
              <w:rPr>
                <w:rFonts w:ascii="Times New Roman" w:hAnsi="Times New Roman" w:cs="Times New Roman"/>
                <w:color w:val="010205"/>
                <w:sz w:val="24"/>
                <w:szCs w:val="24"/>
              </w:rPr>
              <w:t>.426</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color w:val="010205"/>
                <w:sz w:val="24"/>
                <w:szCs w:val="24"/>
              </w:rPr>
            </w:pPr>
            <w:r w:rsidRPr="002B7F97">
              <w:rPr>
                <w:rFonts w:ascii="Times New Roman" w:hAnsi="Times New Roman" w:cs="Times New Roman"/>
                <w:color w:val="010205"/>
                <w:sz w:val="24"/>
                <w:szCs w:val="24"/>
              </w:rPr>
              <w:t>1.5</w:t>
            </w:r>
            <w:r w:rsidRPr="00293DDE">
              <w:rPr>
                <w:rFonts w:ascii="Times New Roman" w:hAnsi="Times New Roman" w:cs="Times New Roman"/>
                <w:color w:val="010205"/>
                <w:sz w:val="24"/>
                <w:szCs w:val="24"/>
              </w:rPr>
              <w:t>(0.55, 4.17)</w:t>
            </w: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.553</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663D2B">
              <w:rPr>
                <w:rFonts w:ascii="Times New Roman" w:hAnsi="Times New Roman" w:cs="Times New Roman"/>
                <w:color w:val="010205"/>
                <w:sz w:val="24"/>
                <w:szCs w:val="24"/>
              </w:rPr>
              <w:t>1.4</w:t>
            </w:r>
            <w:r w:rsidRPr="00293DDE">
              <w:rPr>
                <w:rFonts w:ascii="Times New Roman" w:hAnsi="Times New Roman" w:cs="Times New Roman"/>
                <w:color w:val="010205"/>
                <w:sz w:val="24"/>
                <w:szCs w:val="24"/>
              </w:rPr>
              <w:t>(0.44, 4.73)</w:t>
            </w:r>
          </w:p>
        </w:tc>
      </w:tr>
      <w:tr w:rsidR="008B2A5A" w:rsidTr="007A3496">
        <w:tc>
          <w:tcPr>
            <w:tcW w:w="1417" w:type="dxa"/>
            <w:tcBorders>
              <w:left w:val="thinThickLargeGap" w:sz="24" w:space="0" w:color="auto"/>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&gt;18</w:t>
            </w:r>
          </w:p>
        </w:tc>
        <w:tc>
          <w:tcPr>
            <w:tcW w:w="131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9</w:t>
            </w:r>
          </w:p>
        </w:tc>
        <w:tc>
          <w:tcPr>
            <w:tcW w:w="830"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40</w:t>
            </w:r>
          </w:p>
        </w:tc>
        <w:tc>
          <w:tcPr>
            <w:tcW w:w="80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2B7F97">
              <w:rPr>
                <w:rFonts w:ascii="Times New Roman" w:hAnsi="Times New Roman" w:cs="Times New Roman"/>
                <w:color w:val="010205"/>
                <w:sz w:val="24"/>
                <w:szCs w:val="24"/>
              </w:rPr>
              <w:t>.062</w:t>
            </w:r>
          </w:p>
        </w:tc>
        <w:tc>
          <w:tcPr>
            <w:tcW w:w="2333"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B7F97">
              <w:rPr>
                <w:rFonts w:ascii="Times New Roman" w:hAnsi="Times New Roman" w:cs="Times New Roman"/>
                <w:color w:val="010205"/>
                <w:sz w:val="24"/>
                <w:szCs w:val="24"/>
              </w:rPr>
              <w:t>2.</w:t>
            </w:r>
            <w:r w:rsidRPr="00293DDE">
              <w:rPr>
                <w:rFonts w:ascii="Times New Roman" w:hAnsi="Times New Roman" w:cs="Times New Roman"/>
                <w:color w:val="010205"/>
                <w:sz w:val="24"/>
                <w:szCs w:val="24"/>
              </w:rPr>
              <w:t>2(0.06, 2.18)</w:t>
            </w:r>
          </w:p>
        </w:tc>
        <w:tc>
          <w:tcPr>
            <w:tcW w:w="786"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.114</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663D2B">
              <w:rPr>
                <w:rFonts w:ascii="Times New Roman" w:hAnsi="Times New Roman" w:cs="Times New Roman"/>
                <w:color w:val="010205"/>
                <w:sz w:val="24"/>
                <w:szCs w:val="24"/>
              </w:rPr>
              <w:t>2.2</w:t>
            </w:r>
            <w:r w:rsidRPr="00293DDE">
              <w:rPr>
                <w:rFonts w:ascii="Times New Roman" w:hAnsi="Times New Roman" w:cs="Times New Roman"/>
                <w:color w:val="010205"/>
                <w:sz w:val="24"/>
                <w:szCs w:val="24"/>
              </w:rPr>
              <w:t>(0.83</w:t>
            </w:r>
            <w:r>
              <w:rPr>
                <w:rFonts w:ascii="Times New Roman" w:hAnsi="Times New Roman" w:cs="Times New Roman"/>
                <w:color w:val="010205"/>
                <w:sz w:val="24"/>
                <w:szCs w:val="24"/>
              </w:rPr>
              <w:t xml:space="preserve">, </w:t>
            </w:r>
            <w:r w:rsidRPr="00293DDE">
              <w:rPr>
                <w:rFonts w:ascii="Times New Roman" w:hAnsi="Times New Roman" w:cs="Times New Roman"/>
                <w:color w:val="010205"/>
                <w:sz w:val="24"/>
                <w:szCs w:val="24"/>
              </w:rPr>
              <w:t>5.95)</w:t>
            </w:r>
          </w:p>
        </w:tc>
      </w:tr>
      <w:tr w:rsidR="008B2A5A" w:rsidTr="007A3496">
        <w:tc>
          <w:tcPr>
            <w:tcW w:w="3565" w:type="dxa"/>
            <w:gridSpan w:val="3"/>
            <w:tcBorders>
              <w:top w:val="dashSmallGap" w:sz="4" w:space="0" w:color="auto"/>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duration of SSOL in minute</w:t>
            </w:r>
          </w:p>
        </w:tc>
        <w:tc>
          <w:tcPr>
            <w:tcW w:w="808"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333"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223" w:type="dxa"/>
            <w:tcBorders>
              <w:top w:val="dashSmallGap" w:sz="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 xml:space="preserve">60-119 </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9</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60</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9229D9">
              <w:rPr>
                <w:rFonts w:ascii="Times New Roman" w:hAnsi="Times New Roman" w:cs="Times New Roman"/>
                <w:color w:val="010205"/>
                <w:sz w:val="24"/>
                <w:szCs w:val="24"/>
              </w:rPr>
              <w:t>.223</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9229D9">
              <w:rPr>
                <w:rFonts w:ascii="Times New Roman" w:hAnsi="Times New Roman" w:cs="Times New Roman"/>
                <w:color w:val="010205"/>
                <w:sz w:val="24"/>
                <w:szCs w:val="24"/>
              </w:rPr>
              <w:t>1.</w:t>
            </w:r>
            <w:r w:rsidRPr="00293DDE">
              <w:rPr>
                <w:rFonts w:ascii="Times New Roman" w:hAnsi="Times New Roman" w:cs="Times New Roman"/>
                <w:color w:val="010205"/>
                <w:sz w:val="24"/>
                <w:szCs w:val="24"/>
              </w:rPr>
              <w:t>9(0.68, 4.99)</w:t>
            </w: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.452</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.5</w:t>
            </w:r>
            <w:r w:rsidRPr="00293DDE">
              <w:rPr>
                <w:rFonts w:ascii="Times New Roman" w:hAnsi="Times New Roman" w:cs="Times New Roman"/>
                <w:color w:val="010205"/>
                <w:sz w:val="24"/>
                <w:szCs w:val="24"/>
              </w:rPr>
              <w:t>8(0.14, 2.41)</w:t>
            </w: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120-179</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20</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170</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9229D9">
              <w:rPr>
                <w:rFonts w:ascii="Times New Roman" w:hAnsi="Times New Roman" w:cs="Times New Roman"/>
                <w:color w:val="010205"/>
                <w:sz w:val="24"/>
                <w:szCs w:val="24"/>
              </w:rPr>
              <w:t>.571</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9229D9">
              <w:rPr>
                <w:rFonts w:ascii="Times New Roman" w:hAnsi="Times New Roman" w:cs="Times New Roman"/>
                <w:color w:val="010205"/>
                <w:sz w:val="24"/>
                <w:szCs w:val="24"/>
              </w:rPr>
              <w:t>.78</w:t>
            </w:r>
            <w:r w:rsidRPr="00293DDE">
              <w:rPr>
                <w:rFonts w:ascii="Times New Roman" w:hAnsi="Times New Roman" w:cs="Times New Roman"/>
                <w:color w:val="010205"/>
                <w:sz w:val="24"/>
                <w:szCs w:val="24"/>
              </w:rPr>
              <w:t>(0.34, 1.82)</w:t>
            </w: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.170</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.44</w:t>
            </w:r>
            <w:r w:rsidRPr="00293DDE">
              <w:rPr>
                <w:rFonts w:ascii="Times New Roman" w:hAnsi="Times New Roman" w:cs="Times New Roman"/>
                <w:color w:val="010205"/>
                <w:sz w:val="24"/>
                <w:szCs w:val="24"/>
              </w:rPr>
              <w:t>(0.14, 1.42)</w:t>
            </w: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180-239</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5</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96</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9229D9">
              <w:rPr>
                <w:rFonts w:ascii="Times New Roman" w:hAnsi="Times New Roman" w:cs="Times New Roman"/>
                <w:color w:val="010205"/>
                <w:sz w:val="24"/>
                <w:szCs w:val="24"/>
              </w:rPr>
              <w:t>.069</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9229D9">
              <w:rPr>
                <w:rFonts w:ascii="Times New Roman" w:hAnsi="Times New Roman" w:cs="Times New Roman"/>
                <w:color w:val="010205"/>
                <w:sz w:val="24"/>
                <w:szCs w:val="24"/>
              </w:rPr>
              <w:t>.3</w:t>
            </w:r>
            <w:r w:rsidRPr="00293DDE">
              <w:rPr>
                <w:rFonts w:ascii="Times New Roman" w:hAnsi="Times New Roman" w:cs="Times New Roman"/>
                <w:color w:val="010205"/>
                <w:sz w:val="24"/>
                <w:szCs w:val="24"/>
              </w:rPr>
              <w:t>5(</w:t>
            </w:r>
            <w:r w:rsidRPr="00293DDE">
              <w:rPr>
                <w:rFonts w:ascii="Times New Roman" w:hAnsi="Times New Roman" w:cs="Times New Roman"/>
                <w:sz w:val="24"/>
                <w:szCs w:val="24"/>
              </w:rPr>
              <w:t>0</w:t>
            </w:r>
            <w:r w:rsidRPr="00293DDE">
              <w:rPr>
                <w:rFonts w:ascii="Times New Roman" w:hAnsi="Times New Roman" w:cs="Times New Roman"/>
                <w:color w:val="010205"/>
                <w:sz w:val="24"/>
                <w:szCs w:val="24"/>
              </w:rPr>
              <w:t>.11, 1.08)</w:t>
            </w:r>
          </w:p>
        </w:tc>
        <w:tc>
          <w:tcPr>
            <w:tcW w:w="786" w:type="dxa"/>
          </w:tcPr>
          <w:p w:rsidR="008B2A5A" w:rsidRPr="00001E10" w:rsidRDefault="008B2A5A" w:rsidP="007A3496">
            <w:pPr>
              <w:autoSpaceDE w:val="0"/>
              <w:autoSpaceDN w:val="0"/>
              <w:adjustRightInd w:val="0"/>
              <w:spacing w:after="0" w:line="240" w:lineRule="auto"/>
              <w:rPr>
                <w:rFonts w:ascii="Times New Roman" w:hAnsi="Times New Roman" w:cs="Times New Roman"/>
                <w:b/>
                <w:bCs/>
                <w:sz w:val="24"/>
                <w:szCs w:val="24"/>
              </w:rPr>
            </w:pPr>
            <w:r w:rsidRPr="00001E10">
              <w:rPr>
                <w:rFonts w:ascii="Times New Roman" w:hAnsi="Times New Roman" w:cs="Times New Roman"/>
                <w:b/>
                <w:bCs/>
                <w:color w:val="010205"/>
                <w:sz w:val="24"/>
                <w:szCs w:val="24"/>
              </w:rPr>
              <w:t>0</w:t>
            </w:r>
            <w:r w:rsidRPr="00663D2B">
              <w:rPr>
                <w:rFonts w:ascii="Times New Roman" w:hAnsi="Times New Roman" w:cs="Times New Roman"/>
                <w:b/>
                <w:bCs/>
                <w:color w:val="010205"/>
                <w:sz w:val="24"/>
                <w:szCs w:val="24"/>
              </w:rPr>
              <w:t>.002</w:t>
            </w:r>
          </w:p>
        </w:tc>
        <w:tc>
          <w:tcPr>
            <w:tcW w:w="2223" w:type="dxa"/>
            <w:tcBorders>
              <w:right w:val="thinThickLargeGap" w:sz="24" w:space="0" w:color="auto"/>
            </w:tcBorders>
          </w:tcPr>
          <w:p w:rsidR="008B2A5A" w:rsidRPr="00001E10" w:rsidRDefault="008B2A5A" w:rsidP="007A3496">
            <w:pPr>
              <w:autoSpaceDE w:val="0"/>
              <w:autoSpaceDN w:val="0"/>
              <w:adjustRightInd w:val="0"/>
              <w:spacing w:after="0" w:line="240" w:lineRule="auto"/>
              <w:rPr>
                <w:rFonts w:ascii="Times New Roman" w:hAnsi="Times New Roman" w:cs="Times New Roman"/>
                <w:b/>
                <w:bCs/>
                <w:sz w:val="24"/>
                <w:szCs w:val="24"/>
              </w:rPr>
            </w:pPr>
            <w:r w:rsidRPr="00001E10">
              <w:rPr>
                <w:rFonts w:ascii="Times New Roman" w:hAnsi="Times New Roman" w:cs="Times New Roman"/>
                <w:b/>
                <w:bCs/>
                <w:color w:val="010205"/>
                <w:sz w:val="24"/>
                <w:szCs w:val="24"/>
              </w:rPr>
              <w:t>0</w:t>
            </w:r>
            <w:r w:rsidRPr="00663D2B">
              <w:rPr>
                <w:rFonts w:ascii="Times New Roman" w:hAnsi="Times New Roman" w:cs="Times New Roman"/>
                <w:b/>
                <w:bCs/>
                <w:color w:val="010205"/>
                <w:sz w:val="24"/>
                <w:szCs w:val="24"/>
              </w:rPr>
              <w:t>.09</w:t>
            </w:r>
            <w:r w:rsidRPr="00001E10">
              <w:rPr>
                <w:rFonts w:ascii="Times New Roman" w:hAnsi="Times New Roman" w:cs="Times New Roman"/>
                <w:b/>
                <w:bCs/>
                <w:color w:val="010205"/>
                <w:sz w:val="24"/>
                <w:szCs w:val="24"/>
              </w:rPr>
              <w:t>(0.02, 0.41)</w:t>
            </w:r>
          </w:p>
        </w:tc>
      </w:tr>
      <w:tr w:rsidR="008B2A5A" w:rsidTr="007A3496">
        <w:tc>
          <w:tcPr>
            <w:tcW w:w="1417" w:type="dxa"/>
            <w:tcBorders>
              <w:left w:val="thinThickLargeGap" w:sz="24" w:space="0" w:color="auto"/>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264A60"/>
                <w:sz w:val="24"/>
                <w:szCs w:val="24"/>
              </w:rPr>
              <w:t>≥</w:t>
            </w:r>
            <w:r w:rsidRPr="00AC478D">
              <w:rPr>
                <w:rFonts w:ascii="Times New Roman" w:hAnsi="Times New Roman" w:cs="Times New Roman"/>
                <w:color w:val="264A60"/>
                <w:sz w:val="24"/>
                <w:szCs w:val="24"/>
              </w:rPr>
              <w:t>240</w:t>
            </w:r>
          </w:p>
        </w:tc>
        <w:tc>
          <w:tcPr>
            <w:tcW w:w="131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10</w:t>
            </w:r>
          </w:p>
        </w:tc>
        <w:tc>
          <w:tcPr>
            <w:tcW w:w="830"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36</w:t>
            </w:r>
          </w:p>
        </w:tc>
        <w:tc>
          <w:tcPr>
            <w:tcW w:w="80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333"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rsidR="008B2A5A" w:rsidTr="007A3496">
        <w:tc>
          <w:tcPr>
            <w:tcW w:w="3565" w:type="dxa"/>
            <w:gridSpan w:val="3"/>
            <w:tcBorders>
              <w:top w:val="dashSmallGap" w:sz="4" w:space="0" w:color="auto"/>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Mode of delivery</w:t>
            </w:r>
          </w:p>
        </w:tc>
        <w:tc>
          <w:tcPr>
            <w:tcW w:w="808"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333"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223" w:type="dxa"/>
            <w:tcBorders>
              <w:top w:val="dashSmallGap" w:sz="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SVD</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9</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176</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C/S</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11</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75</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9229D9">
              <w:rPr>
                <w:rFonts w:ascii="Times New Roman" w:hAnsi="Times New Roman" w:cs="Times New Roman"/>
                <w:color w:val="010205"/>
                <w:sz w:val="24"/>
                <w:szCs w:val="24"/>
              </w:rPr>
              <w:t>.025</w:t>
            </w:r>
          </w:p>
        </w:tc>
        <w:tc>
          <w:tcPr>
            <w:tcW w:w="2333" w:type="dxa"/>
          </w:tcPr>
          <w:p w:rsidR="008B2A5A" w:rsidRPr="009C3D15" w:rsidRDefault="008B2A5A" w:rsidP="007A3496">
            <w:pPr>
              <w:autoSpaceDE w:val="0"/>
              <w:autoSpaceDN w:val="0"/>
              <w:adjustRightInd w:val="0"/>
              <w:spacing w:after="0" w:line="240" w:lineRule="auto"/>
              <w:rPr>
                <w:rFonts w:ascii="Times New Roman" w:hAnsi="Times New Roman" w:cs="Times New Roman"/>
                <w:b/>
                <w:bCs/>
                <w:sz w:val="24"/>
                <w:szCs w:val="24"/>
              </w:rPr>
            </w:pPr>
            <w:r w:rsidRPr="009229D9">
              <w:rPr>
                <w:rFonts w:ascii="Times New Roman" w:hAnsi="Times New Roman" w:cs="Times New Roman"/>
                <w:b/>
                <w:bCs/>
                <w:color w:val="010205"/>
                <w:sz w:val="24"/>
                <w:szCs w:val="24"/>
              </w:rPr>
              <w:t>2.</w:t>
            </w:r>
            <w:r w:rsidRPr="009C3D15">
              <w:rPr>
                <w:rFonts w:ascii="Times New Roman" w:hAnsi="Times New Roman" w:cs="Times New Roman"/>
                <w:b/>
                <w:bCs/>
                <w:color w:val="010205"/>
                <w:sz w:val="24"/>
                <w:szCs w:val="24"/>
              </w:rPr>
              <w:t>9(1.14, 7.21)</w:t>
            </w: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.070</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663D2B">
              <w:rPr>
                <w:rFonts w:ascii="Times New Roman" w:hAnsi="Times New Roman" w:cs="Times New Roman"/>
                <w:color w:val="010205"/>
                <w:sz w:val="24"/>
                <w:szCs w:val="24"/>
              </w:rPr>
              <w:t>2.8</w:t>
            </w:r>
            <w:r w:rsidRPr="00293DDE">
              <w:rPr>
                <w:rFonts w:ascii="Times New Roman" w:hAnsi="Times New Roman" w:cs="Times New Roman"/>
                <w:color w:val="010205"/>
                <w:sz w:val="24"/>
                <w:szCs w:val="24"/>
              </w:rPr>
              <w:t>(0.92, 8.63)</w:t>
            </w:r>
          </w:p>
        </w:tc>
      </w:tr>
      <w:tr w:rsidR="008B2A5A" w:rsidTr="007A3496">
        <w:tc>
          <w:tcPr>
            <w:tcW w:w="1417" w:type="dxa"/>
            <w:tcBorders>
              <w:left w:val="thinThickLargeGap" w:sz="24" w:space="0" w:color="auto"/>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instrumental</w:t>
            </w:r>
          </w:p>
        </w:tc>
        <w:tc>
          <w:tcPr>
            <w:tcW w:w="131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24</w:t>
            </w:r>
          </w:p>
        </w:tc>
        <w:tc>
          <w:tcPr>
            <w:tcW w:w="830"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111</w:t>
            </w:r>
          </w:p>
        </w:tc>
        <w:tc>
          <w:tcPr>
            <w:tcW w:w="808" w:type="dxa"/>
            <w:tcBorders>
              <w:bottom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9229D9">
              <w:rPr>
                <w:rFonts w:ascii="Times New Roman" w:hAnsi="Times New Roman" w:cs="Times New Roman"/>
                <w:color w:val="010205"/>
                <w:sz w:val="24"/>
                <w:szCs w:val="24"/>
              </w:rPr>
              <w:t>.000</w:t>
            </w:r>
          </w:p>
        </w:tc>
        <w:tc>
          <w:tcPr>
            <w:tcW w:w="2333" w:type="dxa"/>
            <w:tcBorders>
              <w:bottom w:val="dashSmallGap" w:sz="4" w:space="0" w:color="auto"/>
            </w:tcBorders>
          </w:tcPr>
          <w:p w:rsidR="008B2A5A" w:rsidRPr="009C3D15" w:rsidRDefault="008B2A5A" w:rsidP="007A3496">
            <w:pPr>
              <w:autoSpaceDE w:val="0"/>
              <w:autoSpaceDN w:val="0"/>
              <w:adjustRightInd w:val="0"/>
              <w:spacing w:after="0" w:line="240" w:lineRule="auto"/>
              <w:rPr>
                <w:rFonts w:ascii="Times New Roman" w:hAnsi="Times New Roman" w:cs="Times New Roman"/>
                <w:b/>
                <w:bCs/>
                <w:sz w:val="24"/>
                <w:szCs w:val="24"/>
              </w:rPr>
            </w:pPr>
            <w:r w:rsidRPr="009229D9">
              <w:rPr>
                <w:rFonts w:ascii="Times New Roman" w:hAnsi="Times New Roman" w:cs="Times New Roman"/>
                <w:b/>
                <w:bCs/>
                <w:color w:val="010205"/>
                <w:sz w:val="24"/>
                <w:szCs w:val="24"/>
              </w:rPr>
              <w:t>4.2</w:t>
            </w:r>
            <w:r w:rsidRPr="009C3D15">
              <w:rPr>
                <w:rFonts w:ascii="Times New Roman" w:hAnsi="Times New Roman" w:cs="Times New Roman"/>
                <w:b/>
                <w:bCs/>
                <w:color w:val="010205"/>
                <w:sz w:val="24"/>
                <w:szCs w:val="24"/>
              </w:rPr>
              <w:t>(1.89, 9.43)</w:t>
            </w:r>
          </w:p>
        </w:tc>
        <w:tc>
          <w:tcPr>
            <w:tcW w:w="786" w:type="dxa"/>
            <w:tcBorders>
              <w:bottom w:val="dashSmallGap" w:sz="4" w:space="0" w:color="auto"/>
            </w:tcBorders>
          </w:tcPr>
          <w:p w:rsidR="008B2A5A" w:rsidRPr="00001E10" w:rsidRDefault="008B2A5A" w:rsidP="007A3496">
            <w:pPr>
              <w:autoSpaceDE w:val="0"/>
              <w:autoSpaceDN w:val="0"/>
              <w:adjustRightInd w:val="0"/>
              <w:spacing w:after="0" w:line="240" w:lineRule="auto"/>
              <w:rPr>
                <w:rFonts w:ascii="Times New Roman" w:hAnsi="Times New Roman" w:cs="Times New Roman"/>
                <w:b/>
                <w:bCs/>
                <w:sz w:val="24"/>
                <w:szCs w:val="24"/>
              </w:rPr>
            </w:pPr>
            <w:r w:rsidRPr="00001E10">
              <w:rPr>
                <w:rFonts w:ascii="Times New Roman" w:hAnsi="Times New Roman" w:cs="Times New Roman"/>
                <w:b/>
                <w:bCs/>
                <w:sz w:val="24"/>
                <w:szCs w:val="24"/>
              </w:rPr>
              <w:t>0</w:t>
            </w:r>
            <w:r w:rsidRPr="00663D2B">
              <w:rPr>
                <w:rFonts w:ascii="Times New Roman" w:hAnsi="Times New Roman" w:cs="Times New Roman"/>
                <w:b/>
                <w:bCs/>
                <w:sz w:val="24"/>
                <w:szCs w:val="24"/>
              </w:rPr>
              <w:t>.000</w:t>
            </w:r>
          </w:p>
        </w:tc>
        <w:tc>
          <w:tcPr>
            <w:tcW w:w="2223" w:type="dxa"/>
            <w:tcBorders>
              <w:right w:val="thinThickLargeGap" w:sz="24" w:space="0" w:color="auto"/>
            </w:tcBorders>
          </w:tcPr>
          <w:p w:rsidR="008B2A5A" w:rsidRPr="00001E10" w:rsidRDefault="008B2A5A" w:rsidP="007A3496">
            <w:pPr>
              <w:autoSpaceDE w:val="0"/>
              <w:autoSpaceDN w:val="0"/>
              <w:adjustRightInd w:val="0"/>
              <w:spacing w:after="0" w:line="240" w:lineRule="auto"/>
              <w:rPr>
                <w:rFonts w:ascii="Times New Roman" w:hAnsi="Times New Roman" w:cs="Times New Roman"/>
                <w:b/>
                <w:bCs/>
                <w:sz w:val="24"/>
                <w:szCs w:val="24"/>
              </w:rPr>
            </w:pPr>
            <w:r w:rsidRPr="00663D2B">
              <w:rPr>
                <w:rFonts w:ascii="Times New Roman" w:hAnsi="Times New Roman" w:cs="Times New Roman"/>
                <w:b/>
                <w:bCs/>
                <w:sz w:val="24"/>
                <w:szCs w:val="24"/>
              </w:rPr>
              <w:t>6.</w:t>
            </w:r>
            <w:r w:rsidRPr="00001E10">
              <w:rPr>
                <w:rFonts w:ascii="Times New Roman" w:hAnsi="Times New Roman" w:cs="Times New Roman"/>
                <w:b/>
                <w:bCs/>
                <w:sz w:val="24"/>
                <w:szCs w:val="24"/>
              </w:rPr>
              <w:t>2(2.46, 15.48)</w:t>
            </w:r>
          </w:p>
        </w:tc>
      </w:tr>
      <w:tr w:rsidR="008B2A5A" w:rsidTr="007A3496">
        <w:tc>
          <w:tcPr>
            <w:tcW w:w="3565" w:type="dxa"/>
            <w:gridSpan w:val="3"/>
            <w:tcBorders>
              <w:top w:val="dashSmallGap" w:sz="4" w:space="0" w:color="auto"/>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Neonatal birth weight</w:t>
            </w:r>
          </w:p>
        </w:tc>
        <w:tc>
          <w:tcPr>
            <w:tcW w:w="808"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333"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Borders>
              <w:top w:val="dashSmallGap" w:sz="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2223" w:type="dxa"/>
            <w:tcBorders>
              <w:top w:val="dashSmallGap" w:sz="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2000-2499</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4</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12</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333"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sz w:val="24"/>
                <w:szCs w:val="24"/>
              </w:rPr>
              <w:t>1</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p>
        </w:tc>
      </w:tr>
      <w:tr w:rsidR="008B2A5A" w:rsidTr="007A3496">
        <w:tc>
          <w:tcPr>
            <w:tcW w:w="1417" w:type="dxa"/>
            <w:tcBorders>
              <w:lef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264A60"/>
                <w:sz w:val="24"/>
                <w:szCs w:val="24"/>
              </w:rPr>
              <w:t>2500-3999</w:t>
            </w:r>
          </w:p>
        </w:tc>
        <w:tc>
          <w:tcPr>
            <w:tcW w:w="131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32</w:t>
            </w:r>
          </w:p>
        </w:tc>
        <w:tc>
          <w:tcPr>
            <w:tcW w:w="830"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332</w:t>
            </w:r>
          </w:p>
        </w:tc>
        <w:tc>
          <w:tcPr>
            <w:tcW w:w="808"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9C0FF5">
              <w:rPr>
                <w:rFonts w:ascii="Times New Roman" w:hAnsi="Times New Roman" w:cs="Times New Roman"/>
                <w:color w:val="010205"/>
                <w:sz w:val="24"/>
                <w:szCs w:val="24"/>
              </w:rPr>
              <w:t>.041</w:t>
            </w:r>
          </w:p>
        </w:tc>
        <w:tc>
          <w:tcPr>
            <w:tcW w:w="2333" w:type="dxa"/>
          </w:tcPr>
          <w:p w:rsidR="008B2A5A" w:rsidRPr="009C3D15" w:rsidRDefault="008B2A5A" w:rsidP="007A3496">
            <w:pPr>
              <w:autoSpaceDE w:val="0"/>
              <w:autoSpaceDN w:val="0"/>
              <w:adjustRightInd w:val="0"/>
              <w:spacing w:after="0" w:line="240" w:lineRule="auto"/>
              <w:rPr>
                <w:rFonts w:ascii="Times New Roman" w:hAnsi="Times New Roman" w:cs="Times New Roman"/>
                <w:b/>
                <w:bCs/>
                <w:sz w:val="24"/>
                <w:szCs w:val="24"/>
              </w:rPr>
            </w:pPr>
            <w:r w:rsidRPr="009C3D15">
              <w:rPr>
                <w:rFonts w:ascii="Times New Roman" w:hAnsi="Times New Roman" w:cs="Times New Roman"/>
                <w:b/>
                <w:bCs/>
                <w:color w:val="010205"/>
                <w:sz w:val="24"/>
                <w:szCs w:val="24"/>
              </w:rPr>
              <w:t>0</w:t>
            </w:r>
            <w:r w:rsidRPr="009C0FF5">
              <w:rPr>
                <w:rFonts w:ascii="Times New Roman" w:hAnsi="Times New Roman" w:cs="Times New Roman"/>
                <w:b/>
                <w:bCs/>
                <w:color w:val="010205"/>
                <w:sz w:val="24"/>
                <w:szCs w:val="24"/>
              </w:rPr>
              <w:t>.2</w:t>
            </w:r>
            <w:r w:rsidRPr="009C3D15">
              <w:rPr>
                <w:rFonts w:ascii="Times New Roman" w:hAnsi="Times New Roman" w:cs="Times New Roman"/>
                <w:b/>
                <w:bCs/>
                <w:color w:val="010205"/>
                <w:sz w:val="24"/>
                <w:szCs w:val="24"/>
              </w:rPr>
              <w:t>9(0.08, 0.95)</w:t>
            </w:r>
          </w:p>
        </w:tc>
        <w:tc>
          <w:tcPr>
            <w:tcW w:w="786" w:type="dxa"/>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.102</w:t>
            </w:r>
          </w:p>
        </w:tc>
        <w:tc>
          <w:tcPr>
            <w:tcW w:w="2223" w:type="dxa"/>
            <w:tcBorders>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.28</w:t>
            </w:r>
            <w:r w:rsidRPr="00293DDE">
              <w:rPr>
                <w:rFonts w:ascii="Times New Roman" w:hAnsi="Times New Roman" w:cs="Times New Roman"/>
                <w:color w:val="010205"/>
                <w:sz w:val="24"/>
                <w:szCs w:val="24"/>
              </w:rPr>
              <w:t>(0.06, 1.28)</w:t>
            </w:r>
          </w:p>
        </w:tc>
      </w:tr>
      <w:tr w:rsidR="008B2A5A" w:rsidTr="007A3496">
        <w:trPr>
          <w:trHeight w:val="70"/>
        </w:trPr>
        <w:tc>
          <w:tcPr>
            <w:tcW w:w="1417" w:type="dxa"/>
            <w:tcBorders>
              <w:left w:val="thinThickLargeGap" w:sz="24" w:space="0" w:color="auto"/>
              <w:bottom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264A60"/>
                <w:sz w:val="24"/>
                <w:szCs w:val="24"/>
              </w:rPr>
              <w:t>≥</w:t>
            </w:r>
            <w:r w:rsidRPr="00AC478D">
              <w:rPr>
                <w:rFonts w:ascii="Times New Roman" w:hAnsi="Times New Roman" w:cs="Times New Roman"/>
                <w:color w:val="264A60"/>
                <w:sz w:val="24"/>
                <w:szCs w:val="24"/>
              </w:rPr>
              <w:t>4000</w:t>
            </w:r>
          </w:p>
        </w:tc>
        <w:tc>
          <w:tcPr>
            <w:tcW w:w="1318" w:type="dxa"/>
            <w:tcBorders>
              <w:bottom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8</w:t>
            </w:r>
          </w:p>
        </w:tc>
        <w:tc>
          <w:tcPr>
            <w:tcW w:w="830" w:type="dxa"/>
            <w:tcBorders>
              <w:bottom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AC478D">
              <w:rPr>
                <w:rFonts w:ascii="Times New Roman" w:hAnsi="Times New Roman" w:cs="Times New Roman"/>
                <w:color w:val="010205"/>
                <w:sz w:val="24"/>
                <w:szCs w:val="24"/>
              </w:rPr>
              <w:t>18</w:t>
            </w:r>
          </w:p>
        </w:tc>
        <w:tc>
          <w:tcPr>
            <w:tcW w:w="808" w:type="dxa"/>
            <w:tcBorders>
              <w:bottom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9C0FF5">
              <w:rPr>
                <w:rFonts w:ascii="Times New Roman" w:hAnsi="Times New Roman" w:cs="Times New Roman"/>
                <w:color w:val="010205"/>
                <w:sz w:val="24"/>
                <w:szCs w:val="24"/>
              </w:rPr>
              <w:t>.688</w:t>
            </w:r>
          </w:p>
        </w:tc>
        <w:tc>
          <w:tcPr>
            <w:tcW w:w="2333" w:type="dxa"/>
            <w:tcBorders>
              <w:bottom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9C0FF5">
              <w:rPr>
                <w:rFonts w:ascii="Times New Roman" w:hAnsi="Times New Roman" w:cs="Times New Roman"/>
                <w:color w:val="010205"/>
                <w:sz w:val="24"/>
                <w:szCs w:val="24"/>
              </w:rPr>
              <w:t>1.3</w:t>
            </w:r>
            <w:r w:rsidRPr="00293DDE">
              <w:rPr>
                <w:rFonts w:ascii="Times New Roman" w:hAnsi="Times New Roman" w:cs="Times New Roman"/>
                <w:color w:val="010205"/>
                <w:sz w:val="24"/>
                <w:szCs w:val="24"/>
              </w:rPr>
              <w:t>(0.33, 5.43)</w:t>
            </w:r>
          </w:p>
        </w:tc>
        <w:tc>
          <w:tcPr>
            <w:tcW w:w="786" w:type="dxa"/>
            <w:tcBorders>
              <w:bottom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293DDE">
              <w:rPr>
                <w:rFonts w:ascii="Times New Roman" w:hAnsi="Times New Roman" w:cs="Times New Roman"/>
                <w:color w:val="010205"/>
                <w:sz w:val="24"/>
                <w:szCs w:val="24"/>
              </w:rPr>
              <w:t>0</w:t>
            </w:r>
            <w:r w:rsidRPr="00663D2B">
              <w:rPr>
                <w:rFonts w:ascii="Times New Roman" w:hAnsi="Times New Roman" w:cs="Times New Roman"/>
                <w:color w:val="010205"/>
                <w:sz w:val="24"/>
                <w:szCs w:val="24"/>
              </w:rPr>
              <w:t>.148</w:t>
            </w:r>
          </w:p>
        </w:tc>
        <w:tc>
          <w:tcPr>
            <w:tcW w:w="2223" w:type="dxa"/>
            <w:tcBorders>
              <w:bottom w:val="thinThickLargeGap" w:sz="24" w:space="0" w:color="auto"/>
              <w:right w:val="thinThickLargeGap" w:sz="24" w:space="0" w:color="auto"/>
            </w:tcBorders>
          </w:tcPr>
          <w:p w:rsidR="008B2A5A" w:rsidRPr="00293DDE" w:rsidRDefault="008B2A5A" w:rsidP="007A3496">
            <w:pPr>
              <w:autoSpaceDE w:val="0"/>
              <w:autoSpaceDN w:val="0"/>
              <w:adjustRightInd w:val="0"/>
              <w:spacing w:after="0" w:line="240" w:lineRule="auto"/>
              <w:rPr>
                <w:rFonts w:ascii="Times New Roman" w:hAnsi="Times New Roman" w:cs="Times New Roman"/>
                <w:sz w:val="24"/>
                <w:szCs w:val="24"/>
              </w:rPr>
            </w:pPr>
            <w:r w:rsidRPr="00663D2B">
              <w:rPr>
                <w:rFonts w:ascii="Times New Roman" w:hAnsi="Times New Roman" w:cs="Times New Roman"/>
                <w:color w:val="010205"/>
                <w:sz w:val="24"/>
                <w:szCs w:val="24"/>
              </w:rPr>
              <w:t>4.1</w:t>
            </w:r>
            <w:r w:rsidRPr="00293DDE">
              <w:rPr>
                <w:rFonts w:ascii="Times New Roman" w:hAnsi="Times New Roman" w:cs="Times New Roman"/>
                <w:color w:val="010205"/>
                <w:sz w:val="24"/>
                <w:szCs w:val="24"/>
              </w:rPr>
              <w:t>(0.60, 28.32)</w:t>
            </w:r>
          </w:p>
        </w:tc>
      </w:tr>
    </w:tbl>
    <w:p w:rsidR="008B2A5A" w:rsidRPr="00663D2B" w:rsidRDefault="008B2A5A" w:rsidP="008B2A5A">
      <w:pPr>
        <w:autoSpaceDE w:val="0"/>
        <w:autoSpaceDN w:val="0"/>
        <w:adjustRightInd w:val="0"/>
        <w:spacing w:after="0" w:line="400" w:lineRule="atLeast"/>
        <w:rPr>
          <w:rFonts w:ascii="Times New Roman" w:hAnsi="Times New Roman" w:cs="Times New Roman"/>
          <w:sz w:val="24"/>
          <w:szCs w:val="24"/>
        </w:rPr>
      </w:pPr>
    </w:p>
    <w:p w:rsidR="008B2A5A" w:rsidRDefault="008B2A5A" w:rsidP="008B2A5A">
      <w:pPr>
        <w:pStyle w:val="Heading1"/>
      </w:pPr>
      <w:r w:rsidRPr="00822BBE">
        <w:t xml:space="preserve">   </w:t>
      </w:r>
    </w:p>
    <w:p w:rsidR="008B2A5A" w:rsidRDefault="008B2A5A" w:rsidP="008B2A5A">
      <w:pPr>
        <w:pStyle w:val="Heading1"/>
      </w:pPr>
    </w:p>
    <w:p w:rsidR="008B2A5A" w:rsidRPr="00D443A2" w:rsidRDefault="008B2A5A" w:rsidP="008B2A5A">
      <w:pPr>
        <w:pStyle w:val="Heading1"/>
      </w:pPr>
      <w:bookmarkStart w:id="92" w:name="_Toc80923925"/>
      <w:bookmarkStart w:id="93" w:name="_Toc81228297"/>
      <w:r w:rsidRPr="00D443A2">
        <w:t>Perinatal outcome</w:t>
      </w:r>
      <w:bookmarkEnd w:id="92"/>
      <w:bookmarkEnd w:id="93"/>
    </w:p>
    <w:p w:rsidR="00C61239" w:rsidRDefault="008B2A5A" w:rsidP="008B2A5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22BBE">
        <w:rPr>
          <w:rFonts w:ascii="Times New Roman" w:hAnsi="Times New Roman" w:cs="Times New Roman"/>
          <w:sz w:val="24"/>
          <w:szCs w:val="24"/>
        </w:rPr>
        <w:t>Among the  406 newborns males account for 203(50%) and females account for 203(50%) of the deliveries. The mean (± SD) birth weight was 3245(± 478.1gm), the lowest was 2000gm and the largest was 5300gm.3.9%(16)</w:t>
      </w:r>
      <w:r w:rsidR="00C61239">
        <w:rPr>
          <w:rFonts w:ascii="Times New Roman" w:hAnsi="Times New Roman" w:cs="Times New Roman"/>
          <w:sz w:val="24"/>
          <w:szCs w:val="24"/>
        </w:rPr>
        <w:t>.</w:t>
      </w:r>
      <w:r w:rsidRPr="00822BBE">
        <w:rPr>
          <w:rFonts w:ascii="Times New Roman" w:hAnsi="Times New Roman" w:cs="Times New Roman"/>
          <w:sz w:val="24"/>
          <w:szCs w:val="24"/>
        </w:rPr>
        <w:t xml:space="preserve"> of the newborn had birth weight less than 2500gm and 6.4%( 26) of the newborn had weight more than 4ooogm.</w:t>
      </w:r>
    </w:p>
    <w:p w:rsidR="008B2A5A" w:rsidRPr="00822BBE" w:rsidRDefault="00C61239" w:rsidP="008B2A5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B2A5A" w:rsidRPr="00822BBE">
        <w:rPr>
          <w:rFonts w:ascii="Times New Roman" w:hAnsi="Times New Roman" w:cs="Times New Roman"/>
          <w:sz w:val="24"/>
          <w:szCs w:val="24"/>
        </w:rPr>
        <w:t xml:space="preserve"> Low birth weight and macrosomic newborns had more adverse composite neonatal outcomes when compared to neonate with normal weight (OR 6.33, 95 % CI 2.83–13.83, p = 0.00 for LBW and OR 1.67, 95 % CI 0.17–15.64, p = 0.65 for macrosomic newborn).</w:t>
      </w:r>
      <w:r w:rsidR="008B2A5A" w:rsidRPr="00822BBE">
        <w:rPr>
          <w:rFonts w:ascii="Times New Roman" w:hAnsi="Times New Roman" w:cs="Times New Roman"/>
          <w:color w:val="000000"/>
          <w:sz w:val="24"/>
          <w:szCs w:val="24"/>
          <w:shd w:val="clear" w:color="auto" w:fill="FFFFFF"/>
        </w:rPr>
        <w:t xml:space="preserve"> </w:t>
      </w:r>
      <w:r w:rsidR="008B2A5A" w:rsidRPr="00822BBE">
        <w:rPr>
          <w:rFonts w:ascii="Times New Roman" w:hAnsi="Times New Roman" w:cs="Times New Roman"/>
          <w:sz w:val="24"/>
          <w:szCs w:val="24"/>
        </w:rPr>
        <w:t>Duration of second stage had a non significant correlation with the birth weight, Pearson correlation was 0.047 and p=0.217 . Newborns with Apgar score less than 7 at the first minute were 76(18.9%) but at the fifth minute only 18(8.5%) had APGAR score less than seven.admisstion to NICU after excluding those admitted after prolonged prom for septic work up were 75(18.7%)</w:t>
      </w:r>
    </w:p>
    <w:p w:rsidR="008B2A5A" w:rsidRPr="00822BBE" w:rsidRDefault="008B2A5A" w:rsidP="008B2A5A">
      <w:pPr>
        <w:autoSpaceDE w:val="0"/>
        <w:autoSpaceDN w:val="0"/>
        <w:adjustRightInd w:val="0"/>
        <w:spacing w:after="0" w:line="360" w:lineRule="auto"/>
        <w:rPr>
          <w:rFonts w:ascii="Times New Roman" w:hAnsi="Times New Roman" w:cs="Times New Roman"/>
          <w:sz w:val="24"/>
          <w:szCs w:val="24"/>
        </w:rPr>
      </w:pPr>
    </w:p>
    <w:p w:rsidR="008B2A5A" w:rsidRPr="00822BBE" w:rsidRDefault="008B2A5A" w:rsidP="008B2A5A">
      <w:pPr>
        <w:autoSpaceDE w:val="0"/>
        <w:autoSpaceDN w:val="0"/>
        <w:adjustRightInd w:val="0"/>
        <w:spacing w:after="0" w:line="360" w:lineRule="auto"/>
        <w:rPr>
          <w:rFonts w:ascii="Times New Roman" w:hAnsi="Times New Roman" w:cs="Times New Roman"/>
          <w:sz w:val="24"/>
          <w:szCs w:val="24"/>
        </w:rPr>
      </w:pPr>
      <w:r w:rsidRPr="00822BB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22BBE">
        <w:rPr>
          <w:rFonts w:ascii="Times New Roman" w:hAnsi="Times New Roman" w:cs="Times New Roman"/>
          <w:sz w:val="24"/>
          <w:szCs w:val="24"/>
        </w:rPr>
        <w:t>Among those admitted to  NICU  respiratory distress  and sepsis was diagnosed in   17.3% and 48% of them respectively.median duration of  stay was 3 days,with END of 7 (1.7%)neonates .regarding cause of deaths four them was those diagnosed with sepsis ,two  with PNA. Perinatal mortality rate was 27/1000,4 still births ,7 early  neonatal deaths .of those still births 2 had preiclamsia occurred after 1 hr of second stage,the other 2 still births occurred after 2hrs of second stage.</w:t>
      </w:r>
    </w:p>
    <w:p w:rsidR="008B2A5A" w:rsidRPr="00822BBE" w:rsidRDefault="008B2A5A" w:rsidP="008B2A5A">
      <w:pPr>
        <w:autoSpaceDE w:val="0"/>
        <w:autoSpaceDN w:val="0"/>
        <w:adjustRightInd w:val="0"/>
        <w:spacing w:after="0" w:line="360" w:lineRule="auto"/>
        <w:rPr>
          <w:rFonts w:ascii="Times New Roman" w:hAnsi="Times New Roman" w:cs="Times New Roman"/>
          <w:sz w:val="24"/>
          <w:szCs w:val="24"/>
        </w:rPr>
      </w:pPr>
    </w:p>
    <w:p w:rsidR="008B2A5A" w:rsidRPr="00822BBE" w:rsidRDefault="008B2A5A" w:rsidP="008B2A5A">
      <w:pPr>
        <w:autoSpaceDE w:val="0"/>
        <w:autoSpaceDN w:val="0"/>
        <w:adjustRightInd w:val="0"/>
        <w:spacing w:after="0" w:line="360" w:lineRule="auto"/>
        <w:rPr>
          <w:rFonts w:ascii="Times New Roman" w:hAnsi="Times New Roman" w:cs="Times New Roman"/>
          <w:sz w:val="24"/>
          <w:szCs w:val="24"/>
        </w:rPr>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C61239" w:rsidRDefault="00C61239" w:rsidP="00C61239">
      <w:pPr>
        <w:pStyle w:val="Caption"/>
        <w:rPr>
          <w:b/>
          <w:sz w:val="24"/>
          <w:szCs w:val="24"/>
        </w:rPr>
      </w:pPr>
    </w:p>
    <w:p w:rsidR="00C61239" w:rsidRDefault="00C61239" w:rsidP="00C61239">
      <w:pPr>
        <w:pStyle w:val="Caption"/>
        <w:rPr>
          <w:b/>
          <w:sz w:val="24"/>
          <w:szCs w:val="24"/>
        </w:rPr>
      </w:pPr>
    </w:p>
    <w:p w:rsidR="008B2A5A" w:rsidRPr="00C61239" w:rsidRDefault="00C61239" w:rsidP="00C61239">
      <w:pPr>
        <w:pStyle w:val="Caption"/>
        <w:rPr>
          <w:b/>
          <w:sz w:val="24"/>
          <w:szCs w:val="24"/>
        </w:rPr>
      </w:pPr>
      <w:r w:rsidRPr="00C61239">
        <w:rPr>
          <w:b/>
          <w:sz w:val="24"/>
          <w:szCs w:val="24"/>
        </w:rPr>
        <w:t xml:space="preserve"> frequency  distribution of neonatal variables</w:t>
      </w: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tbl>
      <w:tblPr>
        <w:tblpPr w:leftFromText="180" w:rightFromText="180" w:vertAnchor="text" w:horzAnchor="page" w:tblpX="600" w:tblpY="110"/>
        <w:tblW w:w="9350" w:type="dxa"/>
        <w:tblLook w:val="04A0"/>
      </w:tblPr>
      <w:tblGrid>
        <w:gridCol w:w="5835"/>
        <w:gridCol w:w="2070"/>
        <w:gridCol w:w="1445"/>
      </w:tblGrid>
      <w:tr w:rsidR="008B2A5A" w:rsidTr="007A3496">
        <w:tc>
          <w:tcPr>
            <w:tcW w:w="5835" w:type="dxa"/>
            <w:tcBorders>
              <w:top w:val="thinThickLargeGap" w:sz="24" w:space="0" w:color="auto"/>
              <w:left w:val="double" w:sz="4" w:space="0" w:color="auto"/>
              <w:bottom w:val="thickThinSmallGap" w:sz="2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Neonatal variables</w:t>
            </w:r>
          </w:p>
        </w:tc>
        <w:tc>
          <w:tcPr>
            <w:tcW w:w="2070" w:type="dxa"/>
            <w:tcBorders>
              <w:top w:val="thinThickLargeGap" w:sz="24" w:space="0" w:color="auto"/>
              <w:left w:val="single" w:sz="4" w:space="0" w:color="auto"/>
              <w:bottom w:val="thickThinSmallGap" w:sz="2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frequency</w:t>
            </w:r>
          </w:p>
        </w:tc>
        <w:tc>
          <w:tcPr>
            <w:tcW w:w="1445" w:type="dxa"/>
            <w:tcBorders>
              <w:top w:val="thinThickLargeGap" w:sz="24" w:space="0" w:color="auto"/>
              <w:bottom w:val="thickThinSmallGap" w:sz="2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Percent</w:t>
            </w:r>
          </w:p>
        </w:tc>
      </w:tr>
      <w:tr w:rsidR="008B2A5A" w:rsidTr="007A3496">
        <w:tc>
          <w:tcPr>
            <w:tcW w:w="5835" w:type="dxa"/>
            <w:tcBorders>
              <w:top w:val="thickThinSmallGap" w:sz="2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sex of neonate</w:t>
            </w:r>
          </w:p>
        </w:tc>
        <w:tc>
          <w:tcPr>
            <w:tcW w:w="2070" w:type="dxa"/>
            <w:tcBorders>
              <w:top w:val="thickThinSmallGap" w:sz="2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thickThinSmallGap" w:sz="2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Male</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203</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50.0</w:t>
            </w:r>
          </w:p>
        </w:tc>
      </w:tr>
      <w:tr w:rsidR="008B2A5A" w:rsidTr="007A3496">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Female</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203</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50.0</w:t>
            </w:r>
          </w:p>
        </w:tc>
      </w:tr>
      <w:tr w:rsidR="008B2A5A" w:rsidTr="007A3496">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742645">
              <w:rPr>
                <w:rFonts w:ascii="Times New Roman" w:hAnsi="Times New Roman" w:cs="Times New Roman"/>
                <w:sz w:val="24"/>
                <w:szCs w:val="24"/>
              </w:rPr>
              <w:t>birth weight</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742645">
              <w:rPr>
                <w:rFonts w:ascii="Times New Roman" w:hAnsi="Times New Roman" w:cs="Times New Roman"/>
                <w:sz w:val="24"/>
                <w:szCs w:val="24"/>
              </w:rPr>
              <w:t>2000-2499</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16</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3.9</w:t>
            </w: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742645">
              <w:rPr>
                <w:rFonts w:ascii="Times New Roman" w:hAnsi="Times New Roman" w:cs="Times New Roman"/>
                <w:sz w:val="24"/>
                <w:szCs w:val="24"/>
              </w:rPr>
              <w:t>2500-3999</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364</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89.7</w:t>
            </w:r>
          </w:p>
        </w:tc>
      </w:tr>
      <w:tr w:rsidR="008B2A5A" w:rsidTr="007A3496">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742645">
              <w:rPr>
                <w:rFonts w:ascii="Times New Roman" w:hAnsi="Times New Roman" w:cs="Times New Roman"/>
                <w:sz w:val="24"/>
                <w:szCs w:val="24"/>
              </w:rPr>
              <w:t>&gt;=4000</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26</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6.4</w:t>
            </w:r>
          </w:p>
        </w:tc>
      </w:tr>
      <w:tr w:rsidR="008B2A5A" w:rsidTr="007A3496">
        <w:trPr>
          <w:trHeight w:val="90"/>
        </w:trPr>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lastRenderedPageBreak/>
              <w:t>Intrapartum loss after one hr. of second stage</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rPr>
          <w:trHeight w:val="105"/>
        </w:trPr>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yes</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4</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0.98</w:t>
            </w:r>
          </w:p>
        </w:tc>
      </w:tr>
      <w:tr w:rsidR="008B2A5A" w:rsidTr="007A3496">
        <w:trPr>
          <w:trHeight w:val="87"/>
        </w:trPr>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no</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402</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99.02</w:t>
            </w:r>
          </w:p>
        </w:tc>
      </w:tr>
      <w:tr w:rsidR="008B2A5A" w:rsidTr="007A3496">
        <w:trPr>
          <w:trHeight w:val="105"/>
        </w:trPr>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APGAR score</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w:t>
            </w:r>
            <w:r w:rsidRPr="00742645">
              <w:rPr>
                <w:rFonts w:ascii="Times New Roman" w:hAnsi="Times New Roman" w:cs="Times New Roman"/>
                <w:sz w:val="24"/>
                <w:szCs w:val="24"/>
              </w:rPr>
              <w:t>6</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76</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18.9</w:t>
            </w:r>
          </w:p>
        </w:tc>
      </w:tr>
      <w:tr w:rsidR="008B2A5A" w:rsidTr="007A3496">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w:t>
            </w:r>
            <w:r w:rsidRPr="00742645">
              <w:rPr>
                <w:rFonts w:ascii="Times New Roman" w:hAnsi="Times New Roman" w:cs="Times New Roman"/>
                <w:sz w:val="24"/>
                <w:szCs w:val="24"/>
              </w:rPr>
              <w:t>7</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326</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742645">
              <w:rPr>
                <w:rFonts w:ascii="Times New Roman" w:hAnsi="Times New Roman" w:cs="Times New Roman"/>
                <w:sz w:val="24"/>
                <w:szCs w:val="24"/>
              </w:rPr>
              <w:t>8</w:t>
            </w:r>
            <w:r w:rsidRPr="008367EB">
              <w:rPr>
                <w:rFonts w:ascii="Times New Roman" w:hAnsi="Times New Roman" w:cs="Times New Roman"/>
                <w:sz w:val="24"/>
                <w:szCs w:val="24"/>
              </w:rPr>
              <w:t>1.1</w:t>
            </w:r>
          </w:p>
        </w:tc>
      </w:tr>
      <w:tr w:rsidR="008B2A5A" w:rsidTr="007A3496">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 xml:space="preserve">neonatal resuscitation </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Yes</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9D0B3C">
              <w:rPr>
                <w:rFonts w:ascii="Times New Roman" w:hAnsi="Times New Roman" w:cs="Times New Roman"/>
                <w:sz w:val="24"/>
                <w:szCs w:val="24"/>
              </w:rPr>
              <w:t>93</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9D0B3C">
              <w:rPr>
                <w:rFonts w:ascii="Times New Roman" w:hAnsi="Times New Roman" w:cs="Times New Roman"/>
                <w:sz w:val="24"/>
                <w:szCs w:val="24"/>
              </w:rPr>
              <w:t>22.9</w:t>
            </w:r>
          </w:p>
        </w:tc>
      </w:tr>
      <w:tr w:rsidR="008B2A5A" w:rsidTr="007A3496">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No</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9D0B3C">
              <w:rPr>
                <w:rFonts w:ascii="Times New Roman" w:hAnsi="Times New Roman" w:cs="Times New Roman"/>
                <w:sz w:val="24"/>
                <w:szCs w:val="24"/>
              </w:rPr>
              <w:t>309</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9D0B3C">
              <w:rPr>
                <w:rFonts w:ascii="Times New Roman" w:hAnsi="Times New Roman" w:cs="Times New Roman"/>
                <w:sz w:val="24"/>
                <w:szCs w:val="24"/>
              </w:rPr>
              <w:t>76.1</w:t>
            </w:r>
          </w:p>
        </w:tc>
      </w:tr>
      <w:tr w:rsidR="008B2A5A" w:rsidTr="007A3496">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neonatal resuscitation outcome</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Successful</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9D0B3C">
              <w:rPr>
                <w:rFonts w:ascii="Times New Roman" w:hAnsi="Times New Roman" w:cs="Times New Roman"/>
                <w:sz w:val="24"/>
                <w:szCs w:val="24"/>
              </w:rPr>
              <w:t>91</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97.8</w:t>
            </w:r>
          </w:p>
        </w:tc>
      </w:tr>
      <w:tr w:rsidR="008B2A5A" w:rsidTr="007A3496">
        <w:trPr>
          <w:trHeight w:val="60"/>
        </w:trPr>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9D0B3C">
              <w:rPr>
                <w:rFonts w:ascii="Times New Roman" w:hAnsi="Times New Roman" w:cs="Times New Roman"/>
                <w:sz w:val="24"/>
                <w:szCs w:val="24"/>
              </w:rPr>
              <w:t>END</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9D0B3C">
              <w:rPr>
                <w:rFonts w:ascii="Times New Roman" w:hAnsi="Times New Roman" w:cs="Times New Roman"/>
                <w:sz w:val="24"/>
                <w:szCs w:val="24"/>
              </w:rPr>
              <w:t>2</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2.2</w:t>
            </w:r>
          </w:p>
        </w:tc>
      </w:tr>
      <w:tr w:rsidR="008B2A5A" w:rsidTr="007A3496">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need of NICU admission</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9D0B3C">
              <w:rPr>
                <w:rFonts w:ascii="Times New Roman" w:hAnsi="Times New Roman" w:cs="Times New Roman"/>
                <w:sz w:val="24"/>
                <w:szCs w:val="24"/>
              </w:rPr>
              <w:t>YES</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9D0B3C">
              <w:rPr>
                <w:rFonts w:ascii="Times New Roman" w:hAnsi="Times New Roman" w:cs="Times New Roman"/>
                <w:sz w:val="24"/>
                <w:szCs w:val="24"/>
              </w:rPr>
              <w:t>75</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18.7</w:t>
            </w:r>
          </w:p>
        </w:tc>
      </w:tr>
      <w:tr w:rsidR="008B2A5A" w:rsidTr="007A3496">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9D0B3C">
              <w:rPr>
                <w:rFonts w:ascii="Times New Roman" w:hAnsi="Times New Roman" w:cs="Times New Roman"/>
                <w:sz w:val="24"/>
                <w:szCs w:val="24"/>
              </w:rPr>
              <w:t>NO</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9D0B3C">
              <w:rPr>
                <w:rFonts w:ascii="Times New Roman" w:hAnsi="Times New Roman" w:cs="Times New Roman"/>
                <w:sz w:val="24"/>
                <w:szCs w:val="24"/>
              </w:rPr>
              <w:t>325</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81.3</w:t>
            </w:r>
          </w:p>
        </w:tc>
      </w:tr>
      <w:tr w:rsidR="008B2A5A" w:rsidTr="007A3496">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If NICU admission Diagnosis(n=75)</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09678B">
              <w:rPr>
                <w:rFonts w:ascii="Times New Roman" w:hAnsi="Times New Roman" w:cs="Times New Roman"/>
                <w:sz w:val="24"/>
                <w:szCs w:val="24"/>
              </w:rPr>
              <w:t>RDS</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13</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3.2</w:t>
            </w: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09678B">
              <w:rPr>
                <w:rFonts w:ascii="Times New Roman" w:hAnsi="Times New Roman" w:cs="Times New Roman"/>
                <w:sz w:val="24"/>
                <w:szCs w:val="24"/>
              </w:rPr>
              <w:t>EONS</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36</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8.9</w:t>
            </w: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09678B">
              <w:rPr>
                <w:rFonts w:ascii="Times New Roman" w:hAnsi="Times New Roman" w:cs="Times New Roman"/>
                <w:sz w:val="24"/>
                <w:szCs w:val="24"/>
              </w:rPr>
              <w:t>PNA</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10</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2.5</w:t>
            </w: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Birth Injury</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5</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1.2</w:t>
            </w: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09678B">
              <w:rPr>
                <w:rFonts w:ascii="Times New Roman" w:hAnsi="Times New Roman" w:cs="Times New Roman"/>
                <w:sz w:val="24"/>
                <w:szCs w:val="24"/>
              </w:rPr>
              <w:t>MAS</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9</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2.2</w:t>
            </w:r>
          </w:p>
        </w:tc>
      </w:tr>
      <w:tr w:rsidR="008B2A5A" w:rsidTr="007A3496">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Others</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2</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09678B">
              <w:rPr>
                <w:rFonts w:ascii="Times New Roman" w:hAnsi="Times New Roman" w:cs="Times New Roman"/>
                <w:sz w:val="24"/>
                <w:szCs w:val="24"/>
              </w:rPr>
              <w:t>.5</w:t>
            </w:r>
          </w:p>
        </w:tc>
      </w:tr>
      <w:tr w:rsidR="008B2A5A" w:rsidTr="007A3496">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 xml:space="preserve">Duration of NICU admission </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1F7658">
              <w:rPr>
                <w:rFonts w:ascii="Times New Roman" w:hAnsi="Times New Roman" w:cs="Times New Roman"/>
                <w:sz w:val="24"/>
                <w:szCs w:val="24"/>
              </w:rPr>
              <w:t>&lt;24hrs</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23</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30.7</w:t>
            </w: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1F7658">
              <w:rPr>
                <w:rFonts w:ascii="Times New Roman" w:hAnsi="Times New Roman" w:cs="Times New Roman"/>
                <w:sz w:val="24"/>
                <w:szCs w:val="24"/>
              </w:rPr>
              <w:t>24-72hrs</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26</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34.7</w:t>
            </w:r>
          </w:p>
        </w:tc>
      </w:tr>
      <w:tr w:rsidR="008B2A5A" w:rsidTr="007A3496">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1F7658">
              <w:rPr>
                <w:rFonts w:ascii="Times New Roman" w:hAnsi="Times New Roman" w:cs="Times New Roman"/>
                <w:sz w:val="24"/>
                <w:szCs w:val="24"/>
              </w:rPr>
              <w:t>&gt;72hrs</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26</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34.7</w:t>
            </w:r>
          </w:p>
        </w:tc>
      </w:tr>
      <w:tr w:rsidR="008B2A5A" w:rsidTr="007A3496">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Outcome of NICU admission</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Improved</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67</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89.3</w:t>
            </w: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1F7658">
              <w:rPr>
                <w:rFonts w:ascii="Times New Roman" w:hAnsi="Times New Roman" w:cs="Times New Roman"/>
                <w:sz w:val="24"/>
                <w:szCs w:val="24"/>
              </w:rPr>
              <w:t>END</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7</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9.3</w:t>
            </w:r>
          </w:p>
        </w:tc>
      </w:tr>
      <w:tr w:rsidR="008B2A5A" w:rsidTr="007A3496">
        <w:tc>
          <w:tcPr>
            <w:tcW w:w="5835" w:type="dxa"/>
            <w:tcBorders>
              <w:left w:val="double" w:sz="4" w:space="0" w:color="auto"/>
              <w:bottom w:val="sing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Any Sequelae</w:t>
            </w:r>
          </w:p>
        </w:tc>
        <w:tc>
          <w:tcPr>
            <w:tcW w:w="2070" w:type="dxa"/>
            <w:tcBorders>
              <w:left w:val="single" w:sz="4" w:space="0" w:color="auto"/>
              <w:bottom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1</w:t>
            </w:r>
          </w:p>
        </w:tc>
        <w:tc>
          <w:tcPr>
            <w:tcW w:w="1445" w:type="dxa"/>
            <w:tcBorders>
              <w:bottom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0.4</w:t>
            </w:r>
          </w:p>
        </w:tc>
      </w:tr>
      <w:tr w:rsidR="008B2A5A" w:rsidTr="007A3496">
        <w:tc>
          <w:tcPr>
            <w:tcW w:w="5835" w:type="dxa"/>
            <w:tcBorders>
              <w:top w:val="single" w:sz="4" w:space="0" w:color="auto"/>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Cause of neonatal death in NICU</w:t>
            </w:r>
          </w:p>
        </w:tc>
        <w:tc>
          <w:tcPr>
            <w:tcW w:w="2070" w:type="dxa"/>
            <w:tcBorders>
              <w:top w:val="single" w:sz="4" w:space="0" w:color="auto"/>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c>
          <w:tcPr>
            <w:tcW w:w="1445" w:type="dxa"/>
            <w:tcBorders>
              <w:top w:val="sing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1F7658">
              <w:rPr>
                <w:rFonts w:ascii="Times New Roman" w:hAnsi="Times New Roman" w:cs="Times New Roman"/>
                <w:sz w:val="24"/>
                <w:szCs w:val="24"/>
              </w:rPr>
              <w:t>PNA</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2</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2/7</w:t>
            </w:r>
          </w:p>
        </w:tc>
      </w:tr>
      <w:tr w:rsidR="008B2A5A" w:rsidTr="007A3496">
        <w:tc>
          <w:tcPr>
            <w:tcW w:w="5835" w:type="dxa"/>
            <w:tcBorders>
              <w:left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1F7658">
              <w:rPr>
                <w:rFonts w:ascii="Times New Roman" w:hAnsi="Times New Roman" w:cs="Times New Roman"/>
                <w:sz w:val="24"/>
                <w:szCs w:val="24"/>
              </w:rPr>
              <w:t>EONS</w:t>
            </w:r>
          </w:p>
        </w:tc>
        <w:tc>
          <w:tcPr>
            <w:tcW w:w="2070" w:type="dxa"/>
            <w:tcBorders>
              <w:left w:val="sing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4</w:t>
            </w:r>
          </w:p>
        </w:tc>
        <w:tc>
          <w:tcPr>
            <w:tcW w:w="1445" w:type="dxa"/>
            <w:tcBorders>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4/7</w:t>
            </w:r>
          </w:p>
        </w:tc>
      </w:tr>
      <w:tr w:rsidR="008B2A5A" w:rsidTr="007A3496">
        <w:trPr>
          <w:trHeight w:val="80"/>
        </w:trPr>
        <w:tc>
          <w:tcPr>
            <w:tcW w:w="5835" w:type="dxa"/>
            <w:tcBorders>
              <w:left w:val="double" w:sz="4" w:space="0" w:color="auto"/>
              <w:bottom w:val="double" w:sz="4" w:space="0" w:color="auto"/>
              <w:right w:val="single" w:sz="4" w:space="0" w:color="auto"/>
            </w:tcBorders>
          </w:tcPr>
          <w:p w:rsidR="008B2A5A" w:rsidRPr="008367EB" w:rsidRDefault="008B2A5A" w:rsidP="007A3496">
            <w:pPr>
              <w:autoSpaceDE w:val="0"/>
              <w:autoSpaceDN w:val="0"/>
              <w:adjustRightInd w:val="0"/>
              <w:spacing w:after="0" w:line="240" w:lineRule="auto"/>
              <w:rPr>
                <w:rFonts w:ascii="Times New Roman" w:hAnsi="Times New Roman" w:cs="Times New Roman"/>
                <w:sz w:val="24"/>
                <w:szCs w:val="24"/>
              </w:rPr>
            </w:pPr>
            <w:r w:rsidRPr="008367EB">
              <w:rPr>
                <w:rFonts w:ascii="Times New Roman" w:hAnsi="Times New Roman" w:cs="Times New Roman"/>
                <w:sz w:val="24"/>
                <w:szCs w:val="24"/>
              </w:rPr>
              <w:t>Trauma</w:t>
            </w:r>
          </w:p>
        </w:tc>
        <w:tc>
          <w:tcPr>
            <w:tcW w:w="2070" w:type="dxa"/>
            <w:tcBorders>
              <w:left w:val="single" w:sz="4" w:space="0" w:color="auto"/>
              <w:bottom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1F7658">
              <w:rPr>
                <w:rFonts w:ascii="Times New Roman" w:hAnsi="Times New Roman" w:cs="Times New Roman"/>
                <w:sz w:val="24"/>
                <w:szCs w:val="24"/>
              </w:rPr>
              <w:t>1</w:t>
            </w:r>
          </w:p>
        </w:tc>
        <w:tc>
          <w:tcPr>
            <w:tcW w:w="1445" w:type="dxa"/>
            <w:tcBorders>
              <w:bottom w:val="double" w:sz="4" w:space="0" w:color="auto"/>
              <w:right w:val="double" w:sz="4" w:space="0" w:color="auto"/>
            </w:tcBorders>
          </w:tcPr>
          <w:p w:rsidR="008B2A5A" w:rsidRPr="008367EB" w:rsidRDefault="008B2A5A" w:rsidP="007A3496">
            <w:pPr>
              <w:autoSpaceDE w:val="0"/>
              <w:autoSpaceDN w:val="0"/>
              <w:adjustRightInd w:val="0"/>
              <w:spacing w:after="0" w:line="240" w:lineRule="auto"/>
              <w:jc w:val="center"/>
              <w:rPr>
                <w:rFonts w:ascii="Times New Roman" w:hAnsi="Times New Roman" w:cs="Times New Roman"/>
                <w:sz w:val="24"/>
                <w:szCs w:val="24"/>
              </w:rPr>
            </w:pPr>
            <w:r w:rsidRPr="008367EB">
              <w:rPr>
                <w:rFonts w:ascii="Times New Roman" w:hAnsi="Times New Roman" w:cs="Times New Roman"/>
                <w:sz w:val="24"/>
                <w:szCs w:val="24"/>
              </w:rPr>
              <w:t>1/7</w:t>
            </w:r>
          </w:p>
        </w:tc>
      </w:tr>
    </w:tbl>
    <w:p w:rsidR="008B2A5A" w:rsidRDefault="008B2A5A" w:rsidP="008B2A5A">
      <w:pPr>
        <w:autoSpaceDE w:val="0"/>
        <w:autoSpaceDN w:val="0"/>
        <w:adjustRightInd w:val="0"/>
        <w:spacing w:after="0" w:line="240" w:lineRule="auto"/>
      </w:pPr>
    </w:p>
    <w:p w:rsidR="00C61239" w:rsidRDefault="00C61239"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r>
        <w:t xml:space="preserve"> </w:t>
      </w: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Default="008B2A5A" w:rsidP="008B2A5A">
      <w:pPr>
        <w:autoSpaceDE w:val="0"/>
        <w:autoSpaceDN w:val="0"/>
        <w:adjustRightInd w:val="0"/>
        <w:spacing w:after="0" w:line="240" w:lineRule="auto"/>
      </w:pPr>
    </w:p>
    <w:p w:rsidR="008B2A5A" w:rsidRPr="00D443A2" w:rsidRDefault="008B2A5A" w:rsidP="008B2A5A">
      <w:pPr>
        <w:autoSpaceDE w:val="0"/>
        <w:autoSpaceDN w:val="0"/>
        <w:adjustRightInd w:val="0"/>
        <w:spacing w:after="0" w:line="360" w:lineRule="auto"/>
        <w:rPr>
          <w:rFonts w:ascii="Times New Roman" w:hAnsi="Times New Roman" w:cs="Times New Roman"/>
          <w:sz w:val="24"/>
          <w:szCs w:val="24"/>
        </w:rPr>
      </w:pPr>
      <w:r w:rsidRPr="00D443A2">
        <w:rPr>
          <w:rFonts w:ascii="Times New Roman" w:hAnsi="Times New Roman" w:cs="Times New Roman"/>
          <w:sz w:val="24"/>
          <w:szCs w:val="24"/>
        </w:rPr>
        <w:lastRenderedPageBreak/>
        <w:t>Maternal socio-demographic characteristics and their association with perinatal morbidities and mortalities are summarized . There was no significant difference   in PNMR and composite morbidty (p&gt;0.05) among  age ,place of ANC and occupation.there was also no significant difference for obstetric conditions like GA,high risk conditions like PE and post term.NRFHRP  and   1</w:t>
      </w:r>
      <w:r w:rsidRPr="00D443A2">
        <w:rPr>
          <w:rFonts w:ascii="Times New Roman" w:hAnsi="Times New Roman" w:cs="Times New Roman"/>
          <w:sz w:val="24"/>
          <w:szCs w:val="24"/>
          <w:vertAlign w:val="superscript"/>
        </w:rPr>
        <w:t>st</w:t>
      </w:r>
      <w:r w:rsidRPr="00D443A2">
        <w:rPr>
          <w:rFonts w:ascii="Times New Roman" w:hAnsi="Times New Roman" w:cs="Times New Roman"/>
          <w:sz w:val="24"/>
          <w:szCs w:val="24"/>
        </w:rPr>
        <w:t xml:space="preserve"> min apgar &lt;7 has been shown to have statistically significant association with duration of second stage.</w:t>
      </w:r>
    </w:p>
    <w:p w:rsidR="008B2A5A" w:rsidRPr="00D443A2" w:rsidRDefault="008B2A5A" w:rsidP="008B2A5A">
      <w:pPr>
        <w:autoSpaceDE w:val="0"/>
        <w:autoSpaceDN w:val="0"/>
        <w:adjustRightInd w:val="0"/>
        <w:spacing w:after="0" w:line="360" w:lineRule="auto"/>
        <w:rPr>
          <w:rFonts w:ascii="Times New Roman" w:hAnsi="Times New Roman" w:cs="Times New Roman"/>
          <w:sz w:val="24"/>
          <w:szCs w:val="24"/>
        </w:rPr>
      </w:pPr>
    </w:p>
    <w:p w:rsidR="008B2A5A" w:rsidRPr="00D443A2" w:rsidRDefault="008B2A5A" w:rsidP="008B2A5A">
      <w:pPr>
        <w:autoSpaceDE w:val="0"/>
        <w:autoSpaceDN w:val="0"/>
        <w:adjustRightInd w:val="0"/>
        <w:spacing w:after="0" w:line="360" w:lineRule="auto"/>
        <w:rPr>
          <w:rFonts w:ascii="Times New Roman" w:hAnsi="Times New Roman" w:cs="Times New Roman"/>
          <w:sz w:val="24"/>
          <w:szCs w:val="24"/>
        </w:rPr>
      </w:pPr>
      <w:r w:rsidRPr="00D443A2">
        <w:rPr>
          <w:rFonts w:ascii="Times New Roman" w:hAnsi="Times New Roman" w:cs="Times New Roman"/>
          <w:sz w:val="24"/>
          <w:szCs w:val="24"/>
        </w:rPr>
        <w:t>A multivariate logistic regression was performed to ascertain the effects of gestational age, high risk conditions ,total labor duration,duration of rupture of membrane ,birth weight, parity and   duration of second stage  on the likelihood that newborn will have adverse composite perinatal outcomes . among those predictors with statistically significant are ; nulliparity (p=.026),AOR =0.68(0.38,1.21),duration of second stage &gt;4hrs(p=.000),AOR=0.37(0.184,0.76), ROM&gt;18hrs(p=0.026,AOR0.52(0.18,0.94).</w:t>
      </w:r>
    </w:p>
    <w:p w:rsidR="008B2A5A" w:rsidRDefault="008B2A5A" w:rsidP="008B2A5A">
      <w:pPr>
        <w:autoSpaceDE w:val="0"/>
        <w:autoSpaceDN w:val="0"/>
        <w:adjustRightInd w:val="0"/>
        <w:spacing w:after="0" w:line="360" w:lineRule="auto"/>
      </w:pPr>
    </w:p>
    <w:p w:rsidR="008B2A5A" w:rsidRPr="00463701" w:rsidRDefault="008B2A5A" w:rsidP="008B2A5A">
      <w:pPr>
        <w:autoSpaceDE w:val="0"/>
        <w:autoSpaceDN w:val="0"/>
        <w:adjustRightInd w:val="0"/>
        <w:spacing w:after="0" w:line="360" w:lineRule="auto"/>
        <w:rPr>
          <w:rFonts w:ascii="Times New Roman" w:hAnsi="Times New Roman" w:cs="Times New Roman"/>
          <w:sz w:val="24"/>
          <w:szCs w:val="24"/>
        </w:rPr>
      </w:pPr>
    </w:p>
    <w:p w:rsidR="008B2A5A" w:rsidRDefault="008B2A5A" w:rsidP="008B2A5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0" r="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B2A5A" w:rsidRDefault="008B2A5A" w:rsidP="008B2A5A">
      <w:pPr>
        <w:autoSpaceDE w:val="0"/>
        <w:autoSpaceDN w:val="0"/>
        <w:adjustRightInd w:val="0"/>
        <w:spacing w:after="0" w:line="240" w:lineRule="auto"/>
        <w:rPr>
          <w:rFonts w:ascii="Times New Roman" w:hAnsi="Times New Roman" w:cs="Times New Roman"/>
          <w:sz w:val="24"/>
          <w:szCs w:val="24"/>
        </w:rPr>
      </w:pPr>
    </w:p>
    <w:p w:rsidR="008B2A5A" w:rsidRDefault="008B2A5A" w:rsidP="008B2A5A">
      <w:pPr>
        <w:autoSpaceDE w:val="0"/>
        <w:autoSpaceDN w:val="0"/>
        <w:adjustRightInd w:val="0"/>
        <w:spacing w:after="0" w:line="240" w:lineRule="auto"/>
        <w:rPr>
          <w:rFonts w:ascii="Times New Roman" w:hAnsi="Times New Roman" w:cs="Times New Roman"/>
          <w:sz w:val="24"/>
          <w:szCs w:val="24"/>
        </w:rPr>
      </w:pPr>
    </w:p>
    <w:p w:rsidR="008B2A5A" w:rsidRDefault="008B2A5A" w:rsidP="008B2A5A">
      <w:pPr>
        <w:autoSpaceDE w:val="0"/>
        <w:autoSpaceDN w:val="0"/>
        <w:adjustRightInd w:val="0"/>
        <w:spacing w:after="0" w:line="240" w:lineRule="auto"/>
        <w:rPr>
          <w:rFonts w:ascii="Times New Roman" w:hAnsi="Times New Roman" w:cs="Times New Roman"/>
          <w:sz w:val="24"/>
          <w:szCs w:val="24"/>
        </w:rPr>
      </w:pPr>
    </w:p>
    <w:p w:rsidR="008B2A5A" w:rsidRDefault="008B2A5A" w:rsidP="008B2A5A">
      <w:pPr>
        <w:autoSpaceDE w:val="0"/>
        <w:autoSpaceDN w:val="0"/>
        <w:adjustRightInd w:val="0"/>
        <w:spacing w:after="0" w:line="240" w:lineRule="auto"/>
        <w:rPr>
          <w:rFonts w:ascii="Times New Roman" w:hAnsi="Times New Roman" w:cs="Times New Roman"/>
          <w:sz w:val="24"/>
          <w:szCs w:val="24"/>
        </w:rPr>
      </w:pPr>
    </w:p>
    <w:p w:rsidR="008B2A5A" w:rsidRDefault="008B2A5A" w:rsidP="008B2A5A">
      <w:pPr>
        <w:autoSpaceDE w:val="0"/>
        <w:autoSpaceDN w:val="0"/>
        <w:adjustRightInd w:val="0"/>
        <w:spacing w:after="0" w:line="240" w:lineRule="auto"/>
        <w:rPr>
          <w:rFonts w:ascii="Times New Roman" w:hAnsi="Times New Roman" w:cs="Times New Roman"/>
          <w:sz w:val="24"/>
          <w:szCs w:val="24"/>
        </w:rPr>
      </w:pPr>
    </w:p>
    <w:p w:rsidR="008B2A5A" w:rsidRPr="009D0B3C" w:rsidRDefault="008B2A5A" w:rsidP="008B2A5A">
      <w:pPr>
        <w:autoSpaceDE w:val="0"/>
        <w:autoSpaceDN w:val="0"/>
        <w:adjustRightInd w:val="0"/>
        <w:spacing w:after="0" w:line="240" w:lineRule="auto"/>
        <w:rPr>
          <w:rFonts w:ascii="Times New Roman" w:hAnsi="Times New Roman" w:cs="Times New Roman"/>
          <w:sz w:val="24"/>
          <w:szCs w:val="24"/>
        </w:rPr>
      </w:pPr>
    </w:p>
    <w:p w:rsidR="008B2A5A" w:rsidRPr="009D0B3C" w:rsidRDefault="008B2A5A" w:rsidP="008B2A5A">
      <w:pPr>
        <w:autoSpaceDE w:val="0"/>
        <w:autoSpaceDN w:val="0"/>
        <w:adjustRightInd w:val="0"/>
        <w:spacing w:after="0" w:line="240" w:lineRule="auto"/>
        <w:rPr>
          <w:rFonts w:ascii="Times New Roman" w:hAnsi="Times New Roman" w:cs="Times New Roman"/>
          <w:sz w:val="24"/>
          <w:szCs w:val="24"/>
        </w:rPr>
      </w:pPr>
    </w:p>
    <w:p w:rsidR="008B2A5A" w:rsidRDefault="00C61239" w:rsidP="008B2A5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Predictors of  perinatal outcomes</w:t>
      </w:r>
    </w:p>
    <w:p w:rsidR="008B2A5A" w:rsidRDefault="008B2A5A" w:rsidP="008B2A5A">
      <w:pPr>
        <w:autoSpaceDE w:val="0"/>
        <w:autoSpaceDN w:val="0"/>
        <w:adjustRightInd w:val="0"/>
        <w:spacing w:after="0" w:line="240" w:lineRule="auto"/>
        <w:rPr>
          <w:rFonts w:ascii="Times New Roman" w:hAnsi="Times New Roman" w:cs="Times New Roman"/>
          <w:sz w:val="24"/>
          <w:szCs w:val="24"/>
        </w:rPr>
      </w:pPr>
    </w:p>
    <w:tbl>
      <w:tblPr>
        <w:tblW w:w="9715" w:type="dxa"/>
        <w:tblLook w:val="04A0"/>
      </w:tblPr>
      <w:tblGrid>
        <w:gridCol w:w="1328"/>
        <w:gridCol w:w="819"/>
        <w:gridCol w:w="892"/>
        <w:gridCol w:w="1096"/>
        <w:gridCol w:w="2340"/>
        <w:gridCol w:w="1080"/>
        <w:gridCol w:w="2160"/>
      </w:tblGrid>
      <w:tr w:rsidR="008B2A5A" w:rsidTr="007A3496">
        <w:trPr>
          <w:trHeight w:val="150"/>
        </w:trPr>
        <w:tc>
          <w:tcPr>
            <w:tcW w:w="1328" w:type="dxa"/>
            <w:vMerge w:val="restart"/>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 xml:space="preserve">Variable </w:t>
            </w:r>
          </w:p>
        </w:tc>
        <w:tc>
          <w:tcPr>
            <w:tcW w:w="1711" w:type="dxa"/>
            <w:gridSpan w:val="2"/>
          </w:tcPr>
          <w:p w:rsidR="008B2A5A" w:rsidRPr="00390CEA" w:rsidRDefault="008B2A5A" w:rsidP="007A34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Composite </w:t>
            </w:r>
            <w:r w:rsidRPr="00390CEA">
              <w:rPr>
                <w:rFonts w:ascii="Times New Roman" w:hAnsi="Times New Roman" w:cs="Times New Roman"/>
                <w:sz w:val="24"/>
                <w:szCs w:val="24"/>
              </w:rPr>
              <w:t>Perinatal outcome</w:t>
            </w:r>
          </w:p>
        </w:tc>
        <w:tc>
          <w:tcPr>
            <w:tcW w:w="1096" w:type="dxa"/>
            <w:vMerge w:val="restart"/>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p-value</w:t>
            </w:r>
          </w:p>
        </w:tc>
        <w:tc>
          <w:tcPr>
            <w:tcW w:w="2340" w:type="dxa"/>
            <w:vMerge w:val="restart"/>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COR</w:t>
            </w:r>
          </w:p>
        </w:tc>
        <w:tc>
          <w:tcPr>
            <w:tcW w:w="1080" w:type="dxa"/>
            <w:vMerge w:val="restart"/>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P-Value</w:t>
            </w:r>
          </w:p>
        </w:tc>
        <w:tc>
          <w:tcPr>
            <w:tcW w:w="2160" w:type="dxa"/>
            <w:vMerge w:val="restart"/>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AOR</w:t>
            </w:r>
          </w:p>
        </w:tc>
      </w:tr>
      <w:tr w:rsidR="008B2A5A" w:rsidTr="007A3496">
        <w:trPr>
          <w:trHeight w:val="120"/>
        </w:trPr>
        <w:tc>
          <w:tcPr>
            <w:tcW w:w="1328" w:type="dxa"/>
            <w:vMerge/>
          </w:tcPr>
          <w:p w:rsidR="008B2A5A" w:rsidRPr="00390CEA" w:rsidRDefault="008B2A5A" w:rsidP="007A3496">
            <w:pPr>
              <w:autoSpaceDE w:val="0"/>
              <w:autoSpaceDN w:val="0"/>
              <w:adjustRightInd w:val="0"/>
              <w:rPr>
                <w:rFonts w:ascii="Times New Roman" w:hAnsi="Times New Roman" w:cs="Times New Roman"/>
                <w:sz w:val="24"/>
                <w:szCs w:val="24"/>
              </w:rPr>
            </w:pP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yes</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No </w:t>
            </w:r>
          </w:p>
        </w:tc>
        <w:tc>
          <w:tcPr>
            <w:tcW w:w="1096" w:type="dxa"/>
            <w:vMerge/>
          </w:tcPr>
          <w:p w:rsidR="008B2A5A" w:rsidRPr="00390CEA" w:rsidRDefault="008B2A5A" w:rsidP="007A3496">
            <w:pPr>
              <w:autoSpaceDE w:val="0"/>
              <w:autoSpaceDN w:val="0"/>
              <w:adjustRightInd w:val="0"/>
              <w:rPr>
                <w:rFonts w:ascii="Times New Roman" w:hAnsi="Times New Roman" w:cs="Times New Roman"/>
                <w:sz w:val="24"/>
                <w:szCs w:val="24"/>
              </w:rPr>
            </w:pPr>
          </w:p>
        </w:tc>
        <w:tc>
          <w:tcPr>
            <w:tcW w:w="2340" w:type="dxa"/>
            <w:vMerge/>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vMerge/>
          </w:tcPr>
          <w:p w:rsidR="008B2A5A" w:rsidRPr="00390CEA" w:rsidRDefault="008B2A5A" w:rsidP="007A3496">
            <w:pPr>
              <w:autoSpaceDE w:val="0"/>
              <w:autoSpaceDN w:val="0"/>
              <w:adjustRightInd w:val="0"/>
              <w:rPr>
                <w:rFonts w:ascii="Times New Roman" w:hAnsi="Times New Roman" w:cs="Times New Roman"/>
                <w:sz w:val="24"/>
                <w:szCs w:val="24"/>
              </w:rPr>
            </w:pPr>
          </w:p>
        </w:tc>
        <w:tc>
          <w:tcPr>
            <w:tcW w:w="2160" w:type="dxa"/>
            <w:vMerge/>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parity</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nulliparous</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144</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48</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0.025</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0.57(0.35, 0.93)</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0.188</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0.68(.38, 1.21)</w:t>
            </w: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parous</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181</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33</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3039" w:type="dxa"/>
            <w:gridSpan w:val="3"/>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Has maternal risk</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Yes</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151</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49</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0.017</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0.55(0.33, 0.89)</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0.081</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0.62(0.361, 1.06)</w:t>
            </w: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 xml:space="preserve">No </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174</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32</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4135" w:type="dxa"/>
            <w:gridSpan w:val="4"/>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total duration of labour hours</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&lt;8 hrs.</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36</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7</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8-12 hrs.</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86</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13</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0.621</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1.28(.47, 3.49)</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0.515</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1.4(0.50, 3.92)</w:t>
            </w: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12-18 hrs.</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129</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33</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0.548</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0.76(.31, 1.86)</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0.830</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0.9(0.35, 2.29)</w:t>
            </w: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&gt;18 hrs.</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74</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28</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0.156</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0.51(.21, 1.29)</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0.518</w:t>
            </w:r>
          </w:p>
        </w:tc>
        <w:tc>
          <w:tcPr>
            <w:tcW w:w="2160" w:type="dxa"/>
          </w:tcPr>
          <w:p w:rsidR="008B2A5A" w:rsidRPr="00390CEA" w:rsidRDefault="008B2A5A" w:rsidP="007A3496">
            <w:pPr>
              <w:autoSpaceDE w:val="0"/>
              <w:autoSpaceDN w:val="0"/>
              <w:adjustRightInd w:val="0"/>
              <w:rPr>
                <w:rFonts w:ascii="Times New Roman" w:hAnsi="Times New Roman" w:cs="Times New Roman"/>
                <w:color w:val="010205"/>
                <w:sz w:val="24"/>
                <w:szCs w:val="24"/>
              </w:rPr>
            </w:pPr>
            <w:r w:rsidRPr="00390CEA">
              <w:rPr>
                <w:rFonts w:ascii="Times New Roman" w:hAnsi="Times New Roman" w:cs="Times New Roman"/>
                <w:color w:val="010205"/>
                <w:sz w:val="24"/>
                <w:szCs w:val="24"/>
              </w:rPr>
              <w:t>0.7(0.26, 1.94)</w:t>
            </w:r>
          </w:p>
        </w:tc>
      </w:tr>
      <w:tr w:rsidR="008B2A5A" w:rsidTr="007A3496">
        <w:tc>
          <w:tcPr>
            <w:tcW w:w="4135" w:type="dxa"/>
            <w:gridSpan w:val="4"/>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Duration of membrane rupture in hour</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&lt;12</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269</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51</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12-18</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27</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10</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0.094</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0.51(.23, 1.12)</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0.176</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0.57(0.25, 1.29)</w:t>
            </w: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&gt;18</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29</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20</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0.000</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0.28(.144, 0.52)</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0.006</w:t>
            </w:r>
          </w:p>
        </w:tc>
        <w:tc>
          <w:tcPr>
            <w:tcW w:w="2160" w:type="dxa"/>
          </w:tcPr>
          <w:p w:rsidR="008B2A5A" w:rsidRPr="00F15F8D" w:rsidRDefault="008B2A5A" w:rsidP="007A3496">
            <w:pPr>
              <w:autoSpaceDE w:val="0"/>
              <w:autoSpaceDN w:val="0"/>
              <w:adjustRightInd w:val="0"/>
              <w:rPr>
                <w:rFonts w:ascii="Times New Roman" w:hAnsi="Times New Roman" w:cs="Times New Roman"/>
                <w:b/>
                <w:bCs/>
                <w:sz w:val="24"/>
                <w:szCs w:val="24"/>
              </w:rPr>
            </w:pPr>
            <w:r w:rsidRPr="00F15F8D">
              <w:rPr>
                <w:rFonts w:ascii="Times New Roman" w:hAnsi="Times New Roman" w:cs="Times New Roman"/>
                <w:b/>
                <w:bCs/>
                <w:color w:val="010205"/>
                <w:sz w:val="24"/>
                <w:szCs w:val="24"/>
              </w:rPr>
              <w:t>0.37(0.184, 0.76)</w:t>
            </w:r>
          </w:p>
        </w:tc>
      </w:tr>
      <w:tr w:rsidR="008B2A5A" w:rsidTr="007A3496">
        <w:tc>
          <w:tcPr>
            <w:tcW w:w="4135" w:type="dxa"/>
            <w:gridSpan w:val="4"/>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duration of SSOL in minute</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 xml:space="preserve">60-119 </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60</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9</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sz w:val="24"/>
                <w:szCs w:val="24"/>
              </w:rPr>
              <w:t>1</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120-179</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151</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39</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0.174</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0.58(.26, 1.27)</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0.552</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0.77(0.32, 1.83)</w:t>
            </w: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180-239</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82</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19</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0.322</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0.65(.27, 1.53)</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0.871</w:t>
            </w:r>
          </w:p>
        </w:tc>
        <w:tc>
          <w:tcPr>
            <w:tcW w:w="216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0.92(0.35, 2.42)</w:t>
            </w:r>
          </w:p>
        </w:tc>
      </w:tr>
      <w:tr w:rsidR="008B2A5A" w:rsidTr="007A3496">
        <w:tc>
          <w:tcPr>
            <w:tcW w:w="1328"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264A60"/>
                <w:sz w:val="24"/>
                <w:szCs w:val="24"/>
              </w:rPr>
              <w:t>≥240</w:t>
            </w:r>
          </w:p>
        </w:tc>
        <w:tc>
          <w:tcPr>
            <w:tcW w:w="819"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32</w:t>
            </w:r>
          </w:p>
        </w:tc>
        <w:tc>
          <w:tcPr>
            <w:tcW w:w="892"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14</w:t>
            </w:r>
          </w:p>
        </w:tc>
        <w:tc>
          <w:tcPr>
            <w:tcW w:w="1096"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0.026</w:t>
            </w:r>
          </w:p>
        </w:tc>
        <w:tc>
          <w:tcPr>
            <w:tcW w:w="234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0.34(.134, 0.88)</w:t>
            </w:r>
          </w:p>
        </w:tc>
        <w:tc>
          <w:tcPr>
            <w:tcW w:w="1080" w:type="dxa"/>
          </w:tcPr>
          <w:p w:rsidR="008B2A5A" w:rsidRPr="00390CEA" w:rsidRDefault="008B2A5A" w:rsidP="007A3496">
            <w:pPr>
              <w:autoSpaceDE w:val="0"/>
              <w:autoSpaceDN w:val="0"/>
              <w:adjustRightInd w:val="0"/>
              <w:rPr>
                <w:rFonts w:ascii="Times New Roman" w:hAnsi="Times New Roman" w:cs="Times New Roman"/>
                <w:sz w:val="24"/>
                <w:szCs w:val="24"/>
              </w:rPr>
            </w:pPr>
            <w:r w:rsidRPr="00390CEA">
              <w:rPr>
                <w:rFonts w:ascii="Times New Roman" w:hAnsi="Times New Roman" w:cs="Times New Roman"/>
                <w:color w:val="010205"/>
                <w:sz w:val="24"/>
                <w:szCs w:val="24"/>
              </w:rPr>
              <w:t>0.</w:t>
            </w:r>
            <w:r>
              <w:rPr>
                <w:rFonts w:ascii="Times New Roman" w:hAnsi="Times New Roman" w:cs="Times New Roman"/>
                <w:color w:val="010205"/>
                <w:sz w:val="24"/>
                <w:szCs w:val="24"/>
              </w:rPr>
              <w:t>0</w:t>
            </w:r>
            <w:r w:rsidRPr="00390CEA">
              <w:rPr>
                <w:rFonts w:ascii="Times New Roman" w:hAnsi="Times New Roman" w:cs="Times New Roman"/>
                <w:color w:val="010205"/>
                <w:sz w:val="24"/>
                <w:szCs w:val="24"/>
              </w:rPr>
              <w:t>37</w:t>
            </w:r>
          </w:p>
        </w:tc>
        <w:tc>
          <w:tcPr>
            <w:tcW w:w="2160" w:type="dxa"/>
          </w:tcPr>
          <w:p w:rsidR="008B2A5A" w:rsidRPr="00F15F8D" w:rsidRDefault="008B2A5A" w:rsidP="007A3496">
            <w:pPr>
              <w:autoSpaceDE w:val="0"/>
              <w:autoSpaceDN w:val="0"/>
              <w:adjustRightInd w:val="0"/>
              <w:rPr>
                <w:rFonts w:ascii="Times New Roman" w:hAnsi="Times New Roman" w:cs="Times New Roman"/>
                <w:b/>
                <w:bCs/>
                <w:sz w:val="24"/>
                <w:szCs w:val="24"/>
              </w:rPr>
            </w:pPr>
            <w:r w:rsidRPr="00F15F8D">
              <w:rPr>
                <w:rFonts w:ascii="Times New Roman" w:hAnsi="Times New Roman" w:cs="Times New Roman"/>
                <w:b/>
                <w:bCs/>
                <w:color w:val="010205"/>
                <w:sz w:val="24"/>
                <w:szCs w:val="24"/>
              </w:rPr>
              <w:t>0.52(0.18, 0.94)</w:t>
            </w:r>
          </w:p>
        </w:tc>
      </w:tr>
    </w:tbl>
    <w:p w:rsidR="008B2A5A" w:rsidRDefault="008B2A5A" w:rsidP="008B2A5A">
      <w:pPr>
        <w:pStyle w:val="Heading1"/>
      </w:pPr>
      <w:r>
        <w:rPr>
          <w:rFonts w:ascii="Times New Roman" w:eastAsiaTheme="minorHAnsi" w:hAnsi="Times New Roman" w:cs="Times New Roman"/>
          <w:b w:val="0"/>
          <w:bCs w:val="0"/>
          <w:color w:val="auto"/>
          <w:sz w:val="24"/>
          <w:szCs w:val="24"/>
        </w:rPr>
        <w:lastRenderedPageBreak/>
        <w:t xml:space="preserve">            </w:t>
      </w:r>
      <w:r>
        <w:t xml:space="preserve"> </w:t>
      </w:r>
      <w:bookmarkStart w:id="94" w:name="_Toc80923926"/>
      <w:bookmarkStart w:id="95" w:name="_Toc81228298"/>
      <w:r>
        <w:t>Discusstion</w:t>
      </w:r>
      <w:bookmarkEnd w:id="94"/>
      <w:bookmarkEnd w:id="95"/>
    </w:p>
    <w:p w:rsidR="008B2A5A" w:rsidRDefault="008B2A5A" w:rsidP="008B2A5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38D7">
        <w:rPr>
          <w:rFonts w:ascii="Times New Roman" w:hAnsi="Times New Roman" w:cs="Times New Roman"/>
          <w:sz w:val="24"/>
          <w:szCs w:val="24"/>
        </w:rPr>
        <w:t xml:space="preserve">The  incidence of prolonged second stage </w:t>
      </w:r>
      <w:r w:rsidR="00E873FD">
        <w:rPr>
          <w:rFonts w:ascii="Times New Roman" w:hAnsi="Times New Roman" w:cs="Times New Roman"/>
          <w:sz w:val="24"/>
          <w:szCs w:val="24"/>
        </w:rPr>
        <w:t xml:space="preserve">of labor </w:t>
      </w:r>
      <w:r w:rsidRPr="002138D7">
        <w:rPr>
          <w:rFonts w:ascii="Times New Roman" w:hAnsi="Times New Roman" w:cs="Times New Roman"/>
          <w:sz w:val="24"/>
          <w:szCs w:val="24"/>
        </w:rPr>
        <w:t xml:space="preserve">determined by this study was 7.3% (406/5885),most of them(178) were managed at st.paul,122 at y-12 ,56 at RDH,50 of them at minilik II hospital.there are dozens of studys in this regarding  but most didn’t include sub-saharan population. Retrospective cohort on  </w:t>
      </w:r>
      <w:r w:rsidRPr="002138D7">
        <w:rPr>
          <w:rFonts w:ascii="Times New Roman" w:hAnsi="Times New Roman" w:cs="Times New Roman"/>
          <w:color w:val="231F20"/>
          <w:sz w:val="24"/>
          <w:szCs w:val="24"/>
        </w:rPr>
        <w:t>prolonged second stage  (berghela,et</w:t>
      </w:r>
      <w:r>
        <w:rPr>
          <w:rFonts w:ascii="Times New Roman" w:hAnsi="Times New Roman" w:cs="Times New Roman"/>
          <w:color w:val="231F20"/>
          <w:sz w:val="24"/>
          <w:szCs w:val="24"/>
        </w:rPr>
        <w:t>al</w:t>
      </w:r>
      <w:r w:rsidRPr="002138D7">
        <w:rPr>
          <w:rFonts w:ascii="Times New Roman" w:hAnsi="Times New Roman" w:cs="Times New Roman"/>
          <w:color w:val="231F20"/>
          <w:sz w:val="24"/>
          <w:szCs w:val="24"/>
        </w:rPr>
        <w:t xml:space="preserve"> 2013) </w:t>
      </w:r>
      <w:r>
        <w:rPr>
          <w:rFonts w:ascii="Times New Roman" w:hAnsi="Times New Roman" w:cs="Times New Roman"/>
          <w:color w:val="231F20"/>
          <w:sz w:val="24"/>
          <w:szCs w:val="24"/>
        </w:rPr>
        <w:t xml:space="preserve">the incidence was  </w:t>
      </w:r>
      <w:r w:rsidRPr="002138D7">
        <w:rPr>
          <w:rFonts w:ascii="Times New Roman" w:hAnsi="Times New Roman" w:cs="Times New Roman"/>
          <w:color w:val="231F20"/>
          <w:sz w:val="24"/>
          <w:szCs w:val="24"/>
        </w:rPr>
        <w:t>9.9% and  13.9% of nulliparous and 3.1% and 5.9% of multiparous women with and without an epidural, respectively.</w:t>
      </w:r>
      <w:r w:rsidR="00E873FD">
        <w:rPr>
          <w:rFonts w:ascii="Times New Roman" w:hAnsi="Times New Roman" w:cs="Times New Roman"/>
          <w:color w:val="231F20"/>
          <w:sz w:val="24"/>
          <w:szCs w:val="24"/>
        </w:rPr>
        <w:fldChar w:fldCharType="begin" w:fldLock="1"/>
      </w:r>
      <w:r w:rsidR="00E873FD">
        <w:rPr>
          <w:rFonts w:ascii="Times New Roman" w:hAnsi="Times New Roman" w:cs="Times New Roman"/>
          <w:color w:val="231F20"/>
          <w:sz w:val="24"/>
          <w:szCs w:val="24"/>
        </w:rPr>
        <w:instrText>ADDIN CSL_CITATION {"citationItems":[{"id":"ITEM-1","itemData":{"DOI":"10.1186/s12884-017-1251-6","ISSN":"14712393","PMID":"28222704","abstract":"Background: We sought to investigate the impact of the duration of second stage of labor on risk of severe perineal lacerations (third and fourth degree). Methods: This population based cohort study was conducted in the Stockholm/Gotland region, Sweden, 2008-2014. Study population included 52 211 primiparous women undergoing vaginal delivery with cephalic presentation at term. Unconditional logistic regression analysis was used to calculate crude and adjusted odds ratios (OR), using 95% confidence intervals (CI). Main exposure was duration of second stage of labor, and main outcome was risks of severe perineal lacerations (third and fourth degree). Results: Risk of severe perineal lacerations increased with duration of second stage of labor. Compared with a second stage of labor of 1 h or less, women with a second stage of more than 2 h had an increased risk (aOR 1.42; 95% CI 1.28-1.58). Compared with non-instrumental vaginal deliveries, the risk was elevated among instrumental vaginal deliveries (aOR 2.24; 95% CI 2.07-2.42). The risk of perineal laceration increased with duration of second stage of labor until less than 3 h in both instrumental and non-instrumental vaginal deliveries, but after 3 h, the ORs did not further increase. After adjustments for potential confounders, macrosomia (birth weight &gt; 4 500 g) and occiput posterior fetal position were risk factors of severe perineal lacerations. Conclusions: The risk of severe perineal laceration increases with duration until the third hour of second stage of labor. Instrumental delivery is the most significant risk factor for severe lacerations, followed by duration of second stage of labor, fetal size and occiput posterior fetal position.","author":[{"dropping-particle":"","family":"Simic","given":"Marija","non-dropping-particle":"","parse-names":false,"suffix":""},{"dropping-particle":"","family":"Cnattingius","given":"Sven","non-dropping-particle":"","parse-names":false,"suffix":""},{"dropping-particle":"","family":"Petersson","given":"Gunnar","non-dropping-particle":"","parse-names":false,"suffix":""},{"dropping-particle":"","family":"Sandström","given":"Anna","non-dropping-particle":"","parse-names":false,"suffix":""},{"dropping-particle":"","family":"Stephansson","given":"Olof","non-dropping-particle":"","parse-names":false,"suffix":""}],"container-title":"BMC Pregnancy and Childbirth","id":"ITEM-1","issue":"1","issued":{"date-parts":[["2017"]]},"page":"1-8","publisher":"BMC Pregnancy and Childbirth","title":"Duration of second stage of labor and instrumental delivery as risk factors for severe perineal lacerations: Population-based study","type":"article-journal","volume":"17"},"uris":["http://www.mendeley.com/documents/?uuid=4a57eda4-db8d-41a2-b6a8-bbba36e1c310"]}],"mendeley":{"formattedCitation":"(19)","plainTextFormattedCitation":"(19)","previouslyFormattedCitation":"(19)"},"properties":{"noteIndex":0},"schema":"https://github.com/citation-style-language/schema/raw/master/csl-citation.json"}</w:instrText>
      </w:r>
      <w:r w:rsidR="00E873FD">
        <w:rPr>
          <w:rFonts w:ascii="Times New Roman" w:hAnsi="Times New Roman" w:cs="Times New Roman"/>
          <w:color w:val="231F20"/>
          <w:sz w:val="24"/>
          <w:szCs w:val="24"/>
        </w:rPr>
        <w:fldChar w:fldCharType="separate"/>
      </w:r>
      <w:r w:rsidR="00E873FD" w:rsidRPr="00E873FD">
        <w:rPr>
          <w:rFonts w:ascii="Times New Roman" w:hAnsi="Times New Roman" w:cs="Times New Roman"/>
          <w:noProof/>
          <w:color w:val="231F20"/>
          <w:sz w:val="24"/>
          <w:szCs w:val="24"/>
        </w:rPr>
        <w:t>(19)</w:t>
      </w:r>
      <w:r w:rsidR="00E873FD">
        <w:rPr>
          <w:rFonts w:ascii="Times New Roman" w:hAnsi="Times New Roman" w:cs="Times New Roman"/>
          <w:color w:val="231F20"/>
          <w:sz w:val="24"/>
          <w:szCs w:val="24"/>
        </w:rPr>
        <w:fldChar w:fldCharType="end"/>
      </w:r>
      <w:r w:rsidR="00E873FD">
        <w:rPr>
          <w:rFonts w:ascii="Times New Roman" w:hAnsi="Times New Roman" w:cs="Times New Roman"/>
          <w:color w:val="231F20"/>
          <w:sz w:val="24"/>
          <w:szCs w:val="24"/>
        </w:rPr>
        <w:fldChar w:fldCharType="begin" w:fldLock="1"/>
      </w:r>
      <w:r w:rsidR="00E873FD">
        <w:rPr>
          <w:rFonts w:ascii="Times New Roman" w:hAnsi="Times New Roman" w:cs="Times New Roman"/>
          <w:color w:val="231F20"/>
          <w:sz w:val="24"/>
          <w:szCs w:val="24"/>
        </w:rPr>
        <w:instrText>ADDIN CSL_CITATION {"citationItems":[{"id":"ITEM-1","itemData":{"DOI":"10.1053/j.semperi.2012.04.022","ISSN":"01460005","PMID":"23009971","abstract":"To assess the thresholds of normal and protracted labor in contemporary US parturients. Select studies addressing first- and second-stage labor duration among contemporary cohorts of women in the United States were reviewed. Particular emphasis was placed on the work of the Consortium on Safe Labor. Duration of labor appears longer today than in the past. For both nulliparous and multiparous women, labor may take &gt;6 hours to progress from 4 to 5 cm and &gt;3 hours to progress from 5 to 6 cm of dilation. A cervical dilation of 6 cm appears to be a better landmark for the start of the active phase. The 95th percentile for duration of the second stage in a nulliparous woman with conduction anesthesia is closer to 4 hours. Current data on first and second stages of labor allow for an opportunity to reconsider traditionally accepted thresholds of normal and protracted labor, and thus affect consequent labor management paradigms. © 2012 Elsevier Inc.","author":[{"dropping-particle":"","family":"El-Sayed","given":"Yasser Y.","non-dropping-particle":"","parse-names":false,"suffix":""}],"container-title":"Seminars in Perinatology","id":"ITEM-1","issue":"5","issued":{"date-parts":[["2012"]]},"page":"374-378","publisher":"Elsevier Inc.","title":"Diagnosis and Management of Arrest Disorders: Duration to Wait","type":"article-journal","volume":"36"},"uris":["http://www.mendeley.com/documents/?uuid=b6b5d46f-43a1-4b03-90b1-c2a5261f29b6"]}],"mendeley":{"formattedCitation":"(20)","plainTextFormattedCitation":"(20)","previouslyFormattedCitation":"(20)"},"properties":{"noteIndex":0},"schema":"https://github.com/citation-style-language/schema/raw/master/csl-citation.json"}</w:instrText>
      </w:r>
      <w:r w:rsidR="00E873FD">
        <w:rPr>
          <w:rFonts w:ascii="Times New Roman" w:hAnsi="Times New Roman" w:cs="Times New Roman"/>
          <w:color w:val="231F20"/>
          <w:sz w:val="24"/>
          <w:szCs w:val="24"/>
        </w:rPr>
        <w:fldChar w:fldCharType="separate"/>
      </w:r>
      <w:r w:rsidR="00E873FD" w:rsidRPr="00E873FD">
        <w:rPr>
          <w:rFonts w:ascii="Times New Roman" w:hAnsi="Times New Roman" w:cs="Times New Roman"/>
          <w:noProof/>
          <w:color w:val="231F20"/>
          <w:sz w:val="24"/>
          <w:szCs w:val="24"/>
        </w:rPr>
        <w:t>(20)</w:t>
      </w:r>
      <w:r w:rsidR="00E873FD">
        <w:rPr>
          <w:rFonts w:ascii="Times New Roman" w:hAnsi="Times New Roman" w:cs="Times New Roman"/>
          <w:color w:val="231F20"/>
          <w:sz w:val="24"/>
          <w:szCs w:val="24"/>
        </w:rPr>
        <w:fldChar w:fldCharType="end"/>
      </w:r>
      <w:r w:rsidR="00E873FD">
        <w:rPr>
          <w:rFonts w:ascii="Times New Roman" w:hAnsi="Times New Roman" w:cs="Times New Roman"/>
          <w:color w:val="231F20"/>
          <w:sz w:val="24"/>
          <w:szCs w:val="24"/>
        </w:rPr>
        <w:fldChar w:fldCharType="begin" w:fldLock="1"/>
      </w:r>
      <w:r w:rsidR="002F3DA5">
        <w:rPr>
          <w:rFonts w:ascii="Times New Roman" w:hAnsi="Times New Roman" w:cs="Times New Roman"/>
          <w:color w:val="231F20"/>
          <w:sz w:val="24"/>
          <w:szCs w:val="24"/>
        </w:rPr>
        <w:instrText>ADDIN CSL_CITATION {"citationItems":[{"id":"ITEM-1","itemData":{"DOI":"10.1097/OGX.0000000000000368","ISSN":"1533-9866 (Electronic)","PMID":"27901551","abstract":"IMPORTANCE: Prolonged second stage of labor is a clinical dilemma in which  controversy exists on whether extending labor in nulliparous women with epidural anesthesia decreases the incidence of cesarean delivery without increasing maternal or neonatal risks. OBJECTIVE: This narrative review was conducted to assess the current literature on management of and risks associated with a prolonged second stage in nulliparous women with epidurals. EVIDENCE ACQUISITION: A review of the current literature was performed to evaluate the incidence of cesarean delivery and the maternal and neonatal outcomes. RESULTS: A total of 11.5% of nulliparous women with epidurals have a prolonged second stage; 80.2% of these women deliver vaginally. There is 1 randomized controlled trial on prolonged second stage in nulliparous women with epidurals. In this study, extending the second stage beyond current guidelines decreased the incidence of cesarean delivery by 55% and did not increase maternal or neonatal risks. Most patients (75.6%) with a prolonged second stage delivered by 5 hours and had a vaginal delivery (80.5%). Women with a fetus in occiput anterior position or who presented in spontaneous labor had decreased risk of cesarean delivery (by 83% and 89%, respectively). Maternal risks include postpartum hemorrhage, chorioamnionitis, and third- and fourth-degree lacerations. Neonatal risks may have a small absolute increase. CONCLUSIONS AND RELEVANCE: The change of a vaginal delivery is high (over 80%) beyond 3 hours in the second stage. Maternal and neonatal risks need to be further explored by larger, better-designed retrospective reviews or trials.","author":[{"dropping-particle":"","family":"Gimovsky","given":"Alexis C","non-dropping-particle":"","parse-names":false,"suffix":""},{"dropping-particle":"","family":"Berghella","given":"Vincenzo","non-dropping-particle":"","parse-names":false,"suffix":""}],"container-title":"Obstetrical &amp; gynecological survey","id":"ITEM-1","issue":"11","issued":{"date-parts":[["2016","11"]]},"language":"eng","page":"667-674","publisher-place":"United States","title":"Prolonged Second Stage: What Is the Optimal Length?","type":"article-journal","volume":"71"},"uris":["http://www.mendeley.com/documents/?uuid=7d5bb0c8-2762-4938-a6ea-c1b7a1be4db1"]}],"mendeley":{"formattedCitation":"(12)","plainTextFormattedCitation":"(12)","previouslyFormattedCitation":"(12)"},"properties":{"noteIndex":0},"schema":"https://github.com/citation-style-language/schema/raw/master/csl-citation.json"}</w:instrText>
      </w:r>
      <w:r w:rsidR="00E873FD">
        <w:rPr>
          <w:rFonts w:ascii="Times New Roman" w:hAnsi="Times New Roman" w:cs="Times New Roman"/>
          <w:color w:val="231F20"/>
          <w:sz w:val="24"/>
          <w:szCs w:val="24"/>
        </w:rPr>
        <w:fldChar w:fldCharType="separate"/>
      </w:r>
      <w:r w:rsidR="00E873FD" w:rsidRPr="00E873FD">
        <w:rPr>
          <w:rFonts w:ascii="Times New Roman" w:hAnsi="Times New Roman" w:cs="Times New Roman"/>
          <w:noProof/>
          <w:color w:val="231F20"/>
          <w:sz w:val="24"/>
          <w:szCs w:val="24"/>
        </w:rPr>
        <w:t>(12)</w:t>
      </w:r>
      <w:r w:rsidR="00E873FD">
        <w:rPr>
          <w:rFonts w:ascii="Times New Roman" w:hAnsi="Times New Roman" w:cs="Times New Roman"/>
          <w:color w:val="231F20"/>
          <w:sz w:val="24"/>
          <w:szCs w:val="24"/>
        </w:rPr>
        <w:fldChar w:fldCharType="end"/>
      </w:r>
      <w:r w:rsidRPr="002138D7">
        <w:rPr>
          <w:rFonts w:ascii="Times New Roman" w:hAnsi="Times New Roman" w:cs="Times New Roman"/>
          <w:color w:val="231F20"/>
          <w:sz w:val="24"/>
          <w:szCs w:val="24"/>
        </w:rPr>
        <w:t xml:space="preserve"> Prospective cohort study done at addis baba university ,CHS(2018) didn’t mention the incidence but only 2.9% of them stayed beyond 3hrs</w:t>
      </w:r>
      <w:r w:rsidR="002F3DA5">
        <w:rPr>
          <w:rFonts w:ascii="Times New Roman" w:hAnsi="Times New Roman" w:cs="Times New Roman"/>
          <w:color w:val="231F20"/>
          <w:sz w:val="24"/>
          <w:szCs w:val="24"/>
        </w:rPr>
        <w:fldChar w:fldCharType="begin" w:fldLock="1"/>
      </w:r>
      <w:r w:rsidR="002F3DA5">
        <w:rPr>
          <w:rFonts w:ascii="Times New Roman" w:hAnsi="Times New Roman" w:cs="Times New Roman"/>
          <w:color w:val="231F20"/>
          <w:sz w:val="24"/>
          <w:szCs w:val="24"/>
        </w:rPr>
        <w:instrText>ADDIN CSL_CITATION {"citationItems":[{"id":"ITEM-1","itemData":{"DOI":"10.26717/bjstr.2019.22.003683","author":[{"dropping-particle":"","family":"Enan","given":"Gamal","non-dropping-particle":"","parse-names":false,"suffix":""}],"container-title":"Biomedical Journal of Scientific &amp; Technical Research","id":"ITEM-1","issue":"1","issued":{"date-parts":[["2019"]]},"title":"Duration of Second Stage of Labour and Maternal Outcome","type":"article-journal","volume":"22"},"uris":["http://www.mendeley.com/documents/?uuid=71ed3e1f-2b6d-4db8-999c-c1df966a0d56"]}],"mendeley":{"formattedCitation":"(16)","plainTextFormattedCitation":"(16)","previouslyFormattedCitation":"(16)"},"properties":{"noteIndex":0},"schema":"https://github.com/citation-style-language/schema/raw/master/csl-citation.json"}</w:instrText>
      </w:r>
      <w:r w:rsidR="002F3DA5">
        <w:rPr>
          <w:rFonts w:ascii="Times New Roman" w:hAnsi="Times New Roman" w:cs="Times New Roman"/>
          <w:color w:val="231F20"/>
          <w:sz w:val="24"/>
          <w:szCs w:val="24"/>
        </w:rPr>
        <w:fldChar w:fldCharType="separate"/>
      </w:r>
      <w:r w:rsidR="002F3DA5" w:rsidRPr="002F3DA5">
        <w:rPr>
          <w:rFonts w:ascii="Times New Roman" w:hAnsi="Times New Roman" w:cs="Times New Roman"/>
          <w:noProof/>
          <w:color w:val="231F20"/>
          <w:sz w:val="24"/>
          <w:szCs w:val="24"/>
        </w:rPr>
        <w:t>(16)</w:t>
      </w:r>
      <w:r w:rsidR="002F3DA5">
        <w:rPr>
          <w:rFonts w:ascii="Times New Roman" w:hAnsi="Times New Roman" w:cs="Times New Roman"/>
          <w:color w:val="231F20"/>
          <w:sz w:val="24"/>
          <w:szCs w:val="24"/>
        </w:rPr>
        <w:fldChar w:fldCharType="end"/>
      </w:r>
      <w:r w:rsidR="002F3DA5">
        <w:rPr>
          <w:rFonts w:ascii="Times New Roman" w:hAnsi="Times New Roman" w:cs="Times New Roman"/>
          <w:color w:val="231F20"/>
          <w:sz w:val="24"/>
          <w:szCs w:val="24"/>
        </w:rPr>
        <w:t xml:space="preserve"> </w:t>
      </w:r>
      <w:r w:rsidRPr="002138D7">
        <w:rPr>
          <w:rFonts w:ascii="Times New Roman" w:hAnsi="Times New Roman" w:cs="Times New Roman"/>
          <w:color w:val="231F20"/>
          <w:sz w:val="24"/>
          <w:szCs w:val="24"/>
        </w:rPr>
        <w:t>.also retspective cohort study done to compare labor duration between blacks and whites  shows  shorter duration ;</w:t>
      </w:r>
      <w:r w:rsidRPr="002138D7">
        <w:rPr>
          <w:rFonts w:ascii="Times New Roman" w:hAnsi="Times New Roman" w:cs="Times New Roman"/>
          <w:color w:val="000000"/>
          <w:sz w:val="24"/>
          <w:szCs w:val="24"/>
        </w:rPr>
        <w:t>In the second stage of labor, black women had shorter labors, both overall and stratified by epidural use.</w:t>
      </w:r>
      <w:r w:rsidR="002F3DA5">
        <w:rPr>
          <w:rFonts w:ascii="Times New Roman" w:hAnsi="Times New Roman" w:cs="Times New Roman"/>
          <w:color w:val="000000"/>
          <w:sz w:val="24"/>
          <w:szCs w:val="24"/>
        </w:rPr>
        <w:fldChar w:fldCharType="begin" w:fldLock="1"/>
      </w:r>
      <w:r w:rsidR="002F3DA5">
        <w:rPr>
          <w:rFonts w:ascii="Times New Roman" w:hAnsi="Times New Roman" w:cs="Times New Roman"/>
          <w:color w:val="000000"/>
          <w:sz w:val="24"/>
          <w:szCs w:val="24"/>
        </w:rPr>
        <w:instrText>ADDIN CSL_CITATION {"citationItems":[{"id":"ITEM-1","itemData":{"DOI":"10.1016/j.ajog.2006.06.016","ISSN":"00029378","PMID":"16949407","abstract":"Objective: The purpose of this study was to examine the lengths of the first and second stages of labor among different racial/ethnic groups to determine whether different norms should be established. Study design: This was a retrospective cohort study of all laboring, term, singleton, vertex deliveries in a single academic institution. Median lengths of first and second stages of labor were compared among 4 racial/ethnic groups: black, Asian, white, and Latina. Kruskal-Wallis, Wilcoxon rank sum tests, and multivariate linear and logistic regression models were performed. Results: In 27,521 births, the lengths of first stage of labor did not differ significantly among groups in the multivariate analysis. In the second stage of labor, black women had shorter labors, both overall and stratified by epidural use. In the multivariate analysis, when controlled for demographics, parity, epidural, chorioamnionitis, birthweight, delivery year, and labor management, black women had a shorter second stage than did white women (nulliparous women, 22 minutes; multiparous women, 7.5 minutes; P &lt; .001) and lower rates of prolonged second stage (odds ratio, 0.6; P &lt; .001). Nulliparous Asian women had a significantly longer second stage and higher rates of prolonged second stage, and nulliparous Latina women had a shorter second stage, compared with nulliparous white women. Conclusion: When data are controlled for confounding factors, black women had a shorter length of second stage of labor than did women in other ethnic groups. These differences appear to be clinically significant. This contributes to the support of a multifactorial redefinition of labor curves, which are used widely in the management of labor. © 2006 Mosby, Inc. All rights reserved.","author":[{"dropping-particle":"","family":"Greenberg","given":"Mara B.","non-dropping-particle":"","parse-names":false,"suffix":""},{"dropping-particle":"","family":"Cheng","given":"Yvonne W.","non-dropping-particle":"","parse-names":false,"suffix":""},{"dropping-particle":"","family":"Hopkins","given":"Linda M.","non-dropping-particle":"","parse-names":false,"suffix":""},{"dropping-particle":"","family":"Stotland","given":"Naomi E.","non-dropping-particle":"","parse-names":false,"suffix":""},{"dropping-particle":"","family":"Bryant","given":"Allison S.","non-dropping-particle":"","parse-names":false,"suffix":""},{"dropping-particle":"","family":"Caughey","given":"Aaron B.","non-dropping-particle":"","parse-names":false,"suffix":""}],"container-title":"American Journal of Obstetrics and Gynecology","id":"ITEM-1","issue":"3","issued":{"date-parts":[["2006"]]},"page":"743-748","title":"Are there ethnic differences in the length of labor?","type":"article-journal","volume":"195"},"uris":["http://www.mendeley.com/documents/?uuid=6f01d277-19de-47b7-9c69-9207cbd6e1c1"]}],"mendeley":{"formattedCitation":"(21)","plainTextFormattedCitation":"(21)","previouslyFormattedCitation":"(21)"},"properties":{"noteIndex":0},"schema":"https://github.com/citation-style-language/schema/raw/master/csl-citation.json"}</w:instrText>
      </w:r>
      <w:r w:rsidR="002F3DA5">
        <w:rPr>
          <w:rFonts w:ascii="Times New Roman" w:hAnsi="Times New Roman" w:cs="Times New Roman"/>
          <w:color w:val="000000"/>
          <w:sz w:val="24"/>
          <w:szCs w:val="24"/>
        </w:rPr>
        <w:fldChar w:fldCharType="separate"/>
      </w:r>
      <w:r w:rsidR="002F3DA5" w:rsidRPr="002F3DA5">
        <w:rPr>
          <w:rFonts w:ascii="Times New Roman" w:hAnsi="Times New Roman" w:cs="Times New Roman"/>
          <w:noProof/>
          <w:color w:val="000000"/>
          <w:sz w:val="24"/>
          <w:szCs w:val="24"/>
        </w:rPr>
        <w:t>(21)</w:t>
      </w:r>
      <w:r w:rsidR="002F3DA5">
        <w:rPr>
          <w:rFonts w:ascii="Times New Roman" w:hAnsi="Times New Roman" w:cs="Times New Roman"/>
          <w:color w:val="000000"/>
          <w:sz w:val="24"/>
          <w:szCs w:val="24"/>
        </w:rPr>
        <w:fldChar w:fldCharType="end"/>
      </w:r>
      <w:r w:rsidRPr="002138D7">
        <w:rPr>
          <w:rFonts w:ascii="Times New Roman" w:hAnsi="Times New Roman" w:cs="Times New Roman"/>
          <w:color w:val="000000"/>
          <w:sz w:val="24"/>
          <w:szCs w:val="24"/>
        </w:rPr>
        <w:t xml:space="preserve"> In the multivariate analysis, when controlled for demographics, parity, epidural, birthweight and other determinents , black women had a shorter second stage than did white women (nulliparous women, 22 minutes; multiparous women, 7.5 minutes; P </w:t>
      </w:r>
      <w:r>
        <w:rPr>
          <w:rFonts w:ascii="Times New Roman" w:hAnsi="Times New Roman" w:cs="Times New Roman"/>
          <w:color w:val="000000"/>
          <w:sz w:val="24"/>
          <w:szCs w:val="24"/>
        </w:rPr>
        <w:t>=</w:t>
      </w:r>
      <w:r w:rsidRPr="002138D7">
        <w:rPr>
          <w:rFonts w:ascii="Times New Roman" w:hAnsi="Times New Roman" w:cs="Times New Roman"/>
          <w:color w:val="000000"/>
          <w:sz w:val="24"/>
          <w:szCs w:val="24"/>
        </w:rPr>
        <w:t xml:space="preserve"> .001) and lower rates of prolonged second stage (odds ratio, 0.6; P = .001)</w:t>
      </w:r>
      <w:r w:rsidRPr="002138D7">
        <w:rPr>
          <w:rFonts w:ascii="Times New Roman" w:hAnsi="Times New Roman" w:cs="Times New Roman"/>
          <w:sz w:val="24"/>
          <w:szCs w:val="24"/>
        </w:rPr>
        <w:t xml:space="preserve"> .</w:t>
      </w:r>
      <w:r w:rsidR="002F3DA5">
        <w:rPr>
          <w:rFonts w:ascii="Times New Roman" w:hAnsi="Times New Roman" w:cs="Times New Roman"/>
          <w:sz w:val="24"/>
          <w:szCs w:val="24"/>
        </w:rPr>
        <w:fldChar w:fldCharType="begin" w:fldLock="1"/>
      </w:r>
      <w:r w:rsidR="002F3DA5">
        <w:rPr>
          <w:rFonts w:ascii="Times New Roman" w:hAnsi="Times New Roman" w:cs="Times New Roman"/>
          <w:sz w:val="24"/>
          <w:szCs w:val="24"/>
        </w:rPr>
        <w:instrText>ADDIN CSL_CITATION {"citationItems":[{"id":"ITEM-1","itemData":{"id":"ITEM-1","issued":{"date-parts":[["0"]]},"title":"Manuscript revirsed 3","type":"article"},"uris":["http://www.mendeley.com/documents/?uuid=f676da8f-c9a8-42db-a078-d6b7368393c7"]}],"mendeley":{"formattedCitation":"(17)","plainTextFormattedCitation":"(17)","previouslyFormattedCitation":"(17)"},"properties":{"noteIndex":0},"schema":"https://github.com/citation-style-language/schema/raw/master/csl-citation.json"}</w:instrText>
      </w:r>
      <w:r w:rsidR="002F3DA5">
        <w:rPr>
          <w:rFonts w:ascii="Times New Roman" w:hAnsi="Times New Roman" w:cs="Times New Roman"/>
          <w:sz w:val="24"/>
          <w:szCs w:val="24"/>
        </w:rPr>
        <w:fldChar w:fldCharType="separate"/>
      </w:r>
      <w:r w:rsidR="002F3DA5" w:rsidRPr="002F3DA5">
        <w:rPr>
          <w:rFonts w:ascii="Times New Roman" w:hAnsi="Times New Roman" w:cs="Times New Roman"/>
          <w:noProof/>
          <w:sz w:val="24"/>
          <w:szCs w:val="24"/>
        </w:rPr>
        <w:t>(17)</w:t>
      </w:r>
      <w:r w:rsidR="002F3DA5">
        <w:rPr>
          <w:rFonts w:ascii="Times New Roman" w:hAnsi="Times New Roman" w:cs="Times New Roman"/>
          <w:sz w:val="24"/>
          <w:szCs w:val="24"/>
        </w:rPr>
        <w:fldChar w:fldCharType="end"/>
      </w:r>
    </w:p>
    <w:p w:rsidR="008B2A5A" w:rsidRDefault="008B2A5A" w:rsidP="008B2A5A">
      <w:pPr>
        <w:spacing w:line="360" w:lineRule="auto"/>
        <w:rPr>
          <w:rFonts w:ascii="Times New Roman" w:hAnsi="Times New Roman" w:cs="Times New Roman"/>
          <w:sz w:val="24"/>
          <w:szCs w:val="24"/>
        </w:rPr>
      </w:pPr>
      <w:r>
        <w:rPr>
          <w:rFonts w:ascii="Times New Roman" w:hAnsi="Times New Roman" w:cs="Times New Roman"/>
          <w:sz w:val="24"/>
          <w:szCs w:val="24"/>
        </w:rPr>
        <w:t xml:space="preserve"> Of the factors associated with prolonged second stage;parity and maternal age has shown significant association on chi.squa.test (p=0.000,p=0.02 )respectivelybut birth weight didn’t show significant correlation [p=o.56]. </w:t>
      </w:r>
    </w:p>
    <w:p w:rsidR="008B2A5A" w:rsidRDefault="008B2A5A" w:rsidP="008B2A5A">
      <w:pPr>
        <w:spacing w:line="360" w:lineRule="auto"/>
        <w:rPr>
          <w:rFonts w:ascii="Times New Roman" w:hAnsi="Times New Roman" w:cs="Times New Roman"/>
          <w:sz w:val="24"/>
          <w:szCs w:val="24"/>
        </w:rPr>
      </w:pPr>
      <w:r>
        <w:rPr>
          <w:rFonts w:ascii="Times New Roman" w:hAnsi="Times New Roman" w:cs="Times New Roman"/>
          <w:sz w:val="24"/>
          <w:szCs w:val="24"/>
        </w:rPr>
        <w:t>With regard to mode of delivery in this study after prolonged second stage; 97%  of delivery before 2hrs was vaginal delivery with only 3% deliveries via cesearian section.where as subsequent mode of deliveries  decreased to 82.1%and 55.4% after 2 and 3 hrs respectively.operative deliveries both cesearian and instrumental deliveries  progressively increased with time duration of second stage,spontaneous vaginal delivery being only 20.8% after 4 hrs(all with p=0.000). similar studies are availibale which  includes RCT,cohort and metanalysis to try to figure out the crossline between avoiding operative  deliveries  and other maternal ,neonatal morbidties.</w:t>
      </w:r>
      <w:r w:rsidR="002F3DA5">
        <w:rPr>
          <w:rFonts w:ascii="Times New Roman" w:hAnsi="Times New Roman" w:cs="Times New Roman"/>
          <w:sz w:val="24"/>
          <w:szCs w:val="24"/>
        </w:rPr>
        <w:fldChar w:fldCharType="begin" w:fldLock="1"/>
      </w:r>
      <w:r w:rsidR="002F3DA5">
        <w:rPr>
          <w:rFonts w:ascii="Times New Roman" w:hAnsi="Times New Roman" w:cs="Times New Roman"/>
          <w:sz w:val="24"/>
          <w:szCs w:val="24"/>
        </w:rPr>
        <w:instrText>ADDIN CSL_CITATION {"citationItems":[{"id":"ITEM-1","itemData":{"DOI":"10.1016/S1995-7645(11)60114-4","ISSN":"19957645","PMID":"21771687","abstract":"Objective: To discuss the effect of prolonged second stage of labor on maternal and neonatal outcomes. Methods: A total of 101 primiparas with the length of second stage of labor longer than 2 h were selected and pregnant women with the length less than 2 h served as control. The maternal and neonatal outcomes of two groups were observed and compared. Results: A total of 62.1%(18/11) with the length of second stage of labor between 120 min and 180 min, 46.7%(28/32) between 181 min and 240 min and 12 longer than 241 min underwent vaginal delivery. The longer the length of second stage of labor, the lower score of Apgar scale for infants in 1 min, and the higher the incidence of asphyxia. But there was no difference in scale in 5 min. As second stage of labor prolonged, the incidences of cesarean section and of postpartum hemorrhage increased. Conclusions: Almost half of puerperas with the length of second stage of labor longer than 2 h underwent vaginal delivery. The prolonged second stage of labor can decrease the score of Apgar scale in 1 min, increase the incidence of asphyxia, but has no effect on scale in 5 min. It still need more evidence from evidence medicine to definition of time and treatment of second stage of labor. © 2011 Hainan Medical College.","author":[{"dropping-particle":"","family":"Li","given":"Wei hong","non-dropping-particle":"","parse-names":false,"suffix":""},{"dropping-particle":"","family":"Zhang","given":"Hong yu","non-dropping-particle":"","parse-names":false,"suffix":""},{"dropping-particle":"","family":"Ling","given":"Yi","non-dropping-particle":"","parse-names":false,"suffix":""},{"dropping-particle":"","family":"Jin","given":"Song","non-dropping-particle":"","parse-names":false,"suffix":""}],"container-title":"Asian Pacific Journal of Tropical Medicine","id":"ITEM-1","issue":"5","issued":{"date-parts":[["2011"]]},"page":"409-411","publisher":"Hainan Medical College","title":"Effect of prolonged second stage of labor on maternal and neonatal outcomes","type":"article-journal","volume":"4"},"uris":["http://www.mendeley.com/documents/?uuid=a01555be-783e-401e-acff-b17852f22800"]}],"mendeley":{"formattedCitation":"(22)","plainTextFormattedCitation":"(22)","previouslyFormattedCitation":"(22)"},"properties":{"noteIndex":0},"schema":"https://github.com/citation-style-language/schema/raw/master/csl-citation.json"}</w:instrText>
      </w:r>
      <w:r w:rsidR="002F3DA5">
        <w:rPr>
          <w:rFonts w:ascii="Times New Roman" w:hAnsi="Times New Roman" w:cs="Times New Roman"/>
          <w:sz w:val="24"/>
          <w:szCs w:val="24"/>
        </w:rPr>
        <w:fldChar w:fldCharType="separate"/>
      </w:r>
      <w:r w:rsidR="002F3DA5" w:rsidRPr="002F3DA5">
        <w:rPr>
          <w:rFonts w:ascii="Times New Roman" w:hAnsi="Times New Roman" w:cs="Times New Roman"/>
          <w:noProof/>
          <w:sz w:val="24"/>
          <w:szCs w:val="24"/>
        </w:rPr>
        <w:t>(22)</w:t>
      </w:r>
      <w:r w:rsidR="002F3DA5">
        <w:rPr>
          <w:rFonts w:ascii="Times New Roman" w:hAnsi="Times New Roman" w:cs="Times New Roman"/>
          <w:sz w:val="24"/>
          <w:szCs w:val="24"/>
        </w:rPr>
        <w:fldChar w:fldCharType="end"/>
      </w:r>
      <w:r w:rsidR="002F3DA5">
        <w:rPr>
          <w:rFonts w:ascii="Times New Roman" w:hAnsi="Times New Roman" w:cs="Times New Roman"/>
          <w:sz w:val="24"/>
          <w:szCs w:val="24"/>
        </w:rPr>
        <w:fldChar w:fldCharType="begin" w:fldLock="1"/>
      </w:r>
      <w:r w:rsidR="002F3DA5">
        <w:rPr>
          <w:rFonts w:ascii="Times New Roman" w:hAnsi="Times New Roman" w:cs="Times New Roman"/>
          <w:sz w:val="24"/>
          <w:szCs w:val="24"/>
        </w:rPr>
        <w:instrText>ADDIN CSL_CITATION {"citationItems":[{"id":"ITEM-1","itemData":{"DOI":"10.1186/s12884-017-1251-6","ISSN":"14712393","PMID":"28222704","abstract":"Background: We sought to investigate the impact of the duration of second stage of labor on risk of severe perineal lacerations (third and fourth degree). Methods: This population based cohort study was conducted in the Stockholm/Gotland region, Sweden, 2008-2014. Study population included 52 211 primiparous women undergoing vaginal delivery with cephalic presentation at term. Unconditional logistic regression analysis was used to calculate crude and adjusted odds ratios (OR), using 95% confidence intervals (CI). Main exposure was duration of second stage of labor, and main outcome was risks of severe perineal lacerations (third and fourth degree). Results: Risk of severe perineal lacerations increased with duration of second stage of labor. Compared with a second stage of labor of 1 h or less, women with a second stage of more than 2 h had an increased risk (aOR 1.42; 95% CI 1.28-1.58). Compared with non-instrumental vaginal deliveries, the risk was elevated among instrumental vaginal deliveries (aOR 2.24; 95% CI 2.07-2.42). The risk of perineal laceration increased with duration of second stage of labor until less than 3 h in both instrumental and non-instrumental vaginal deliveries, but after 3 h, the ORs did not further increase. After adjustments for potential confounders, macrosomia (birth weight &gt; 4 500 g) and occiput posterior fetal position were risk factors of severe perineal lacerations. Conclusions: The risk of severe perineal laceration increases with duration until the third hour of second stage of labor. Instrumental delivery is the most significant risk factor for severe lacerations, followed by duration of second stage of labor, fetal size and occiput posterior fetal position.","author":[{"dropping-particle":"","family":"Simic","given":"Marija","non-dropping-particle":"","parse-names":false,"suffix":""},{"dropping-particle":"","family":"Cnattingius","given":"Sven","non-dropping-particle":"","parse-names":false,"suffix":""},{"dropping-particle":"","family":"Petersson","given":"Gunnar","non-dropping-particle":"","parse-names":false,"suffix":""},{"dropping-particle":"","family":"Sandström","given":"Anna","non-dropping-particle":"","parse-names":false,"suffix":""},{"dropping-particle":"","family":"Stephansson","given":"Olof","non-dropping-particle":"","parse-names":false,"suffix":""}],"container-title":"BMC Pregnancy and Childbirth","id":"ITEM-1","issue":"1","issued":{"date-parts":[["2017"]]},"page":"1-8","publisher":"BMC Pregnancy and Childbirth","title":"Duration of second stage of labor and instrumental delivery as risk factors for severe perineal lacerations: Population-based study","type":"article-journal","volume":"17"},"uris":["http://www.mendeley.com/documents/?uuid=4a57eda4-db8d-41a2-b6a8-bbba36e1c310"]}],"mendeley":{"formattedCitation":"(19)","plainTextFormattedCitation":"(19)","previouslyFormattedCitation":"(19)"},"properties":{"noteIndex":0},"schema":"https://github.com/citation-style-language/schema/raw/master/csl-citation.json"}</w:instrText>
      </w:r>
      <w:r w:rsidR="002F3DA5">
        <w:rPr>
          <w:rFonts w:ascii="Times New Roman" w:hAnsi="Times New Roman" w:cs="Times New Roman"/>
          <w:sz w:val="24"/>
          <w:szCs w:val="24"/>
        </w:rPr>
        <w:fldChar w:fldCharType="separate"/>
      </w:r>
      <w:r w:rsidR="002F3DA5" w:rsidRPr="002F3DA5">
        <w:rPr>
          <w:rFonts w:ascii="Times New Roman" w:hAnsi="Times New Roman" w:cs="Times New Roman"/>
          <w:noProof/>
          <w:sz w:val="24"/>
          <w:szCs w:val="24"/>
        </w:rPr>
        <w:t>(19)</w:t>
      </w:r>
      <w:r w:rsidR="002F3DA5">
        <w:rPr>
          <w:rFonts w:ascii="Times New Roman" w:hAnsi="Times New Roman" w:cs="Times New Roman"/>
          <w:sz w:val="24"/>
          <w:szCs w:val="24"/>
        </w:rPr>
        <w:fldChar w:fldCharType="end"/>
      </w:r>
    </w:p>
    <w:p w:rsidR="008B2A5A" w:rsidRDefault="008B2A5A" w:rsidP="008B2A5A">
      <w:pPr>
        <w:spacing w:line="360" w:lineRule="auto"/>
        <w:rPr>
          <w:rFonts w:ascii="Times New Roman" w:hAnsi="Times New Roman" w:cs="Times New Roman"/>
          <w:color w:val="242021"/>
          <w:sz w:val="24"/>
          <w:szCs w:val="24"/>
        </w:rPr>
      </w:pPr>
      <w:r w:rsidRPr="00B1273F">
        <w:t xml:space="preserve"> </w:t>
      </w:r>
      <w:r w:rsidRPr="009413E6">
        <w:rPr>
          <w:rFonts w:ascii="Times New Roman" w:hAnsi="Times New Roman" w:cs="Times New Roman"/>
          <w:sz w:val="24"/>
          <w:szCs w:val="24"/>
        </w:rPr>
        <w:t xml:space="preserve">Prospective cohort study by husnia etal has demonstrated </w:t>
      </w:r>
      <w:r w:rsidRPr="009413E6">
        <w:rPr>
          <w:rFonts w:ascii="Times New Roman" w:hAnsi="Times New Roman" w:cs="Times New Roman"/>
          <w:color w:val="242021"/>
          <w:sz w:val="24"/>
          <w:szCs w:val="24"/>
        </w:rPr>
        <w:t xml:space="preserve"> rate of SVD of 95.4%, 45% and 37.5% decline as a factor of time is well substantiated as duration of SSOL increased  from &lt; 1hr, &gt; 3hr and &gt;4hours, respectively. This is comparable  with </w:t>
      </w:r>
      <w:r>
        <w:rPr>
          <w:rFonts w:ascii="Times New Roman" w:hAnsi="Times New Roman" w:cs="Times New Roman"/>
          <w:color w:val="242021"/>
          <w:sz w:val="24"/>
          <w:szCs w:val="24"/>
        </w:rPr>
        <w:t xml:space="preserve"> this stdy and </w:t>
      </w:r>
      <w:r w:rsidRPr="009413E6">
        <w:rPr>
          <w:rFonts w:ascii="Times New Roman" w:hAnsi="Times New Roman" w:cs="Times New Roman"/>
          <w:color w:val="242021"/>
          <w:sz w:val="24"/>
          <w:szCs w:val="24"/>
        </w:rPr>
        <w:t>the study done by Rouse etal, which calculated the SVD rate to</w:t>
      </w:r>
      <w:r>
        <w:rPr>
          <w:rFonts w:ascii="Times New Roman" w:hAnsi="Times New Roman" w:cs="Times New Roman"/>
          <w:color w:val="242021"/>
          <w:sz w:val="24"/>
          <w:szCs w:val="24"/>
        </w:rPr>
        <w:t xml:space="preserve">  </w:t>
      </w:r>
      <w:r w:rsidRPr="009413E6">
        <w:rPr>
          <w:rFonts w:ascii="Times New Roman" w:hAnsi="Times New Roman" w:cs="Times New Roman"/>
          <w:color w:val="242021"/>
          <w:sz w:val="24"/>
          <w:szCs w:val="24"/>
        </w:rPr>
        <w:t>be 85% when the duration was 1 hour to 24.2% when the duration of SSOL is &gt;3hr</w:t>
      </w:r>
      <w:r>
        <w:rPr>
          <w:rFonts w:ascii="Times New Roman" w:hAnsi="Times New Roman" w:cs="Times New Roman"/>
          <w:color w:val="242021"/>
          <w:sz w:val="24"/>
          <w:szCs w:val="24"/>
        </w:rPr>
        <w:t xml:space="preserve"> and 9% when it was 5 hours (</w:t>
      </w:r>
      <w:r w:rsidR="002F3DA5">
        <w:rPr>
          <w:rFonts w:ascii="Times New Roman" w:hAnsi="Times New Roman" w:cs="Times New Roman"/>
          <w:color w:val="242021"/>
          <w:sz w:val="24"/>
          <w:szCs w:val="24"/>
        </w:rPr>
        <w:fldChar w:fldCharType="begin" w:fldLock="1"/>
      </w:r>
      <w:r w:rsidR="002F3DA5">
        <w:rPr>
          <w:rFonts w:ascii="Times New Roman" w:hAnsi="Times New Roman" w:cs="Times New Roman"/>
          <w:color w:val="242021"/>
          <w:sz w:val="24"/>
          <w:szCs w:val="24"/>
        </w:rPr>
        <w:instrText>ADDIN CSL_CITATION {"citationItems":[{"id":"ITEM-1","itemData":{"DOI":"10.1016/j.ajog.2019.08.044","ISSN":"10976868","PMID":"31473231","abstract":"There has been a recent significant evolution in suggested practices for the management of labor because of the increased national cesarean delivery rate. One of the most significant changes was promulgated by the 2014 Obstetric Care Consensus entitled, “Safe Prevention of Primary Cesarean Delivery,” which recommended reconsideration of the upper limits of the length of labor in the second stage as well as the first stage. We previously published a 2016 Clinical Opinion challenging the second-stage practice change. Over the past 2 years, there have been at least 5 reports as well as 2 national organization statements supporting revised management of second-stage labor. We now revisit the second-stage issue because we believe that it is important to carefully clarify the current status resulting from consensus statements as well as the evolving current status of scientific evidence. We structured this Clinical Opinion using questions in an effort to chronicle the story of how obstetric precepts on second-stage labor in use for more than 50 years were being replaced. How did we get here? What is the current evidence? What can be learned from this experience? Should American obstetrics now “fall back” to pre-existing obstetric precepts for the management of second-stage labor after having “sprung forward” an additional hour—namely, lengthening the duration of acceptable second-stage labor to 4 hours as recommended by the Obstetric Care Consensus? We believe that the data published since our 2016 Clinical Opinion buttress our original position that prolongation of the second stage beyond historical precepts is unsafe.","author":[{"dropping-particle":"","family":"Nelson","given":"David B.","non-dropping-particle":"","parse-names":false,"suffix":""},{"dropping-particle":"","family":"McIntire","given":"Donald D.","non-dropping-particle":"","parse-names":false,"suffix":""},{"dropping-particle":"","family":"Leveno","given":"Kenneth J.","non-dropping-particle":"","parse-names":false,"suffix":""}],"container-title":"American Journal of Obstetrics and Gynecology","id":"ITEM-1","issue":"2","issued":{"date-parts":[["2020"]]},"page":"144-149","publisher":"Elsevier Inc.","title":"Second-stage labor: consensus versus science","type":"article-journal","volume":"222"},"uris":["http://www.mendeley.com/documents/?uuid=0d4ac307-f8de-4d9c-b7cb-b930d7387e50"]}],"mendeley":{"formattedCitation":"(23)","plainTextFormattedCitation":"(23)","previouslyFormattedCitation":"(23)"},"properties":{"noteIndex":0},"schema":"https://github.com/citation-style-language/schema/raw/master/csl-citation.json"}</w:instrText>
      </w:r>
      <w:r w:rsidR="002F3DA5">
        <w:rPr>
          <w:rFonts w:ascii="Times New Roman" w:hAnsi="Times New Roman" w:cs="Times New Roman"/>
          <w:color w:val="242021"/>
          <w:sz w:val="24"/>
          <w:szCs w:val="24"/>
        </w:rPr>
        <w:fldChar w:fldCharType="separate"/>
      </w:r>
      <w:r w:rsidR="002F3DA5" w:rsidRPr="002F3DA5">
        <w:rPr>
          <w:rFonts w:ascii="Times New Roman" w:hAnsi="Times New Roman" w:cs="Times New Roman"/>
          <w:noProof/>
          <w:color w:val="242021"/>
          <w:sz w:val="24"/>
          <w:szCs w:val="24"/>
        </w:rPr>
        <w:t>(23)</w:t>
      </w:r>
      <w:r w:rsidR="002F3DA5">
        <w:rPr>
          <w:rFonts w:ascii="Times New Roman" w:hAnsi="Times New Roman" w:cs="Times New Roman"/>
          <w:color w:val="242021"/>
          <w:sz w:val="24"/>
          <w:szCs w:val="24"/>
        </w:rPr>
        <w:fldChar w:fldCharType="end"/>
      </w:r>
      <w:r w:rsidR="002F3DA5">
        <w:rPr>
          <w:rFonts w:ascii="Times New Roman" w:hAnsi="Times New Roman" w:cs="Times New Roman"/>
          <w:color w:val="242021"/>
          <w:sz w:val="24"/>
          <w:szCs w:val="24"/>
        </w:rPr>
        <w:fldChar w:fldCharType="begin" w:fldLock="1"/>
      </w:r>
      <w:r w:rsidR="002F3DA5">
        <w:rPr>
          <w:rFonts w:ascii="Times New Roman" w:hAnsi="Times New Roman" w:cs="Times New Roman"/>
          <w:color w:val="242021"/>
          <w:sz w:val="24"/>
          <w:szCs w:val="24"/>
        </w:rPr>
        <w:instrText>ADDIN CSL_CITATION {"citationItems":[{"id":"ITEM-1","itemData":{"DOI":"10.26717/bjstr.2019.22.003683","author":[{"dropping-particle":"","family":"Enan","given":"Gamal","non-dropping-particle":"","parse-names":false,"suffix":""}],"container-title":"Biomedical Journal of Scientific &amp; Technical Research","id":"ITEM-1","issue":"1","issued":{"date-parts":[["2019"]]},"title":"Duration of Second Stage of Labour and Maternal Outcome","type":"article-journal","volume":"22"},"uris":["http://www.mendeley.com/documents/?uuid=71ed3e1f-2b6d-4db8-999c-c1df966a0d56"]}],"mendeley":{"formattedCitation":"(16)","plainTextFormattedCitation":"(16)","previouslyFormattedCitation":"(16)"},"properties":{"noteIndex":0},"schema":"https://github.com/citation-style-language/schema/raw/master/csl-citation.json"}</w:instrText>
      </w:r>
      <w:r w:rsidR="002F3DA5">
        <w:rPr>
          <w:rFonts w:ascii="Times New Roman" w:hAnsi="Times New Roman" w:cs="Times New Roman"/>
          <w:color w:val="242021"/>
          <w:sz w:val="24"/>
          <w:szCs w:val="24"/>
        </w:rPr>
        <w:fldChar w:fldCharType="separate"/>
      </w:r>
      <w:r w:rsidR="002F3DA5" w:rsidRPr="002F3DA5">
        <w:rPr>
          <w:rFonts w:ascii="Times New Roman" w:hAnsi="Times New Roman" w:cs="Times New Roman"/>
          <w:noProof/>
          <w:color w:val="242021"/>
          <w:sz w:val="24"/>
          <w:szCs w:val="24"/>
        </w:rPr>
        <w:t>(16)</w:t>
      </w:r>
      <w:r w:rsidR="002F3DA5">
        <w:rPr>
          <w:rFonts w:ascii="Times New Roman" w:hAnsi="Times New Roman" w:cs="Times New Roman"/>
          <w:color w:val="242021"/>
          <w:sz w:val="24"/>
          <w:szCs w:val="24"/>
        </w:rPr>
        <w:fldChar w:fldCharType="end"/>
      </w:r>
      <w:r>
        <w:rPr>
          <w:rFonts w:ascii="Times New Roman" w:hAnsi="Times New Roman" w:cs="Times New Roman"/>
          <w:color w:val="242021"/>
          <w:sz w:val="24"/>
          <w:szCs w:val="24"/>
        </w:rPr>
        <w:t>)</w:t>
      </w:r>
      <w:r w:rsidRPr="009413E6">
        <w:rPr>
          <w:rFonts w:ascii="Times New Roman" w:hAnsi="Times New Roman" w:cs="Times New Roman"/>
          <w:color w:val="242021"/>
          <w:sz w:val="24"/>
          <w:szCs w:val="24"/>
        </w:rPr>
        <w:t xml:space="preserve">. </w:t>
      </w:r>
    </w:p>
    <w:p w:rsidR="008B2A5A" w:rsidRDefault="008B2A5A" w:rsidP="008B2A5A">
      <w:pPr>
        <w:spacing w:line="360" w:lineRule="auto"/>
        <w:rPr>
          <w:rFonts w:ascii="Times New Roman" w:hAnsi="Times New Roman" w:cs="Times New Roman"/>
          <w:color w:val="242021"/>
          <w:sz w:val="24"/>
          <w:szCs w:val="24"/>
        </w:rPr>
      </w:pPr>
      <w:r w:rsidRPr="009413E6">
        <w:rPr>
          <w:rFonts w:ascii="Times New Roman" w:hAnsi="Times New Roman" w:cs="Times New Roman"/>
          <w:color w:val="242021"/>
          <w:sz w:val="24"/>
          <w:szCs w:val="24"/>
        </w:rPr>
        <w:lastRenderedPageBreak/>
        <w:t>However, the rate of vaginal delivery is much higher than the study done by YuehChang Kuo and colleagues which showed spontaneous vaginal delivery occurring in 82.3% of patients with a normal second stage (&lt;120min), and33.2% of patients with a prolonged second stage of ≥120min [19]. Contrary to this, caesarean section rate progressively increased</w:t>
      </w:r>
      <w:r>
        <w:rPr>
          <w:rFonts w:ascii="Times New Roman" w:hAnsi="Times New Roman" w:cs="Times New Roman"/>
          <w:color w:val="242021"/>
          <w:sz w:val="24"/>
          <w:szCs w:val="24"/>
        </w:rPr>
        <w:t xml:space="preserve"> </w:t>
      </w:r>
      <w:r w:rsidRPr="009413E6">
        <w:rPr>
          <w:rFonts w:ascii="Times New Roman" w:hAnsi="Times New Roman" w:cs="Times New Roman"/>
          <w:color w:val="242021"/>
          <w:sz w:val="24"/>
          <w:szCs w:val="24"/>
        </w:rPr>
        <w:t>from 2.2% when duration SSOL is &lt; 1hr to 18.3 % when duration of SSOL is ≥3hr and 16.7% when duration of SSOL is ≥ 4hr</w:t>
      </w:r>
      <w:r w:rsidR="002F3DA5">
        <w:rPr>
          <w:rFonts w:ascii="Times New Roman" w:hAnsi="Times New Roman" w:cs="Times New Roman"/>
          <w:color w:val="242021"/>
          <w:sz w:val="24"/>
          <w:szCs w:val="24"/>
        </w:rPr>
        <w:fldChar w:fldCharType="begin" w:fldLock="1"/>
      </w:r>
      <w:r w:rsidR="00B347B3">
        <w:rPr>
          <w:rFonts w:ascii="Times New Roman" w:hAnsi="Times New Roman" w:cs="Times New Roman"/>
          <w:color w:val="242021"/>
          <w:sz w:val="24"/>
          <w:szCs w:val="24"/>
        </w:rPr>
        <w:instrText>ADDIN CSL_CITATION {"citationItems":[{"id":"ITEM-1","itemData":{"DOI":"10.1016/j.ajog.2004.05.044","ISSN":"00029378","PMID":"15467567","abstract":"The purpose of this study was to examine maternal and neonatal outcomes in relation to lengthening intervals of the second stage of labor. This is a retrospective cohort study of 15,759 nulliparous, term, cephalic, singleton births at the University of California, San Francisco, between 1976 and 2001. The second stage of labor was divided into 1-hour intervals. Maternal and neonatal outcomes were compared with the use of chi-squared and Student t tests, and a probability value of ≤.05 was used to indicate statistical significance. Potential confounders were controlled for with multivariate logistic regression. Increasing rates of cesarean delivery, operative vaginal delivery, and perineal trauma were associated with the second stage beyond the first hour. In multivariate analysis, the &gt;4-hour interval group had higher rates of cesarean delivery (odds ratio, 5.65; P &lt;. 001), operative vaginal deliveries (odds ratio, 2.83; P &lt;. 001), 3rd- or 4th-degree perineal lacerations (odds ratio, 1.33; P =. 009), and chorioamnionitis (odds ratio, 1.79; P &lt;. 001). There were no differences in neonatal acid-base status associated with length of second stage. However, there were fewer neonates with a 5-minute Apgar score of &lt;7 (odds ratio, 0.45; P =. 01). Although the length of the second stage of labor is not associated with poor neonatal outcome, a prolonged second stage is associated with increased maternal morbidity and operative delivery rates. © 2004 Elsevier Inc. All rights reserved.","author":[{"dropping-particle":"","family":"Cheng","given":"Yvonne W.","non-dropping-particle":"","parse-names":false,"suffix":""},{"dropping-particle":"","family":"Hopkins","given":"Linda M.","non-dropping-particle":"","parse-names":false,"suffix":""},{"dropping-particle":"","family":"Caughey","given":"Aaron B.","non-dropping-particle":"","parse-names":false,"suffix":""}],"container-title":"American Journal of Obstetrics and Gynecology","id":"ITEM-1","issue":"3","issued":{"date-parts":[["2004"]]},"page":"933-938","title":"How long is too long: Does a prolonged second stage of labor in nulliparous women affect maternal and neonatal outcomes?","type":"article-journal","volume":"191"},"uris":["http://www.mendeley.com/documents/?uuid=ec458f20-81ac-4a04-b717-d3d8f0ad0e50"]}],"mendeley":{"formattedCitation":"(8)","plainTextFormattedCitation":"(8)","previouslyFormattedCitation":"(8)"},"properties":{"noteIndex":0},"schema":"https://github.com/citation-style-language/schema/raw/master/csl-citation.json"}</w:instrText>
      </w:r>
      <w:r w:rsidR="002F3DA5">
        <w:rPr>
          <w:rFonts w:ascii="Times New Roman" w:hAnsi="Times New Roman" w:cs="Times New Roman"/>
          <w:color w:val="242021"/>
          <w:sz w:val="24"/>
          <w:szCs w:val="24"/>
        </w:rPr>
        <w:fldChar w:fldCharType="separate"/>
      </w:r>
      <w:r w:rsidR="002F3DA5" w:rsidRPr="002F3DA5">
        <w:rPr>
          <w:rFonts w:ascii="Times New Roman" w:hAnsi="Times New Roman" w:cs="Times New Roman"/>
          <w:noProof/>
          <w:color w:val="242021"/>
          <w:sz w:val="24"/>
          <w:szCs w:val="24"/>
        </w:rPr>
        <w:t>(8)</w:t>
      </w:r>
      <w:r w:rsidR="002F3DA5">
        <w:rPr>
          <w:rFonts w:ascii="Times New Roman" w:hAnsi="Times New Roman" w:cs="Times New Roman"/>
          <w:color w:val="242021"/>
          <w:sz w:val="24"/>
          <w:szCs w:val="24"/>
        </w:rPr>
        <w:fldChar w:fldCharType="end"/>
      </w:r>
      <w:r w:rsidR="00B347B3">
        <w:rPr>
          <w:rFonts w:ascii="Times New Roman" w:hAnsi="Times New Roman" w:cs="Times New Roman"/>
          <w:color w:val="242021"/>
          <w:sz w:val="24"/>
          <w:szCs w:val="24"/>
        </w:rPr>
        <w:fldChar w:fldCharType="begin" w:fldLock="1"/>
      </w:r>
      <w:r w:rsidR="00B347B3">
        <w:rPr>
          <w:rFonts w:ascii="Times New Roman" w:hAnsi="Times New Roman" w:cs="Times New Roman"/>
          <w:color w:val="242021"/>
          <w:sz w:val="24"/>
          <w:szCs w:val="24"/>
        </w:rPr>
        <w:instrText>ADDIN CSL_CITATION {"citationItems":[{"id":"ITEM-1","itemData":{"DOI":"10.1016/j.ogc.2017.08.009","ISSN":"15580474","PMID":"29078938","abstract":"The American College of Obstetricians and Gynecologists (ACOG) Practice Bulletin No. 49 on Dystocia and Augmentation of Labor defines a prolonged second stage as more than 2 hours without or 3 hours with epidural analgesia in nulliparous women, and 1 hour without, or 2 hours with epidural in multiparous women. This definition diagnoses 10% to 14% of nulliparous and 3% to 3.5% of multiparous women as having a prolonged second stage. Although current labor norms remained largely based on data established by Friedman in the 1950s, modern obstetric population and practice have evolved with time.","author":[{"dropping-particle":"","family":"Cheng","given":"Yvonne W.","non-dropping-particle":"","parse-names":false,"suffix":""},{"dropping-particle":"","family":"Caughey","given":"Aaron B.","non-dropping-particle":"","parse-names":false,"suffix":""}],"container-title":"Obstetrics and Gynecology Clinics of North America","id":"ITEM-1","issue":"4","issued":{"date-parts":[["2017"]]},"page":"547-566","publisher":"Elsevier Inc","title":"Defining and Managing Normal and Abnormal Second Stage of Labor","type":"article-journal","volume":"44"},"uris":["http://www.mendeley.com/documents/?uuid=ee41c03b-589e-4670-96aa-4da7468d2da7"]}],"mendeley":{"formattedCitation":"(3)","plainTextFormattedCitation":"(3)","previouslyFormattedCitation":"(3)"},"properties":{"noteIndex":0},"schema":"https://github.com/citation-style-language/schema/raw/master/csl-citation.json"}</w:instrText>
      </w:r>
      <w:r w:rsidR="00B347B3">
        <w:rPr>
          <w:rFonts w:ascii="Times New Roman" w:hAnsi="Times New Roman" w:cs="Times New Roman"/>
          <w:color w:val="242021"/>
          <w:sz w:val="24"/>
          <w:szCs w:val="24"/>
        </w:rPr>
        <w:fldChar w:fldCharType="separate"/>
      </w:r>
      <w:r w:rsidR="00B347B3" w:rsidRPr="00B347B3">
        <w:rPr>
          <w:rFonts w:ascii="Times New Roman" w:hAnsi="Times New Roman" w:cs="Times New Roman"/>
          <w:noProof/>
          <w:color w:val="242021"/>
          <w:sz w:val="24"/>
          <w:szCs w:val="24"/>
        </w:rPr>
        <w:t>(3)</w:t>
      </w:r>
      <w:r w:rsidR="00B347B3">
        <w:rPr>
          <w:rFonts w:ascii="Times New Roman" w:hAnsi="Times New Roman" w:cs="Times New Roman"/>
          <w:color w:val="242021"/>
          <w:sz w:val="24"/>
          <w:szCs w:val="24"/>
        </w:rPr>
        <w:fldChar w:fldCharType="end"/>
      </w:r>
      <w:r w:rsidRPr="009413E6">
        <w:rPr>
          <w:rFonts w:ascii="Times New Roman" w:hAnsi="Times New Roman" w:cs="Times New Roman"/>
          <w:color w:val="242021"/>
          <w:sz w:val="24"/>
          <w:szCs w:val="24"/>
        </w:rPr>
        <w:t xml:space="preserve">. </w:t>
      </w:r>
    </w:p>
    <w:p w:rsidR="008B2A5A" w:rsidRDefault="008B2A5A" w:rsidP="008B2A5A">
      <w:pPr>
        <w:spacing w:line="360" w:lineRule="auto"/>
        <w:rPr>
          <w:rFonts w:ascii="Times New Roman" w:hAnsi="Times New Roman" w:cs="Times New Roman"/>
          <w:color w:val="242021"/>
          <w:sz w:val="24"/>
          <w:szCs w:val="24"/>
        </w:rPr>
      </w:pPr>
      <w:r>
        <w:rPr>
          <w:rFonts w:ascii="Times New Roman" w:hAnsi="Times New Roman" w:cs="Times New Roman"/>
          <w:color w:val="242021"/>
          <w:sz w:val="24"/>
          <w:szCs w:val="24"/>
        </w:rPr>
        <w:t xml:space="preserve"> </w:t>
      </w:r>
      <w:r w:rsidRPr="009413E6">
        <w:rPr>
          <w:rFonts w:ascii="Times New Roman" w:hAnsi="Times New Roman" w:cs="Times New Roman"/>
          <w:color w:val="242021"/>
          <w:sz w:val="24"/>
          <w:szCs w:val="24"/>
        </w:rPr>
        <w:t xml:space="preserve">According  to Rouse et.al caesarean section rate with duration of SSOL is almost  comparable to our study upto 3 hr but after that it is much higher; caesarean section rate is 1.4% when duration of SSOL is &lt; 1hr but it is 38.3% when duration of SSOL is ≥3hr and 47.4% when duration </w:t>
      </w:r>
      <w:r>
        <w:rPr>
          <w:rFonts w:ascii="Times New Roman" w:hAnsi="Times New Roman" w:cs="Times New Roman"/>
          <w:color w:val="242021"/>
          <w:sz w:val="24"/>
          <w:szCs w:val="24"/>
        </w:rPr>
        <w:t>of SSOL is ≥ 4 hr [</w:t>
      </w:r>
      <w:r w:rsidRPr="009413E6">
        <w:rPr>
          <w:rFonts w:ascii="Times New Roman" w:hAnsi="Times New Roman" w:cs="Times New Roman"/>
          <w:color w:val="242021"/>
          <w:sz w:val="24"/>
          <w:szCs w:val="24"/>
        </w:rPr>
        <w:t>]. Operative vaginal delivery rate also increased</w:t>
      </w:r>
      <w:r>
        <w:rPr>
          <w:rFonts w:ascii="Times New Roman" w:hAnsi="Times New Roman" w:cs="Times New Roman"/>
          <w:color w:val="242021"/>
          <w:sz w:val="24"/>
          <w:szCs w:val="24"/>
        </w:rPr>
        <w:t xml:space="preserve"> </w:t>
      </w:r>
      <w:r w:rsidRPr="009413E6">
        <w:rPr>
          <w:rFonts w:ascii="Times New Roman" w:hAnsi="Times New Roman" w:cs="Times New Roman"/>
          <w:color w:val="242021"/>
          <w:sz w:val="24"/>
          <w:szCs w:val="24"/>
        </w:rPr>
        <w:t>with increasing duration of SSOL, from 2.7% when the duration was ≤1hr to 36.7% when duration of SSOL was ≥3hr. comparable result is also seen on the Rouse DJ et al study which showed OVD rate of 34.6% w</w:t>
      </w:r>
      <w:r>
        <w:rPr>
          <w:rFonts w:ascii="Times New Roman" w:hAnsi="Times New Roman" w:cs="Times New Roman"/>
          <w:color w:val="242021"/>
          <w:sz w:val="24"/>
          <w:szCs w:val="24"/>
        </w:rPr>
        <w:t xml:space="preserve">hen duration of SSOL is &gt;3hr </w:t>
      </w:r>
      <w:r w:rsidR="00B347B3">
        <w:rPr>
          <w:rFonts w:ascii="Times New Roman" w:hAnsi="Times New Roman" w:cs="Times New Roman"/>
          <w:color w:val="242021"/>
          <w:sz w:val="24"/>
          <w:szCs w:val="24"/>
        </w:rPr>
        <w:fldChar w:fldCharType="begin" w:fldLock="1"/>
      </w:r>
      <w:r w:rsidR="00B347B3">
        <w:rPr>
          <w:rFonts w:ascii="Times New Roman" w:hAnsi="Times New Roman" w:cs="Times New Roman"/>
          <w:color w:val="242021"/>
          <w:sz w:val="24"/>
          <w:szCs w:val="24"/>
        </w:rPr>
        <w:instrText>ADDIN CSL_CITATION {"citationItems":[{"id":"ITEM-1","itemData":{"DOI":"10.1155/2018/7423475","ISSN":"20902735","PMID":"30105096","abstract":"Background. Operative vaginal deliveries (OVD) are vaginal deliveries accomplished with the use of a vacuum device or forceps. If it is technically feasible and can be safely accomplished, termination of second stage labor by operative vaginal delivery is indicated in any condition threatening the mother or fetus that is likely to be relieved by delivery. Hence, the objective of this study is to assess the prevalence, common indication, outcome, and associated factors of operative vaginal delivery among mothers who gave birth in Jimma University Medical Center (JUMC). Method. A facility-based cross-sectional study design was used in maternity ward on 242 mothers who gave birth by operative vaginal delivery from December 01, 2016, to May 30, 2017. The clinical data were collected using a check list, recordings of intrapartum fetal and maternal state, and immediate fetomaternal outcomes. The study participants were recruited using consecutive sampling method. Sociodemographics and related data were collected at exit using structured interviewer administered questionnaire which was developed by reviewing different literature and the remaining information abstracted from patient charts. Data were entered to Epidata 3.1 and exported to SPSS version 21 for analysis. Bivariate analysis was done to identify candidate variables using p&lt;0.25. Multivariable logistic regression was used to control the effect of confounding variables and to identify factors affecting the fetomaternal outcome. Statistical significance was declared at P&lt;0.05 using adjusted OR with 95% CI. Result. Out of the 2348 pregnant mothers who gave birth in the labor ward of JUMC during the 6 months of the study period, 242 (10.3%) were by operative vaginal delivery (OVD). The commonest indication for operative vaginal delivery is found to be nonreassuring fetal heart rate pattern, 136 (56.2%). Out of all neonates delivered by operative vaginal delivery 210 (86.8%) had favorable outcome. Of all mothers who gave birth by operative vaginal delivery 232 (95.9%) had favorable outcome. Type of instrument used for operative vaginal delivery (AOR=0.228, 95%CI: 0.078, 0.671) and presence of grade two (AOR=0.163, 95%CI: 0.031, 0.858) and grade three (AOR=0.088,95%CI: 0.024,0.327) meconium stained amniotic fluid are factors affecting neonatal outcome while neonatal birth weight (AOR=0.007, 95%CI: 0.000, 0.151) is factor affecting maternal outcome of operative vaginal delivery. Conclusion. Prevalence of op…","author":[{"dropping-particle":"","family":"Hubena","given":"Zenebe","non-dropping-particle":"","parse-names":false,"suffix":""},{"dropping-particle":"","family":"Workneh","given":"Ahadu","non-dropping-particle":"","parse-names":false,"suffix":""},{"dropping-particle":"","family":"Siraneh","given":"Yibeltal","non-dropping-particle":"","parse-names":false,"suffix":""}],"container-title":"Journal of Pregnancy","id":"ITEM-1","issued":{"date-parts":[["2018"]]},"title":"Prevalence and Outcome of Operative Vaginal Delivery among Mothers Who Gave Birth at Jimma University Medical Center, Southwest Ethiopia","type":"article-journal","volume":"2018"},"uris":["http://www.mendeley.com/documents/?uuid=40f68173-46fa-4dec-86a6-22ca028f19db"]}],"mendeley":{"formattedCitation":"(24)","plainTextFormattedCitation":"(24)","previouslyFormattedCitation":"(24)"},"properties":{"noteIndex":0},"schema":"https://github.com/citation-style-language/schema/raw/master/csl-citation.json"}</w:instrText>
      </w:r>
      <w:r w:rsidR="00B347B3">
        <w:rPr>
          <w:rFonts w:ascii="Times New Roman" w:hAnsi="Times New Roman" w:cs="Times New Roman"/>
          <w:color w:val="242021"/>
          <w:sz w:val="24"/>
          <w:szCs w:val="24"/>
        </w:rPr>
        <w:fldChar w:fldCharType="separate"/>
      </w:r>
      <w:r w:rsidR="00B347B3" w:rsidRPr="00B347B3">
        <w:rPr>
          <w:rFonts w:ascii="Times New Roman" w:hAnsi="Times New Roman" w:cs="Times New Roman"/>
          <w:noProof/>
          <w:color w:val="242021"/>
          <w:sz w:val="24"/>
          <w:szCs w:val="24"/>
        </w:rPr>
        <w:t>(24)</w:t>
      </w:r>
      <w:r w:rsidR="00B347B3">
        <w:rPr>
          <w:rFonts w:ascii="Times New Roman" w:hAnsi="Times New Roman" w:cs="Times New Roman"/>
          <w:color w:val="242021"/>
          <w:sz w:val="24"/>
          <w:szCs w:val="24"/>
        </w:rPr>
        <w:fldChar w:fldCharType="end"/>
      </w:r>
      <w:r>
        <w:rPr>
          <w:rFonts w:ascii="Times New Roman" w:hAnsi="Times New Roman" w:cs="Times New Roman"/>
          <w:color w:val="242021"/>
          <w:sz w:val="24"/>
          <w:szCs w:val="24"/>
        </w:rPr>
        <w:t xml:space="preserve"> </w:t>
      </w:r>
    </w:p>
    <w:p w:rsidR="008B2A5A" w:rsidRDefault="008B2A5A" w:rsidP="008B2A5A">
      <w:pPr>
        <w:spacing w:line="360" w:lineRule="auto"/>
        <w:rPr>
          <w:rFonts w:ascii="Times New Roman" w:hAnsi="Times New Roman" w:cs="Times New Roman"/>
          <w:color w:val="231F20"/>
          <w:sz w:val="24"/>
          <w:szCs w:val="24"/>
        </w:rPr>
      </w:pPr>
      <w:r w:rsidRPr="00910CD5">
        <w:rPr>
          <w:rFonts w:ascii="Times New Roman" w:hAnsi="Times New Roman" w:cs="Times New Roman"/>
          <w:color w:val="231F20"/>
          <w:sz w:val="24"/>
          <w:szCs w:val="24"/>
        </w:rPr>
        <w:t xml:space="preserve"> In most studys overall cesarean rate significantly escalated from  when second stages &lt;3 hours were compared with 3 to 4 hours and 4 hours  but this  increament  was due to cesarean for dystocia and not for nonreassuring fetal heart rate</w:t>
      </w:r>
      <w:r>
        <w:rPr>
          <w:rFonts w:ascii="Times New Roman" w:hAnsi="Times New Roman" w:cs="Times New Roman"/>
          <w:color w:val="231F20"/>
          <w:sz w:val="24"/>
          <w:szCs w:val="24"/>
        </w:rPr>
        <w:t>(</w:t>
      </w:r>
      <w:r w:rsidR="00B347B3">
        <w:rPr>
          <w:rFonts w:ascii="Times New Roman" w:hAnsi="Times New Roman" w:cs="Times New Roman"/>
          <w:color w:val="231F20"/>
          <w:sz w:val="24"/>
          <w:szCs w:val="24"/>
        </w:rPr>
        <w:fldChar w:fldCharType="begin" w:fldLock="1"/>
      </w:r>
      <w:r w:rsidR="00B815EE">
        <w:rPr>
          <w:rFonts w:ascii="Times New Roman" w:hAnsi="Times New Roman" w:cs="Times New Roman"/>
          <w:color w:val="231F20"/>
          <w:sz w:val="24"/>
          <w:szCs w:val="24"/>
        </w:rPr>
        <w:instrText>ADDIN CSL_CITATION {"citationItems":[{"id":"ITEM-1","itemData":{"DOI":"10.1097/AOG.0000000000000278","ISBN":"0000000000000","ISSN":"1873233X","PMID":"24901265","abstract":"OBJECTIVE:: To assess neonatal and maternal outcomes when the second stage of labor was prolonged according to American College of Obstetricians and Gynecologists guidelines. METHODS:: Electronic medical record data from a retrospective cohort (2002-2008) from 12 U.S. clinical centers (19 hospitals), including 43,810 nulliparous and 59,605 multiparous singleton deliveries at 36 weeks of gestation or greater, vertex presentation, who reached 10-cm cervical dilation were analyzed. Prolonged second stage was defined as: nulliparous women with epidural greater than 3 hours and without greater than 2 hours and multiparous women with epidural greater than 2 hours and without greater than 1 hour. Maternal and neonatal outcomes were compared and adjusted odds ratios calculated controlling for maternal race, body mass index, insurance, and region. RESULTS:: Prolonged second stage occurred in 9.9% and 13.9% of nulliparous and 3.1% and 5.9% of multiparous women with and without an epidural, respectively. Vaginal delivery rates with prolonged second stage compared with within guidelines were 79.9% compared with 97.9% and 87.0% compared with 99.4% for nulliparous women with and without epidural, respectively, and 88.7% compared with 99.7% and 96.2% compared with 99.9% for multiparous women with and without epidural, respectively (P&lt;.001 for all comparisons). Prolonged second stage was associated with increased chorioamnionitis and third-degree or fourth-degree perineal lacerations. Neonatal morbidity with prolonged second stage included sepsis in nulliparous women (with epidural: 2.6% compared with 1.2% [adjusted odds ratio (OR) 2.08, 95% confidence interval (CI) 1.60-2.70]; without epidural: 1.8% compared with 1.1% [adjusted OR 2.34, 95% CI 1.28-4.27]); asphyxia in nulliparous women with epidural (0.3% compared with 0.1% [adjusted OR 2.39, 95% CI 1.22-4.66]) and perinatal mortality without epidural (0.18% compared with 0.04% for nulliparous women [adjusted OR 5.92, 95% CI 1.43-24.51]); and 0.21% compared with 0.03% for multiparous women (adjusted OR 6.34, 95% CI 1.32-30.34). However, among the offspring of women with epidurals whose second stage was prolonged (3,533 nulliparous and 1,348 multiparous women), there were no cases of hypoxic-ischemic encephalopathy or perinatal death. CONCLUSIONS:: Benefits of increased vaginal delivery should be weighed against potential small increases in maternal and neonatal risks with prolonged second stage. © 2014 by The American…","author":[{"dropping-particle":"","family":"Laughon","given":"S. Katherine","non-dropping-particle":"","parse-names":false,"suffix":""},{"dropping-particle":"","family":"Berghella","given":"Vincenzo","non-dropping-particle":"","parse-names":false,"suffix":""},{"dropping-particle":"","family":"Reddy","given":"Uma M.","non-dropping-particle":"","parse-names":false,"suffix":""},{"dropping-particle":"","family":"Sundaram","given":"Rajeshwari","non-dropping-particle":"","parse-names":false,"suffix":""},{"dropping-particle":"","family":"Lu","given":"Zhaohui","non-dropping-particle":"","parse-names":false,"suffix":""},{"dropping-particle":"","family":"Hoffman","given":"Matthew K.","non-dropping-particle":"","parse-names":false,"suffix":""}],"container-title":"Obstetrics and Gynecology","id":"ITEM-1","issue":"1","issued":{"date-parts":[["2014"]]},"page":"57-67","title":"Neonatal and maternal outcomes with prolonged second stage of labor","type":"article-journal","volume":"124"},"uris":["http://www.mendeley.com/documents/?uuid=9dceec0c-f31e-4109-aea2-9ff1e72f8468"]}],"mendeley":{"formattedCitation":"(9)","plainTextFormattedCitation":"(9)","previouslyFormattedCitation":"(9)"},"properties":{"noteIndex":0},"schema":"https://github.com/citation-style-language/schema/raw/master/csl-citation.json"}</w:instrText>
      </w:r>
      <w:r w:rsidR="00B347B3">
        <w:rPr>
          <w:rFonts w:ascii="Times New Roman" w:hAnsi="Times New Roman" w:cs="Times New Roman"/>
          <w:color w:val="231F20"/>
          <w:sz w:val="24"/>
          <w:szCs w:val="24"/>
        </w:rPr>
        <w:fldChar w:fldCharType="separate"/>
      </w:r>
      <w:r w:rsidR="00B347B3" w:rsidRPr="00B347B3">
        <w:rPr>
          <w:rFonts w:ascii="Times New Roman" w:hAnsi="Times New Roman" w:cs="Times New Roman"/>
          <w:noProof/>
          <w:color w:val="231F20"/>
          <w:sz w:val="24"/>
          <w:szCs w:val="24"/>
        </w:rPr>
        <w:t>(9)</w:t>
      </w:r>
      <w:r w:rsidR="00B347B3">
        <w:rPr>
          <w:rFonts w:ascii="Times New Roman" w:hAnsi="Times New Roman" w:cs="Times New Roman"/>
          <w:color w:val="231F20"/>
          <w:sz w:val="24"/>
          <w:szCs w:val="24"/>
        </w:rPr>
        <w:fldChar w:fldCharType="end"/>
      </w:r>
      <w:r>
        <w:rPr>
          <w:rFonts w:ascii="Times New Roman" w:hAnsi="Times New Roman" w:cs="Times New Roman"/>
          <w:color w:val="231F20"/>
          <w:sz w:val="24"/>
          <w:szCs w:val="24"/>
        </w:rPr>
        <w:t>), incontrast with this study showed  non reassuring rate  of rate 12.8% and 32% before and after 4hrs respectively but total delivery after 4hrs was only 46(11.3%)  and the study population has  relatively increased number of high risk  conditions which  is half of the study population.</w:t>
      </w:r>
    </w:p>
    <w:p w:rsidR="008B2A5A" w:rsidRDefault="008B2A5A" w:rsidP="008B2A5A">
      <w:pPr>
        <w:spacing w:line="360" w:lineRule="auto"/>
        <w:rPr>
          <w:rFonts w:ascii="Times New Roman" w:hAnsi="Times New Roman" w:cs="Times New Roman"/>
          <w:color w:val="242021"/>
          <w:sz w:val="24"/>
          <w:szCs w:val="24"/>
        </w:rPr>
      </w:pPr>
      <w:r>
        <w:rPr>
          <w:rFonts w:ascii="Times New Roman" w:hAnsi="Times New Roman" w:cs="Times New Roman"/>
          <w:color w:val="231F20"/>
          <w:sz w:val="24"/>
          <w:szCs w:val="24"/>
        </w:rPr>
        <w:t xml:space="preserve"> Composite maternal morbidties (uterine atony,tear,and infections) were  related using pearson’s R  to see likelyhood ratio and it was significant (p=0.02).</w:t>
      </w:r>
      <w:r>
        <w:rPr>
          <w:rFonts w:ascii="Times New Roman" w:hAnsi="Times New Roman" w:cs="Times New Roman"/>
          <w:color w:val="242021"/>
          <w:sz w:val="24"/>
          <w:szCs w:val="24"/>
        </w:rPr>
        <w:t xml:space="preserve"> In related </w:t>
      </w:r>
      <w:r w:rsidRPr="009413E6">
        <w:rPr>
          <w:rFonts w:ascii="Times New Roman" w:hAnsi="Times New Roman" w:cs="Times New Roman"/>
          <w:color w:val="242021"/>
          <w:sz w:val="24"/>
          <w:szCs w:val="24"/>
        </w:rPr>
        <w:t xml:space="preserve"> </w:t>
      </w:r>
      <w:r>
        <w:rPr>
          <w:rFonts w:ascii="Times New Roman" w:hAnsi="Times New Roman" w:cs="Times New Roman"/>
          <w:color w:val="242021"/>
          <w:sz w:val="24"/>
          <w:szCs w:val="24"/>
        </w:rPr>
        <w:t>r</w:t>
      </w:r>
      <w:r w:rsidRPr="009413E6">
        <w:rPr>
          <w:rFonts w:ascii="Times New Roman" w:hAnsi="Times New Roman" w:cs="Times New Roman"/>
          <w:color w:val="242021"/>
          <w:sz w:val="24"/>
          <w:szCs w:val="24"/>
        </w:rPr>
        <w:t>etrospective chart reviews and cohort studies demonstrated that there exist a possibility of difficult cesarean sections</w:t>
      </w:r>
      <w:r w:rsidRPr="009413E6">
        <w:rPr>
          <w:rFonts w:ascii="Times New Roman" w:hAnsi="Times New Roman" w:cs="Times New Roman"/>
          <w:color w:val="242021"/>
          <w:sz w:val="24"/>
          <w:szCs w:val="24"/>
        </w:rPr>
        <w:br/>
        <w:t>and</w:t>
      </w:r>
      <w:r>
        <w:rPr>
          <w:rFonts w:ascii="Times New Roman" w:hAnsi="Times New Roman" w:cs="Times New Roman"/>
          <w:color w:val="242021"/>
          <w:sz w:val="24"/>
          <w:szCs w:val="24"/>
        </w:rPr>
        <w:t xml:space="preserve"> </w:t>
      </w:r>
      <w:r w:rsidRPr="009413E6">
        <w:rPr>
          <w:rFonts w:ascii="Times New Roman" w:hAnsi="Times New Roman" w:cs="Times New Roman"/>
          <w:color w:val="242021"/>
          <w:sz w:val="24"/>
          <w:szCs w:val="24"/>
        </w:rPr>
        <w:t>instrumental vaginal deliveries with resultant maternal morbidities like postpartum haemorrhage, uterine atony, severe obstetric lacerations, chorioamnionitis, puerperal sepsis and third</w:t>
      </w:r>
      <w:r>
        <w:rPr>
          <w:rFonts w:ascii="Times New Roman" w:hAnsi="Times New Roman" w:cs="Times New Roman"/>
          <w:color w:val="242021"/>
          <w:sz w:val="24"/>
          <w:szCs w:val="24"/>
        </w:rPr>
        <w:t xml:space="preserve"> </w:t>
      </w:r>
      <w:r w:rsidRPr="009413E6">
        <w:rPr>
          <w:rFonts w:ascii="Times New Roman" w:hAnsi="Times New Roman" w:cs="Times New Roman"/>
          <w:color w:val="242021"/>
          <w:sz w:val="24"/>
          <w:szCs w:val="24"/>
        </w:rPr>
        <w:t>or fourth-degree perineal lacerations with most prolonged second</w:t>
      </w:r>
      <w:r>
        <w:rPr>
          <w:rFonts w:ascii="Times New Roman" w:hAnsi="Times New Roman" w:cs="Times New Roman"/>
          <w:color w:val="242021"/>
          <w:sz w:val="24"/>
          <w:szCs w:val="24"/>
        </w:rPr>
        <w:t xml:space="preserve"> </w:t>
      </w:r>
      <w:r w:rsidRPr="009413E6">
        <w:rPr>
          <w:rFonts w:ascii="Times New Roman" w:hAnsi="Times New Roman" w:cs="Times New Roman"/>
          <w:color w:val="242021"/>
          <w:sz w:val="24"/>
          <w:szCs w:val="24"/>
        </w:rPr>
        <w:t>stages of labour</w:t>
      </w:r>
      <w:r>
        <w:rPr>
          <w:rFonts w:ascii="Times New Roman" w:hAnsi="Times New Roman" w:cs="Times New Roman"/>
          <w:color w:val="242021"/>
          <w:sz w:val="24"/>
          <w:szCs w:val="24"/>
        </w:rPr>
        <w:t>().</w:t>
      </w:r>
    </w:p>
    <w:p w:rsidR="00B347B3" w:rsidRDefault="00B347B3" w:rsidP="008B2A5A">
      <w:pPr>
        <w:spacing w:line="360" w:lineRule="auto"/>
        <w:rPr>
          <w:rFonts w:ascii="Times New Roman" w:hAnsi="Times New Roman" w:cs="Times New Roman"/>
          <w:color w:val="242021"/>
          <w:sz w:val="24"/>
          <w:szCs w:val="24"/>
        </w:rPr>
      </w:pPr>
    </w:p>
    <w:p w:rsidR="00B347B3" w:rsidRDefault="00B347B3" w:rsidP="008B2A5A">
      <w:pPr>
        <w:spacing w:line="360" w:lineRule="auto"/>
        <w:rPr>
          <w:rFonts w:ascii="Times New Roman" w:hAnsi="Times New Roman" w:cs="Times New Roman"/>
          <w:color w:val="242021"/>
          <w:sz w:val="24"/>
          <w:szCs w:val="24"/>
        </w:rPr>
      </w:pPr>
    </w:p>
    <w:p w:rsidR="008B2A5A" w:rsidRDefault="00B347B3" w:rsidP="008B2A5A">
      <w:pPr>
        <w:spacing w:line="360" w:lineRule="auto"/>
        <w:rPr>
          <w:rFonts w:ascii="Times New Roman" w:hAnsi="Times New Roman" w:cs="Times New Roman"/>
          <w:color w:val="242021"/>
          <w:sz w:val="24"/>
          <w:szCs w:val="24"/>
        </w:rPr>
      </w:pPr>
      <w:r>
        <w:rPr>
          <w:rFonts w:ascii="Times New Roman" w:hAnsi="Times New Roman" w:cs="Times New Roman"/>
          <w:color w:val="242021"/>
          <w:sz w:val="24"/>
          <w:szCs w:val="24"/>
        </w:rPr>
        <w:lastRenderedPageBreak/>
        <w:t xml:space="preserve">   </w:t>
      </w:r>
      <w:r w:rsidR="008B2A5A">
        <w:rPr>
          <w:rFonts w:ascii="Times New Roman" w:hAnsi="Times New Roman" w:cs="Times New Roman"/>
          <w:color w:val="242021"/>
          <w:sz w:val="24"/>
          <w:szCs w:val="24"/>
        </w:rPr>
        <w:t>Bivariate logistic followed by multivariate logistic regresstion was used to look for predictors of composite maternal morbidities .nulliparity was found out to be poor predictor [p value =0.003,COR 2.1 CI (1.11,4.04</w:t>
      </w:r>
      <w:r w:rsidR="008B2A5A" w:rsidRPr="00A72421">
        <w:rPr>
          <w:rFonts w:ascii="Times New Roman" w:hAnsi="Times New Roman" w:cs="Times New Roman"/>
          <w:b/>
          <w:color w:val="242021"/>
          <w:sz w:val="24"/>
          <w:szCs w:val="24"/>
        </w:rPr>
        <w:t xml:space="preserve">),AOR </w:t>
      </w:r>
      <w:r w:rsidR="008B2A5A" w:rsidRPr="00A72421">
        <w:rPr>
          <w:rFonts w:ascii="Times New Roman" w:hAnsi="Times New Roman" w:cs="Times New Roman"/>
          <w:color w:val="242021"/>
          <w:sz w:val="24"/>
          <w:szCs w:val="24"/>
        </w:rPr>
        <w:t>4.1,CI (1.59,10.4)</w:t>
      </w:r>
      <w:r w:rsidR="008B2A5A">
        <w:rPr>
          <w:rFonts w:ascii="Times New Roman" w:hAnsi="Times New Roman" w:cs="Times New Roman"/>
          <w:color w:val="242021"/>
          <w:sz w:val="24"/>
          <w:szCs w:val="24"/>
        </w:rPr>
        <w:t>].</w:t>
      </w:r>
    </w:p>
    <w:p w:rsidR="008B2A5A" w:rsidRDefault="00B347B3" w:rsidP="008B2A5A">
      <w:pPr>
        <w:spacing w:line="360" w:lineRule="auto"/>
        <w:rPr>
          <w:rFonts w:ascii="Times New Roman" w:hAnsi="Times New Roman" w:cs="Times New Roman"/>
          <w:color w:val="242021"/>
          <w:sz w:val="24"/>
          <w:szCs w:val="24"/>
        </w:rPr>
      </w:pPr>
      <w:r>
        <w:rPr>
          <w:rFonts w:ascii="Times New Roman" w:hAnsi="Times New Roman" w:cs="Times New Roman"/>
          <w:color w:val="242021"/>
          <w:sz w:val="24"/>
          <w:szCs w:val="24"/>
        </w:rPr>
        <w:t xml:space="preserve">   T</w:t>
      </w:r>
      <w:r w:rsidR="008B2A5A">
        <w:rPr>
          <w:rFonts w:ascii="Times New Roman" w:hAnsi="Times New Roman" w:cs="Times New Roman"/>
          <w:color w:val="242021"/>
          <w:sz w:val="24"/>
          <w:szCs w:val="24"/>
        </w:rPr>
        <w:t>his is also in agreement with study done by SFMFduration of second stage in category  was subjected to regresstion it  was not significant for those 1-2 hrs and 2-3 hrs (p= and    respectively.</w:t>
      </w:r>
    </w:p>
    <w:p w:rsidR="008B2A5A" w:rsidRDefault="00B347B3" w:rsidP="008B2A5A">
      <w:pPr>
        <w:spacing w:line="360" w:lineRule="auto"/>
        <w:rPr>
          <w:rFonts w:ascii="Times New Roman" w:hAnsi="Times New Roman" w:cs="Times New Roman"/>
          <w:color w:val="242021"/>
          <w:sz w:val="24"/>
          <w:szCs w:val="24"/>
        </w:rPr>
      </w:pPr>
      <w:r>
        <w:rPr>
          <w:rFonts w:ascii="Times New Roman" w:hAnsi="Times New Roman" w:cs="Times New Roman"/>
          <w:color w:val="242021"/>
          <w:sz w:val="24"/>
          <w:szCs w:val="24"/>
        </w:rPr>
        <w:t xml:space="preserve">   </w:t>
      </w:r>
      <w:r w:rsidR="008B2A5A">
        <w:rPr>
          <w:rFonts w:ascii="Times New Roman" w:hAnsi="Times New Roman" w:cs="Times New Roman"/>
          <w:color w:val="242021"/>
          <w:sz w:val="24"/>
          <w:szCs w:val="24"/>
        </w:rPr>
        <w:t>Among 402 alive neonates  80% of  them have stayed by mother side ,there were 2 END after resuscitation and 18% were admittewd to NICU.several other  studies  have included NICU admisstion as a outcome variable,one review on “ optimal duration  second stage” has shown admisstion rate of 32%after 3hrs  of  second stage().  The median apgar score was 7.1 .               .18.9%of them have 1</w:t>
      </w:r>
      <w:r w:rsidR="008B2A5A" w:rsidRPr="00A82623">
        <w:rPr>
          <w:rFonts w:ascii="Times New Roman" w:hAnsi="Times New Roman" w:cs="Times New Roman"/>
          <w:color w:val="242021"/>
          <w:sz w:val="24"/>
          <w:szCs w:val="24"/>
          <w:vertAlign w:val="superscript"/>
        </w:rPr>
        <w:t>st</w:t>
      </w:r>
      <w:r w:rsidR="008B2A5A">
        <w:rPr>
          <w:rFonts w:ascii="Times New Roman" w:hAnsi="Times New Roman" w:cs="Times New Roman"/>
          <w:color w:val="242021"/>
          <w:sz w:val="24"/>
          <w:szCs w:val="24"/>
        </w:rPr>
        <w:t xml:space="preserve"> min apgar score less than 7 and 22.9% needs neonatal resuscitation.on related outcome of aprospective cohort study by husnia,etal ,</w:t>
      </w:r>
      <w:r w:rsidR="008B2A5A" w:rsidRPr="001C74A2">
        <w:t xml:space="preserve"> </w:t>
      </w:r>
      <w:r w:rsidR="008B2A5A">
        <w:rPr>
          <w:rFonts w:ascii="Times New Roman" w:hAnsi="Times New Roman" w:cs="Times New Roman"/>
          <w:color w:val="242021"/>
          <w:sz w:val="24"/>
          <w:szCs w:val="24"/>
        </w:rPr>
        <w:t xml:space="preserve">92.6% had </w:t>
      </w:r>
      <w:r w:rsidR="008B2A5A" w:rsidRPr="00601BC4">
        <w:rPr>
          <w:rFonts w:ascii="Times New Roman" w:hAnsi="Times New Roman" w:cs="Times New Roman"/>
          <w:color w:val="242021"/>
          <w:sz w:val="24"/>
          <w:szCs w:val="24"/>
        </w:rPr>
        <w:t>a first minute</w:t>
      </w:r>
      <w:r w:rsidR="008B2A5A">
        <w:rPr>
          <w:rFonts w:ascii="Times New Roman" w:hAnsi="Times New Roman" w:cs="Times New Roman"/>
          <w:color w:val="242021"/>
          <w:sz w:val="24"/>
          <w:szCs w:val="24"/>
        </w:rPr>
        <w:t xml:space="preserve"> apagar score of  &gt;7 and the low apgar score was 7.4%().</w:t>
      </w:r>
      <w:r w:rsidR="008B2A5A" w:rsidRPr="00601BC4">
        <w:rPr>
          <w:rFonts w:ascii="Times New Roman" w:hAnsi="Times New Roman" w:cs="Times New Roman"/>
          <w:color w:val="242021"/>
          <w:sz w:val="24"/>
          <w:szCs w:val="24"/>
        </w:rPr>
        <w:t>on the same study 8.7% neonates were    admitted to NICU which is lower than</w:t>
      </w:r>
      <w:r w:rsidR="008B2A5A">
        <w:rPr>
          <w:rFonts w:ascii="Times New Roman" w:hAnsi="Times New Roman" w:cs="Times New Roman"/>
          <w:color w:val="242021"/>
          <w:sz w:val="24"/>
          <w:szCs w:val="24"/>
        </w:rPr>
        <w:t xml:space="preserve"> this study with possible reason   being  relatively increased no of high risk conditions on the study population which was 50%.similar to the finding  on this  study low 1</w:t>
      </w:r>
      <w:r w:rsidR="008B2A5A" w:rsidRPr="00601BC4">
        <w:rPr>
          <w:rFonts w:ascii="Times New Roman" w:hAnsi="Times New Roman" w:cs="Times New Roman"/>
          <w:color w:val="242021"/>
          <w:sz w:val="24"/>
          <w:szCs w:val="24"/>
          <w:vertAlign w:val="superscript"/>
        </w:rPr>
        <w:t>st</w:t>
      </w:r>
      <w:r w:rsidR="008B2A5A">
        <w:rPr>
          <w:rFonts w:ascii="Times New Roman" w:hAnsi="Times New Roman" w:cs="Times New Roman"/>
          <w:color w:val="242021"/>
          <w:sz w:val="24"/>
          <w:szCs w:val="24"/>
        </w:rPr>
        <w:t xml:space="preserve"> min apgar score has significant</w:t>
      </w:r>
      <w:r w:rsidR="008B2A5A" w:rsidRPr="00601BC4">
        <w:rPr>
          <w:rFonts w:ascii="Times New Roman" w:hAnsi="Times New Roman" w:cs="Times New Roman"/>
          <w:color w:val="242021"/>
          <w:sz w:val="24"/>
          <w:szCs w:val="24"/>
        </w:rPr>
        <w:t xml:space="preserve"> </w:t>
      </w:r>
      <w:r w:rsidR="008B2A5A">
        <w:rPr>
          <w:rFonts w:ascii="Times New Roman" w:hAnsi="Times New Roman" w:cs="Times New Roman"/>
          <w:color w:val="242021"/>
          <w:sz w:val="24"/>
          <w:szCs w:val="24"/>
        </w:rPr>
        <w:t xml:space="preserve"> assosciation with duration of second stage(table =</w:t>
      </w:r>
      <w:r>
        <w:rPr>
          <w:rFonts w:ascii="Times New Roman" w:hAnsi="Times New Roman" w:cs="Times New Roman"/>
          <w:color w:val="242021"/>
          <w:sz w:val="24"/>
          <w:szCs w:val="24"/>
        </w:rPr>
        <w:t>5</w:t>
      </w:r>
      <w:r w:rsidR="008B2A5A">
        <w:rPr>
          <w:rFonts w:ascii="Times New Roman" w:hAnsi="Times New Roman" w:cs="Times New Roman"/>
          <w:color w:val="242021"/>
          <w:sz w:val="24"/>
          <w:szCs w:val="24"/>
        </w:rPr>
        <w:t xml:space="preserve"> )</w:t>
      </w:r>
      <w:r w:rsidR="008B2A5A" w:rsidRPr="00601BC4">
        <w:rPr>
          <w:rFonts w:ascii="Times New Roman" w:hAnsi="Times New Roman" w:cs="Times New Roman"/>
          <w:color w:val="242021"/>
          <w:sz w:val="24"/>
          <w:szCs w:val="24"/>
        </w:rPr>
        <w:t>.</w:t>
      </w:r>
      <w:r w:rsidR="008B2A5A" w:rsidRPr="00601BC4">
        <w:rPr>
          <w:rFonts w:ascii="Times New Roman" w:hAnsi="Times New Roman" w:cs="Times New Roman"/>
          <w:sz w:val="24"/>
          <w:szCs w:val="24"/>
        </w:rPr>
        <w:t xml:space="preserve"> </w:t>
      </w:r>
      <w:r w:rsidR="008B2A5A" w:rsidRPr="00601BC4">
        <w:rPr>
          <w:rFonts w:ascii="Times New Roman" w:hAnsi="Times New Roman" w:cs="Times New Roman"/>
          <w:color w:val="242021"/>
          <w:sz w:val="24"/>
          <w:szCs w:val="24"/>
        </w:rPr>
        <w:t>Even after controlling for the modifiers, 1st minute Apgar score being &lt;7 is significantly associated with duration of SSOL (P=0.009, aOR=1.004 and 95%</w:t>
      </w:r>
      <w:r w:rsidR="008B2A5A">
        <w:rPr>
          <w:rFonts w:ascii="Times New Roman" w:hAnsi="Times New Roman" w:cs="Times New Roman"/>
          <w:color w:val="242021"/>
          <w:sz w:val="24"/>
          <w:szCs w:val="24"/>
        </w:rPr>
        <w:t>9 CI (</w:t>
      </w:r>
      <w:r w:rsidR="008B2A5A" w:rsidRPr="00601BC4">
        <w:rPr>
          <w:rFonts w:ascii="Times New Roman" w:hAnsi="Times New Roman" w:cs="Times New Roman"/>
          <w:color w:val="242021"/>
          <w:sz w:val="24"/>
          <w:szCs w:val="24"/>
        </w:rPr>
        <w:t xml:space="preserve"> 1.001 -1.006</w:t>
      </w:r>
      <w:r w:rsidR="008B2A5A">
        <w:rPr>
          <w:rFonts w:ascii="Times New Roman" w:hAnsi="Times New Roman" w:cs="Times New Roman"/>
          <w:color w:val="242021"/>
          <w:sz w:val="24"/>
          <w:szCs w:val="24"/>
        </w:rPr>
        <w:t xml:space="preserve">). </w:t>
      </w:r>
    </w:p>
    <w:p w:rsidR="008B2A5A" w:rsidRDefault="008B2A5A" w:rsidP="008B2A5A">
      <w:pPr>
        <w:spacing w:line="360" w:lineRule="auto"/>
        <w:rPr>
          <w:rFonts w:ascii="Times New Roman" w:hAnsi="Times New Roman" w:cs="Times New Roman"/>
          <w:color w:val="242021"/>
          <w:sz w:val="24"/>
          <w:szCs w:val="24"/>
        </w:rPr>
      </w:pPr>
      <w:r>
        <w:rPr>
          <w:rFonts w:ascii="Times New Roman" w:hAnsi="Times New Roman" w:cs="Times New Roman"/>
          <w:color w:val="242021"/>
          <w:sz w:val="24"/>
          <w:szCs w:val="24"/>
        </w:rPr>
        <w:t>On this study only 2.2 % of the neonates  had apgar  score  &lt;7 when the  delivery  is before  ,but  escalated to  8.6%after  2hrs  and 4 hrs  with  p value of 0.003 and  0.000 respectively.  Of those  admitted to NICU ,there were 7 (9.3%) deaths  which was not significantly associated with duration of second stage ,but multivariate logistic regresstion  was done to predictors for composite perinatal outcome which includes low apgar,admisstion to NICU and neonatal death .</w:t>
      </w:r>
    </w:p>
    <w:p w:rsidR="008B2A5A" w:rsidRDefault="008B2A5A" w:rsidP="008B2A5A">
      <w:pPr>
        <w:spacing w:line="360" w:lineRule="auto"/>
        <w:rPr>
          <w:rFonts w:ascii="Times New Roman" w:hAnsi="Times New Roman" w:cs="Times New Roman"/>
          <w:color w:val="242021"/>
          <w:sz w:val="24"/>
          <w:szCs w:val="24"/>
        </w:rPr>
      </w:pPr>
    </w:p>
    <w:p w:rsidR="008B2A5A" w:rsidRDefault="008B2A5A" w:rsidP="008B2A5A">
      <w:pPr>
        <w:spacing w:line="360" w:lineRule="auto"/>
        <w:rPr>
          <w:rFonts w:ascii="Times New Roman" w:hAnsi="Times New Roman" w:cs="Times New Roman"/>
          <w:color w:val="242021"/>
          <w:sz w:val="24"/>
          <w:szCs w:val="24"/>
        </w:rPr>
      </w:pPr>
    </w:p>
    <w:p w:rsidR="008B2A5A" w:rsidRDefault="008B2A5A" w:rsidP="008B2A5A">
      <w:pPr>
        <w:spacing w:line="360" w:lineRule="auto"/>
        <w:rPr>
          <w:rFonts w:ascii="Times New Roman" w:hAnsi="Times New Roman" w:cs="Times New Roman"/>
          <w:color w:val="242021"/>
          <w:sz w:val="24"/>
          <w:szCs w:val="24"/>
        </w:rPr>
      </w:pPr>
    </w:p>
    <w:p w:rsidR="008B2A5A" w:rsidRDefault="008B2A5A" w:rsidP="008B2A5A">
      <w:pPr>
        <w:spacing w:line="360" w:lineRule="auto"/>
        <w:rPr>
          <w:rFonts w:ascii="Times New Roman" w:hAnsi="Times New Roman" w:cs="Times New Roman"/>
          <w:color w:val="242021"/>
          <w:sz w:val="24"/>
          <w:szCs w:val="24"/>
        </w:rPr>
      </w:pPr>
      <w:r>
        <w:rPr>
          <w:rFonts w:ascii="Times New Roman" w:hAnsi="Times New Roman" w:cs="Times New Roman"/>
          <w:color w:val="242021"/>
          <w:sz w:val="24"/>
          <w:szCs w:val="24"/>
        </w:rPr>
        <w:lastRenderedPageBreak/>
        <w:t xml:space="preserve"> The predictors were durartion of labor,duration of rupture of membrane,second stage duration ,parity  and maternal high risk conditions  . only duration of second stage beyond 4 hrs and rupture of membrane &gt;18hrs had statistically significant  association  (pvalue 0.037   AOR 0.37 CI [0.18,0.94] and pvalue 0.006 AOR 0.52 CI (0.184,0.76 respectively).</w:t>
      </w:r>
    </w:p>
    <w:p w:rsidR="008B2A5A" w:rsidRDefault="008B2A5A" w:rsidP="008B2A5A">
      <w:pPr>
        <w:pStyle w:val="Heading1"/>
      </w:pPr>
      <w:bookmarkStart w:id="96" w:name="_Toc80923927"/>
      <w:bookmarkStart w:id="97" w:name="_Toc81228299"/>
      <w:r w:rsidRPr="002F5BE8">
        <w:t>.</w:t>
      </w:r>
      <w:r>
        <w:t xml:space="preserve">    </w:t>
      </w:r>
      <w:r w:rsidRPr="0077665F">
        <w:t xml:space="preserve"> Conclusion</w:t>
      </w:r>
      <w:r>
        <w:t>s</w:t>
      </w:r>
      <w:bookmarkEnd w:id="96"/>
      <w:bookmarkEnd w:id="97"/>
    </w:p>
    <w:p w:rsidR="008B2A5A" w:rsidRPr="003112D6" w:rsidRDefault="008B2A5A" w:rsidP="008B2A5A">
      <w:pPr>
        <w:rPr>
          <w:rFonts w:ascii="Times New Roman" w:hAnsi="Times New Roman" w:cs="Times New Roman"/>
          <w:sz w:val="24"/>
          <w:szCs w:val="24"/>
        </w:rPr>
      </w:pPr>
      <w:r w:rsidRPr="003112D6">
        <w:rPr>
          <w:rFonts w:ascii="Times New Roman" w:hAnsi="Times New Roman" w:cs="Times New Roman"/>
          <w:sz w:val="24"/>
          <w:szCs w:val="24"/>
        </w:rPr>
        <w:t xml:space="preserve">We have set out that prolonged second stage of labor  was a frequent occurrence as study area was  tertiary  hospitals.  </w:t>
      </w:r>
      <w:r w:rsidRPr="003112D6">
        <w:rPr>
          <w:rFonts w:ascii="Times New Roman" w:hAnsi="Times New Roman" w:cs="Times New Roman"/>
          <w:color w:val="000000"/>
          <w:sz w:val="24"/>
          <w:szCs w:val="24"/>
        </w:rPr>
        <w:t>The change of a vaginal delivery is high even beyond 3 hours in the</w:t>
      </w:r>
      <w:r w:rsidRPr="003112D6">
        <w:rPr>
          <w:rFonts w:ascii="Times New Roman" w:hAnsi="Times New Roman" w:cs="Times New Roman"/>
          <w:color w:val="000000"/>
          <w:sz w:val="24"/>
          <w:szCs w:val="24"/>
        </w:rPr>
        <w:br/>
        <w:t>second stage..</w:t>
      </w:r>
      <w:r w:rsidRPr="003112D6">
        <w:rPr>
          <w:rFonts w:ascii="Times New Roman" w:hAnsi="Times New Roman" w:cs="Times New Roman"/>
          <w:sz w:val="24"/>
          <w:szCs w:val="24"/>
        </w:rPr>
        <w:t xml:space="preserve">Adverse neonatal outcomes were observed significantly in women only for those beyond four hrs of stay this wasn’t supported by other local study which has  a better study design </w:t>
      </w:r>
    </w:p>
    <w:p w:rsidR="008B2A5A" w:rsidRDefault="008B2A5A" w:rsidP="008B2A5A">
      <w:pPr>
        <w:autoSpaceDE w:val="0"/>
        <w:autoSpaceDN w:val="0"/>
        <w:adjustRightInd w:val="0"/>
        <w:spacing w:after="0"/>
        <w:rPr>
          <w:rFonts w:ascii="Times New Roman" w:hAnsi="Times New Roman" w:cs="Times New Roman"/>
          <w:sz w:val="24"/>
          <w:szCs w:val="24"/>
        </w:rPr>
      </w:pPr>
      <w:r w:rsidRPr="003112D6">
        <w:rPr>
          <w:rFonts w:ascii="Times New Roman" w:hAnsi="Times New Roman" w:cs="Times New Roman"/>
          <w:sz w:val="24"/>
          <w:szCs w:val="24"/>
        </w:rPr>
        <w:t xml:space="preserve"> </w:t>
      </w:r>
      <w:r w:rsidR="00B347B3">
        <w:rPr>
          <w:rFonts w:ascii="Times New Roman" w:hAnsi="Times New Roman" w:cs="Times New Roman"/>
          <w:sz w:val="24"/>
          <w:szCs w:val="24"/>
        </w:rPr>
        <w:t xml:space="preserve">  </w:t>
      </w:r>
      <w:r>
        <w:rPr>
          <w:rFonts w:ascii="Times New Roman" w:hAnsi="Times New Roman" w:cs="Times New Roman"/>
          <w:sz w:val="24"/>
          <w:szCs w:val="24"/>
        </w:rPr>
        <w:t xml:space="preserve">The study </w:t>
      </w:r>
      <w:r w:rsidRPr="003112D6">
        <w:rPr>
          <w:rFonts w:ascii="Times New Roman" w:hAnsi="Times New Roman" w:cs="Times New Roman"/>
          <w:sz w:val="24"/>
          <w:szCs w:val="24"/>
        </w:rPr>
        <w:t xml:space="preserve"> didn’t find any cut off point for second stage duration  that predicted higher adverse perinatal outcomes. decision between vaginal delivery and c/s should be well balanced to prevent unnecessary maternal morbidity. One of the major finding of this study was a confirmation of increased</w:t>
      </w:r>
      <w:r>
        <w:rPr>
          <w:rFonts w:ascii="Times New Roman" w:hAnsi="Times New Roman" w:cs="Times New Roman"/>
          <w:sz w:val="24"/>
          <w:szCs w:val="24"/>
        </w:rPr>
        <w:t xml:space="preserve"> likelihood of operative delivery but this wasn’t parallel with </w:t>
      </w:r>
      <w:r w:rsidRPr="003112D6">
        <w:rPr>
          <w:rFonts w:ascii="Times New Roman" w:hAnsi="Times New Roman" w:cs="Times New Roman"/>
          <w:sz w:val="24"/>
          <w:szCs w:val="24"/>
        </w:rPr>
        <w:t xml:space="preserve"> perinatal morbidity and mortality</w:t>
      </w:r>
      <w:r>
        <w:rPr>
          <w:rFonts w:ascii="Times New Roman" w:hAnsi="Times New Roman" w:cs="Times New Roman"/>
          <w:sz w:val="24"/>
          <w:szCs w:val="24"/>
        </w:rPr>
        <w:t xml:space="preserve"> at least till 4 hrs of stay .</w:t>
      </w:r>
      <w:r w:rsidRPr="00093078">
        <w:rPr>
          <w:rFonts w:ascii="Times New Roman" w:hAnsi="Times New Roman" w:cs="Times New Roman"/>
          <w:color w:val="000000"/>
          <w:sz w:val="24"/>
          <w:szCs w:val="24"/>
        </w:rPr>
        <w:t xml:space="preserve"> </w:t>
      </w:r>
      <w:r w:rsidRPr="003112D6">
        <w:rPr>
          <w:rFonts w:ascii="Times New Roman" w:hAnsi="Times New Roman" w:cs="Times New Roman"/>
          <w:color w:val="000000"/>
          <w:sz w:val="24"/>
          <w:szCs w:val="24"/>
        </w:rPr>
        <w:t>Maternal and neonatal risks need to be further explored by larger, better-designed prospective studies ,</w:t>
      </w:r>
      <w:r>
        <w:rPr>
          <w:rFonts w:ascii="Times New Roman" w:hAnsi="Times New Roman" w:cs="Times New Roman"/>
          <w:color w:val="000000"/>
          <w:sz w:val="24"/>
          <w:szCs w:val="24"/>
        </w:rPr>
        <w:t xml:space="preserve"> </w:t>
      </w:r>
      <w:r w:rsidRPr="003112D6">
        <w:rPr>
          <w:rFonts w:ascii="Times New Roman" w:hAnsi="Times New Roman" w:cs="Times New Roman"/>
          <w:color w:val="000000"/>
          <w:sz w:val="24"/>
          <w:szCs w:val="24"/>
        </w:rPr>
        <w:t>reviews and controlled  trials</w:t>
      </w:r>
      <w:r>
        <w:rPr>
          <w:rFonts w:ascii="Times New Roman" w:hAnsi="Times New Roman" w:cs="Times New Roman"/>
          <w:color w:val="000000"/>
          <w:sz w:val="24"/>
          <w:szCs w:val="24"/>
        </w:rPr>
        <w:t>.</w:t>
      </w:r>
      <w:r w:rsidRPr="003112D6">
        <w:rPr>
          <w:rFonts w:ascii="Times New Roman" w:hAnsi="Times New Roman" w:cs="Times New Roman"/>
          <w:sz w:val="24"/>
          <w:szCs w:val="24"/>
        </w:rPr>
        <w:t xml:space="preserve"> </w:t>
      </w:r>
    </w:p>
    <w:p w:rsidR="008B2A5A" w:rsidRPr="00AF7BDD" w:rsidRDefault="008B2A5A" w:rsidP="008B2A5A">
      <w:pPr>
        <w:pStyle w:val="Heading1"/>
        <w:rPr>
          <w:rFonts w:ascii="Times New Roman" w:hAnsi="Times New Roman" w:cs="Times New Roman"/>
          <w:sz w:val="24"/>
          <w:szCs w:val="24"/>
        </w:rPr>
      </w:pPr>
      <w:bookmarkStart w:id="98" w:name="_Toc80923928"/>
      <w:bookmarkStart w:id="99" w:name="_Toc81228300"/>
      <w:r w:rsidRPr="00AF7BDD">
        <w:rPr>
          <w:rFonts w:ascii="Times New Roman" w:hAnsi="Times New Roman" w:cs="Times New Roman"/>
          <w:sz w:val="24"/>
          <w:szCs w:val="24"/>
        </w:rPr>
        <w:t>Strengths and Limitations of the study</w:t>
      </w:r>
      <w:bookmarkEnd w:id="98"/>
      <w:bookmarkEnd w:id="99"/>
    </w:p>
    <w:p w:rsidR="008B2A5A" w:rsidRPr="00AF7BDD" w:rsidRDefault="008B2A5A" w:rsidP="008B2A5A">
      <w:pPr>
        <w:rPr>
          <w:rFonts w:ascii="Times New Roman" w:hAnsi="Times New Roman" w:cs="Times New Roman"/>
          <w:sz w:val="24"/>
          <w:szCs w:val="24"/>
        </w:rPr>
      </w:pPr>
      <w:r w:rsidRPr="00AF7BDD">
        <w:rPr>
          <w:rFonts w:ascii="Times New Roman" w:hAnsi="Times New Roman" w:cs="Times New Roman"/>
          <w:sz w:val="24"/>
          <w:szCs w:val="24"/>
        </w:rPr>
        <w:t>Using 4 big teaching hospitals for the study, we were able to include a large number of women with prolonged second stage , making the study one of two studys done locally, Its prospective nature of the study made it possible to assess the association between the different maternal and baseline characteristics with duration of second stage.  There were no cases lost during follow up.</w:t>
      </w:r>
    </w:p>
    <w:p w:rsidR="008B2A5A" w:rsidRPr="00AF7BDD" w:rsidRDefault="008B2A5A" w:rsidP="008B2A5A">
      <w:pPr>
        <w:rPr>
          <w:rFonts w:ascii="Times New Roman" w:hAnsi="Times New Roman" w:cs="Times New Roman"/>
          <w:sz w:val="24"/>
          <w:szCs w:val="24"/>
        </w:rPr>
      </w:pPr>
      <w:r w:rsidRPr="00AF7BDD">
        <w:rPr>
          <w:rFonts w:ascii="Times New Roman" w:hAnsi="Times New Roman" w:cs="Times New Roman"/>
          <w:sz w:val="24"/>
          <w:szCs w:val="24"/>
        </w:rPr>
        <w:t>To the authors best knowledge there are only one published studies in this area in the country so the study can be used as a base line for future research in the same field. The study was done in set ups with limited resource for continues electronic fetal surveillances and the result could be inferred for other studies and   to other set ups in the country.</w:t>
      </w:r>
    </w:p>
    <w:p w:rsidR="008B2A5A" w:rsidRPr="00B347B3" w:rsidRDefault="00B347B3" w:rsidP="00B347B3">
      <w:pPr>
        <w:rPr>
          <w:rFonts w:ascii="Times New Roman" w:hAnsi="Times New Roman" w:cs="Times New Roman"/>
          <w:sz w:val="24"/>
          <w:szCs w:val="24"/>
        </w:rPr>
      </w:pPr>
      <w:r>
        <w:rPr>
          <w:rFonts w:ascii="Times New Roman" w:hAnsi="Times New Roman" w:cs="Times New Roman"/>
          <w:sz w:val="24"/>
          <w:szCs w:val="24"/>
        </w:rPr>
        <w:t>The limitatios;</w:t>
      </w:r>
      <w:r w:rsidR="008B2A5A" w:rsidRPr="00AF7BDD">
        <w:rPr>
          <w:rFonts w:ascii="Times New Roman" w:hAnsi="Times New Roman" w:cs="Times New Roman"/>
          <w:sz w:val="24"/>
          <w:szCs w:val="24"/>
        </w:rPr>
        <w:t xml:space="preserve">  The study included only pregnancies women at or beyond 37 weeks and the figures is not representative for preterm pregnancies.  The study was not power to detect the pregnancy outcomes of different labor priming and induction methods used. And it doesn’t assess possible strong predictors of outcome on contemporary obstetrics like BMI These could be taken as a future research areas in the set ups.the other limitation possible is the data collectors were those midwifes managing study participants which increases chance of  bias</w:t>
      </w:r>
      <w:r>
        <w:rPr>
          <w:rFonts w:ascii="Times New Roman" w:hAnsi="Times New Roman" w:cs="Times New Roman"/>
          <w:sz w:val="24"/>
          <w:szCs w:val="24"/>
        </w:rPr>
        <w:t>.</w:t>
      </w: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B815EE" w:rsidP="008B2A5A">
      <w:pPr>
        <w:pStyle w:val="Heading1"/>
      </w:pPr>
      <w:bookmarkStart w:id="100" w:name="_Toc80923930"/>
      <w:bookmarkStart w:id="101" w:name="_Toc81228301"/>
      <w:r>
        <w:lastRenderedPageBreak/>
        <w:t>B</w:t>
      </w:r>
      <w:r w:rsidR="008B2A5A">
        <w:t>ibl</w:t>
      </w:r>
      <w:r>
        <w:t>i</w:t>
      </w:r>
      <w:r w:rsidR="008B2A5A">
        <w:t>ography</w:t>
      </w:r>
      <w:bookmarkEnd w:id="100"/>
      <w:bookmarkEnd w:id="101"/>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Pr="00B815EE">
        <w:rPr>
          <w:rFonts w:ascii="Calibri" w:hAnsi="Calibri" w:cs="Calibri"/>
          <w:noProof/>
          <w:szCs w:val="24"/>
        </w:rPr>
        <w:t xml:space="preserve">1. </w:t>
      </w:r>
      <w:r w:rsidRPr="00B815EE">
        <w:rPr>
          <w:rFonts w:ascii="Calibri" w:hAnsi="Calibri" w:cs="Calibri"/>
          <w:noProof/>
          <w:szCs w:val="24"/>
        </w:rPr>
        <w:tab/>
        <w:t>Gimovsky AC, Berghella V. Randomized controlled trial of prolonged second stage: Extending the time limit vs usual guidelines. Am J Obstet Gynecol [Internet]. 2016;214(3):361.e1-361.e6. Available from: http://dx.doi.org/10.1016/j.ajog.2015.12.042</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2. </w:t>
      </w:r>
      <w:r w:rsidRPr="00B815EE">
        <w:rPr>
          <w:rFonts w:ascii="Calibri" w:hAnsi="Calibri" w:cs="Calibri"/>
          <w:noProof/>
          <w:szCs w:val="24"/>
        </w:rPr>
        <w:tab/>
        <w:t xml:space="preserve">Cohen WR, Friedman EA. The assessment of labor: A brief history. J Perinat Med. 2018;46(1):1–8.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3. </w:t>
      </w:r>
      <w:r w:rsidRPr="00B815EE">
        <w:rPr>
          <w:rFonts w:ascii="Calibri" w:hAnsi="Calibri" w:cs="Calibri"/>
          <w:noProof/>
          <w:szCs w:val="24"/>
        </w:rPr>
        <w:tab/>
        <w:t>Cheng YW, Caughey AB. Defining and Managing Normal and Abnormal Second Stage of Labor. Obstet Gynecol Clin North Am [Internet]. 2017;44(4):547–66. Available from: https://doi.org/10.1016/j.ogc.2017.08.009</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4. </w:t>
      </w:r>
      <w:r w:rsidRPr="00B815EE">
        <w:rPr>
          <w:rFonts w:ascii="Calibri" w:hAnsi="Calibri" w:cs="Calibri"/>
          <w:noProof/>
          <w:szCs w:val="24"/>
        </w:rPr>
        <w:tab/>
        <w:t xml:space="preserve">Zhang J, Troendle JF, Yancey MK. Reassessing the labor curve in nulliparous women. Am J Obstet Gynecol. 2002;187(4):824–8.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5. </w:t>
      </w:r>
      <w:r w:rsidRPr="00B815EE">
        <w:rPr>
          <w:rFonts w:ascii="Calibri" w:hAnsi="Calibri" w:cs="Calibri"/>
          <w:noProof/>
          <w:szCs w:val="24"/>
        </w:rPr>
        <w:tab/>
        <w:t xml:space="preserve">Zipori Y, Grunwald O, Ginsberg Y, Beloosesky R, Weiner Z, Onwuhafua PI, et al. FIGO good clinical practice paper: management of the second stage of labor. Afr J Reprod Health. 2019 Nov;23(2):387–92.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6. </w:t>
      </w:r>
      <w:r w:rsidRPr="00B815EE">
        <w:rPr>
          <w:rFonts w:ascii="Calibri" w:hAnsi="Calibri" w:cs="Calibri"/>
          <w:noProof/>
          <w:szCs w:val="24"/>
        </w:rPr>
        <w:tab/>
        <w:t xml:space="preserve">Cohen SM, Lipschuetz M, Yagel S. Is a prolonged second stage of labor too long? Ultrasound Obstet Gynecol. 2017;50(4):423–6.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7. </w:t>
      </w:r>
      <w:r w:rsidRPr="00B815EE">
        <w:rPr>
          <w:rFonts w:ascii="Calibri" w:hAnsi="Calibri" w:cs="Calibri"/>
          <w:noProof/>
          <w:szCs w:val="24"/>
        </w:rPr>
        <w:tab/>
        <w:t>Caughey AB. Is Zhang the new Friedman: How should we evaluate the first stage of labor? Semin Perinatol [Internet]. 2020;44(2):151215. Available from: https://doi.org/10.1016/j.semperi.2019.151215</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8. </w:t>
      </w:r>
      <w:r w:rsidRPr="00B815EE">
        <w:rPr>
          <w:rFonts w:ascii="Calibri" w:hAnsi="Calibri" w:cs="Calibri"/>
          <w:noProof/>
          <w:szCs w:val="24"/>
        </w:rPr>
        <w:tab/>
        <w:t xml:space="preserve">Cheng YW, Hopkins LM, Caughey AB. How long is too long: Does a prolonged second stage of labor in nulliparous women affect maternal and neonatal outcomes? Am J Obstet Gynecol. 2004;191(3):933–8.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9. </w:t>
      </w:r>
      <w:r w:rsidRPr="00B815EE">
        <w:rPr>
          <w:rFonts w:ascii="Calibri" w:hAnsi="Calibri" w:cs="Calibri"/>
          <w:noProof/>
          <w:szCs w:val="24"/>
        </w:rPr>
        <w:tab/>
        <w:t xml:space="preserve">Laughon SK, Berghella V, Reddy UM, Sundaram R, Lu Z, Hoffman MK. Neonatal and maternal outcomes with prolonged second stage of labor. Obstet Gynecol. 2014;124(1):57–67.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10. </w:t>
      </w:r>
      <w:r w:rsidRPr="00B815EE">
        <w:rPr>
          <w:rFonts w:ascii="Calibri" w:hAnsi="Calibri" w:cs="Calibri"/>
          <w:noProof/>
          <w:szCs w:val="24"/>
        </w:rPr>
        <w:tab/>
        <w:t xml:space="preserve">Zhang J, Landy HJ, Branch DW, Burkman R, Haberman S, Gregory KD, et al. Contemporary Patterns of Spontaneous Labor with. Obstet Gynecol. 2010;116(6):1281–7.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11. </w:t>
      </w:r>
      <w:r w:rsidRPr="00B815EE">
        <w:rPr>
          <w:rFonts w:ascii="Calibri" w:hAnsi="Calibri" w:cs="Calibri"/>
          <w:noProof/>
          <w:szCs w:val="24"/>
        </w:rPr>
        <w:tab/>
        <w:t xml:space="preserve">Neal JL, Lowe NK, Caughey AB, Bennett KA, Tilden EL, Carlson NS, et al. Applying a physiologic partograph to Consortium on Safe Labor data to identify opportunities for safely decreasing cesarean births among nulliparous women. Birth. 2018;45(4):358–67.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12. </w:t>
      </w:r>
      <w:r w:rsidRPr="00B815EE">
        <w:rPr>
          <w:rFonts w:ascii="Calibri" w:hAnsi="Calibri" w:cs="Calibri"/>
          <w:noProof/>
          <w:szCs w:val="24"/>
        </w:rPr>
        <w:tab/>
        <w:t xml:space="preserve">Gimovsky AC, Berghella V. Prolonged Second Stage: What Is the Optimal Length? Obstet Gynecol Surv. 2016 Nov;71(11):667–74.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13. </w:t>
      </w:r>
      <w:r w:rsidRPr="00B815EE">
        <w:rPr>
          <w:rFonts w:ascii="Calibri" w:hAnsi="Calibri" w:cs="Calibri"/>
          <w:noProof/>
          <w:szCs w:val="24"/>
        </w:rPr>
        <w:tab/>
        <w:t xml:space="preserve">Infante-Torres N, Molina-Alarcón M, Arias-Arias A, Rodríguez-Almagro J, Hernández-Martínez A. Relationship between prolonged second stage of labor and short-term neonatal morbidity: A systematic review and meta-analysis. Int J Environ Res Public Health. 2020;17(21):1–27.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14. </w:t>
      </w:r>
      <w:r w:rsidRPr="00B815EE">
        <w:rPr>
          <w:rFonts w:ascii="Calibri" w:hAnsi="Calibri" w:cs="Calibri"/>
          <w:noProof/>
          <w:szCs w:val="24"/>
        </w:rPr>
        <w:tab/>
        <w:t xml:space="preserve">Sung JF, Daniels KI, Brodzinsky L, El-Sayed YY, Caughey AB, Lyell DJ. Cesarean delivery outcomes after a prolonged second stage of labor. Am J Obstet Gynecol. 2007;197(3):306.e1-306.e5.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15. </w:t>
      </w:r>
      <w:r w:rsidRPr="00B815EE">
        <w:rPr>
          <w:rFonts w:ascii="Calibri" w:hAnsi="Calibri" w:cs="Calibri"/>
          <w:noProof/>
          <w:szCs w:val="24"/>
        </w:rPr>
        <w:tab/>
        <w:t xml:space="preserve">Yusuf L. Duration of Second Stage of Labour and Perinatal Outcome. Biomed J Sci Tech Res. 2019;22(1).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lastRenderedPageBreak/>
        <w:t xml:space="preserve">16. </w:t>
      </w:r>
      <w:r w:rsidRPr="00B815EE">
        <w:rPr>
          <w:rFonts w:ascii="Calibri" w:hAnsi="Calibri" w:cs="Calibri"/>
          <w:noProof/>
          <w:szCs w:val="24"/>
        </w:rPr>
        <w:tab/>
        <w:t xml:space="preserve">Enan G. Duration of Second Stage of Labour and Maternal Outcome. Biomed J Sci Tech Res. 2019;22(1).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17. </w:t>
      </w:r>
      <w:r w:rsidRPr="00B815EE">
        <w:rPr>
          <w:rFonts w:ascii="Calibri" w:hAnsi="Calibri" w:cs="Calibri"/>
          <w:noProof/>
          <w:szCs w:val="24"/>
        </w:rPr>
        <w:tab/>
        <w:t xml:space="preserve">Manuscript revirsed 3.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18. </w:t>
      </w:r>
      <w:r w:rsidRPr="00B815EE">
        <w:rPr>
          <w:rFonts w:ascii="Calibri" w:hAnsi="Calibri" w:cs="Calibri"/>
          <w:noProof/>
          <w:szCs w:val="24"/>
        </w:rPr>
        <w:tab/>
        <w:t xml:space="preserve">Russel S, Miller M, Kuller M, Jeffrey A. Definition of term pregnancy. Am Coll Obstet Gynecol Comm Obstet Pract Soc Matern Med. 2017;130(720):164–7.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19. </w:t>
      </w:r>
      <w:r w:rsidRPr="00B815EE">
        <w:rPr>
          <w:rFonts w:ascii="Calibri" w:hAnsi="Calibri" w:cs="Calibri"/>
          <w:noProof/>
          <w:szCs w:val="24"/>
        </w:rPr>
        <w:tab/>
        <w:t xml:space="preserve">Simic M, Cnattingius S, Petersson G, Sandström A, Stephansson O. Duration of second stage of labor and instrumental delivery as risk factors for severe perineal lacerations: Population-based study. BMC Pregnancy Childbirth. 2017;17(1):1–8.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20. </w:t>
      </w:r>
      <w:r w:rsidRPr="00B815EE">
        <w:rPr>
          <w:rFonts w:ascii="Calibri" w:hAnsi="Calibri" w:cs="Calibri"/>
          <w:noProof/>
          <w:szCs w:val="24"/>
        </w:rPr>
        <w:tab/>
        <w:t>El-Sayed YY. Diagnosis and Management of Arrest Disorders: Duration to Wait. Semin Perinatol [Internet]. 2012;36(5):374–8. Available from: http://dx.doi.org/10.1053/j.semperi.2012.04.022</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21. </w:t>
      </w:r>
      <w:r w:rsidRPr="00B815EE">
        <w:rPr>
          <w:rFonts w:ascii="Calibri" w:hAnsi="Calibri" w:cs="Calibri"/>
          <w:noProof/>
          <w:szCs w:val="24"/>
        </w:rPr>
        <w:tab/>
        <w:t xml:space="preserve">Greenberg MB, Cheng YW, Hopkins LM, Stotland NE, Bryant AS, Caughey AB. Are there ethnic differences in the length of labor? Am J Obstet Gynecol. 2006;195(3):743–8. </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22. </w:t>
      </w:r>
      <w:r w:rsidRPr="00B815EE">
        <w:rPr>
          <w:rFonts w:ascii="Calibri" w:hAnsi="Calibri" w:cs="Calibri"/>
          <w:noProof/>
          <w:szCs w:val="24"/>
        </w:rPr>
        <w:tab/>
        <w:t>Li W hong, Zhang H yu, Ling Y, Jin S. Effect of prolonged second stage of labor on maternal and neonatal outcomes. Asian Pac J Trop Med [Internet]. 2011;4(5):409–11. Available from: http://dx.doi.org/10.1016/S1995-7645(11)60114-4</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szCs w:val="24"/>
        </w:rPr>
      </w:pPr>
      <w:r w:rsidRPr="00B815EE">
        <w:rPr>
          <w:rFonts w:ascii="Calibri" w:hAnsi="Calibri" w:cs="Calibri"/>
          <w:noProof/>
          <w:szCs w:val="24"/>
        </w:rPr>
        <w:t xml:space="preserve">23. </w:t>
      </w:r>
      <w:r w:rsidRPr="00B815EE">
        <w:rPr>
          <w:rFonts w:ascii="Calibri" w:hAnsi="Calibri" w:cs="Calibri"/>
          <w:noProof/>
          <w:szCs w:val="24"/>
        </w:rPr>
        <w:tab/>
        <w:t>Nelson DB, McIntire DD, Leveno KJ. Second-stage labor: consensus versus science. Am J Obstet Gynecol [Internet]. 2020;222(2):144–9. Available from: https://doi.org/10.1016/j.ajog.2019.08.044</w:t>
      </w:r>
    </w:p>
    <w:p w:rsidR="00B815EE" w:rsidRPr="00B815EE" w:rsidRDefault="00B815EE" w:rsidP="00B815EE">
      <w:pPr>
        <w:widowControl w:val="0"/>
        <w:autoSpaceDE w:val="0"/>
        <w:autoSpaceDN w:val="0"/>
        <w:adjustRightInd w:val="0"/>
        <w:spacing w:line="240" w:lineRule="auto"/>
        <w:ind w:left="640" w:hanging="640"/>
        <w:rPr>
          <w:rFonts w:ascii="Calibri" w:hAnsi="Calibri" w:cs="Calibri"/>
          <w:noProof/>
        </w:rPr>
      </w:pPr>
      <w:r w:rsidRPr="00B815EE">
        <w:rPr>
          <w:rFonts w:ascii="Calibri" w:hAnsi="Calibri" w:cs="Calibri"/>
          <w:noProof/>
          <w:szCs w:val="24"/>
        </w:rPr>
        <w:t xml:space="preserve">24. </w:t>
      </w:r>
      <w:r w:rsidRPr="00B815EE">
        <w:rPr>
          <w:rFonts w:ascii="Calibri" w:hAnsi="Calibri" w:cs="Calibri"/>
          <w:noProof/>
          <w:szCs w:val="24"/>
        </w:rPr>
        <w:tab/>
        <w:t xml:space="preserve">Hubena Z, Workneh A, Siraneh Y. Prevalence and Outcome of Operative Vaginal Delivery among Mothers Who Gave Birth at Jimma University Medical Center, Southwest Ethiopia. J Pregnancy. 2018;2018. </w:t>
      </w:r>
    </w:p>
    <w:p w:rsidR="00B815EE" w:rsidRPr="00B815EE" w:rsidRDefault="00B815EE" w:rsidP="00B815EE">
      <w:r>
        <w:fldChar w:fldCharType="end"/>
      </w: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Default="008B2A5A" w:rsidP="008B2A5A">
      <w:pPr>
        <w:autoSpaceDE w:val="0"/>
        <w:autoSpaceDN w:val="0"/>
        <w:adjustRightInd w:val="0"/>
        <w:spacing w:after="0"/>
        <w:rPr>
          <w:rFonts w:ascii="Times New Roman" w:hAnsi="Times New Roman" w:cs="Times New Roman"/>
          <w:sz w:val="24"/>
          <w:szCs w:val="24"/>
        </w:rPr>
      </w:pPr>
    </w:p>
    <w:p w:rsidR="008B2A5A" w:rsidRPr="003112D6" w:rsidRDefault="008B2A5A" w:rsidP="008B2A5A">
      <w:pPr>
        <w:autoSpaceDE w:val="0"/>
        <w:autoSpaceDN w:val="0"/>
        <w:adjustRightInd w:val="0"/>
        <w:spacing w:after="0"/>
        <w:rPr>
          <w:rFonts w:ascii="Times New Roman" w:hAnsi="Times New Roman" w:cs="Times New Roman"/>
          <w:sz w:val="24"/>
          <w:szCs w:val="24"/>
        </w:rPr>
      </w:pPr>
    </w:p>
    <w:p w:rsidR="008B2A5A" w:rsidRPr="0043137C" w:rsidRDefault="008B2A5A" w:rsidP="008B2A5A"/>
    <w:p w:rsidR="008B2A5A" w:rsidRPr="00430899" w:rsidRDefault="008B2A5A" w:rsidP="008B2A5A">
      <w:pPr>
        <w:pStyle w:val="Heading2"/>
      </w:pPr>
    </w:p>
    <w:p w:rsidR="008B2A5A" w:rsidRDefault="008B2A5A" w:rsidP="008B2A5A"/>
    <w:p w:rsidR="008B2A5A" w:rsidRDefault="008B2A5A" w:rsidP="008B2A5A"/>
    <w:p w:rsidR="008B2A5A" w:rsidRDefault="008B2A5A" w:rsidP="008B2A5A"/>
    <w:p w:rsidR="008B2A5A" w:rsidRDefault="008B2A5A" w:rsidP="008B2A5A"/>
    <w:p w:rsidR="008B2A5A" w:rsidRPr="008A7167" w:rsidRDefault="008B2A5A" w:rsidP="008B2A5A"/>
    <w:p w:rsidR="00A25825" w:rsidRDefault="00A25825"/>
    <w:sectPr w:rsidR="00A25825" w:rsidSect="007A3496">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6BA9" w:rsidRDefault="00696BA9" w:rsidP="004B4050">
      <w:pPr>
        <w:spacing w:after="0" w:line="240" w:lineRule="auto"/>
      </w:pPr>
      <w:r>
        <w:separator/>
      </w:r>
    </w:p>
  </w:endnote>
  <w:endnote w:type="continuationSeparator" w:id="1">
    <w:p w:rsidR="00696BA9" w:rsidRDefault="00696BA9" w:rsidP="004B40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vPSA538">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dvTT9e98a5d7.I">
    <w:altName w:val="Times New Roman"/>
    <w:panose1 w:val="00000000000000000000"/>
    <w:charset w:val="00"/>
    <w:family w:val="roman"/>
    <w:notTrueType/>
    <w:pitch w:val="default"/>
    <w:sig w:usb0="00000000" w:usb1="00000000" w:usb2="00000000" w:usb3="00000000" w:csb0="00000000" w:csb1="00000000"/>
  </w:font>
  <w:font w:name="ArialMT">
    <w:altName w:val="MS Mincho"/>
    <w:panose1 w:val="00000000000000000000"/>
    <w:charset w:val="80"/>
    <w:family w:val="auto"/>
    <w:notTrueType/>
    <w:pitch w:val="default"/>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3266"/>
      <w:docPartObj>
        <w:docPartGallery w:val="Page Numbers (Bottom of Page)"/>
        <w:docPartUnique/>
      </w:docPartObj>
    </w:sdtPr>
    <w:sdtContent>
      <w:p w:rsidR="001D174A" w:rsidRDefault="001D174A">
        <w:pPr>
          <w:pStyle w:val="Footer"/>
          <w:jc w:val="right"/>
        </w:pPr>
        <w:fldSimple w:instr=" PAGE   \* MERGEFORMAT ">
          <w:r w:rsidR="00021F8F">
            <w:rPr>
              <w:noProof/>
            </w:rPr>
            <w:t>3</w:t>
          </w:r>
        </w:fldSimple>
      </w:p>
    </w:sdtContent>
  </w:sdt>
  <w:p w:rsidR="007A3496" w:rsidRDefault="007A3496">
    <w:pPr>
      <w:pStyle w:val="BalloonTex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6BA9" w:rsidRDefault="00696BA9" w:rsidP="004B4050">
      <w:pPr>
        <w:spacing w:after="0" w:line="240" w:lineRule="auto"/>
      </w:pPr>
      <w:r>
        <w:separator/>
      </w:r>
    </w:p>
  </w:footnote>
  <w:footnote w:type="continuationSeparator" w:id="1">
    <w:p w:rsidR="00696BA9" w:rsidRDefault="00696BA9" w:rsidP="004B405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3C4681"/>
    <w:multiLevelType w:val="hybridMultilevel"/>
    <w:tmpl w:val="B82AD21A"/>
    <w:lvl w:ilvl="0" w:tplc="D52A5754">
      <w:start w:val="1"/>
      <w:numFmt w:val="decimal"/>
      <w:lvlText w:val="%1"/>
      <w:lvlJc w:val="left"/>
      <w:pPr>
        <w:ind w:left="720" w:hanging="360"/>
      </w:pPr>
      <w:rPr>
        <w:rFont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0"/>
    <w:footnote w:id="1"/>
  </w:footnotePr>
  <w:endnotePr>
    <w:endnote w:id="0"/>
    <w:endnote w:id="1"/>
  </w:endnotePr>
  <w:compat/>
  <w:rsids>
    <w:rsidRoot w:val="008B2A5A"/>
    <w:rsid w:val="00021F8F"/>
    <w:rsid w:val="000C63EB"/>
    <w:rsid w:val="001D174A"/>
    <w:rsid w:val="001D2285"/>
    <w:rsid w:val="002016B6"/>
    <w:rsid w:val="002942DE"/>
    <w:rsid w:val="002D439A"/>
    <w:rsid w:val="002F3DA5"/>
    <w:rsid w:val="00363A5A"/>
    <w:rsid w:val="0045694B"/>
    <w:rsid w:val="004B4050"/>
    <w:rsid w:val="004D4407"/>
    <w:rsid w:val="00537871"/>
    <w:rsid w:val="00683C23"/>
    <w:rsid w:val="00696BA9"/>
    <w:rsid w:val="006F10AC"/>
    <w:rsid w:val="00704B70"/>
    <w:rsid w:val="00755FF8"/>
    <w:rsid w:val="00760D02"/>
    <w:rsid w:val="007A3496"/>
    <w:rsid w:val="008B2A5A"/>
    <w:rsid w:val="008D08FA"/>
    <w:rsid w:val="009C194A"/>
    <w:rsid w:val="00A25825"/>
    <w:rsid w:val="00A615BC"/>
    <w:rsid w:val="00A67191"/>
    <w:rsid w:val="00A91A5F"/>
    <w:rsid w:val="00B347B3"/>
    <w:rsid w:val="00B815EE"/>
    <w:rsid w:val="00B92981"/>
    <w:rsid w:val="00C61239"/>
    <w:rsid w:val="00C65D3C"/>
    <w:rsid w:val="00C93A17"/>
    <w:rsid w:val="00C96084"/>
    <w:rsid w:val="00CA1745"/>
    <w:rsid w:val="00CC3EE8"/>
    <w:rsid w:val="00CF5D18"/>
    <w:rsid w:val="00D31FBA"/>
    <w:rsid w:val="00D36B2D"/>
    <w:rsid w:val="00D55518"/>
    <w:rsid w:val="00D75385"/>
    <w:rsid w:val="00DC61B0"/>
    <w:rsid w:val="00E10AD5"/>
    <w:rsid w:val="00E32686"/>
    <w:rsid w:val="00E873FD"/>
    <w:rsid w:val="00E9306E"/>
    <w:rsid w:val="00F5546F"/>
    <w:rsid w:val="00FC76D9"/>
    <w:rsid w:val="00FE4F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A5A"/>
  </w:style>
  <w:style w:type="paragraph" w:styleId="Heading1">
    <w:name w:val="heading 1"/>
    <w:basedOn w:val="Normal"/>
    <w:next w:val="Normal"/>
    <w:link w:val="Heading1Char"/>
    <w:uiPriority w:val="9"/>
    <w:qFormat/>
    <w:rsid w:val="008B2A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B2A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B2A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A5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B2A5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B2A5A"/>
    <w:rPr>
      <w:rFonts w:asciiTheme="majorHAnsi" w:eastAsiaTheme="majorEastAsia" w:hAnsiTheme="majorHAnsi" w:cstheme="majorBidi"/>
      <w:b/>
      <w:bCs/>
      <w:color w:val="4F81BD" w:themeColor="accent1"/>
    </w:rPr>
  </w:style>
  <w:style w:type="paragraph" w:styleId="NoSpacing">
    <w:name w:val="No Spacing"/>
    <w:uiPriority w:val="1"/>
    <w:qFormat/>
    <w:rsid w:val="008B2A5A"/>
    <w:pPr>
      <w:spacing w:after="0" w:line="240" w:lineRule="auto"/>
    </w:pPr>
  </w:style>
  <w:style w:type="paragraph" w:styleId="NormalWeb">
    <w:name w:val="Normal (Web)"/>
    <w:basedOn w:val="Normal"/>
    <w:uiPriority w:val="99"/>
    <w:unhideWhenUsed/>
    <w:rsid w:val="008B2A5A"/>
    <w:pPr>
      <w:spacing w:before="100" w:beforeAutospacing="1" w:after="100" w:afterAutospacing="1" w:line="240" w:lineRule="auto"/>
      <w:ind w:firstLine="720"/>
    </w:pPr>
    <w:rPr>
      <w:rFonts w:ascii="Times New Roman" w:eastAsiaTheme="minorEastAsia" w:hAnsi="Times New Roman" w:cs="Times New Roman"/>
      <w:sz w:val="24"/>
      <w:szCs w:val="24"/>
    </w:rPr>
  </w:style>
  <w:style w:type="character" w:customStyle="1" w:styleId="fontstyle01">
    <w:name w:val="fontstyle01"/>
    <w:basedOn w:val="DefaultParagraphFont"/>
    <w:rsid w:val="008B2A5A"/>
    <w:rPr>
      <w:rFonts w:ascii="AdvPSA538" w:hAnsi="AdvPSA538" w:hint="default"/>
      <w:b w:val="0"/>
      <w:bCs w:val="0"/>
      <w:i w:val="0"/>
      <w:iCs w:val="0"/>
      <w:color w:val="231F20"/>
      <w:sz w:val="18"/>
      <w:szCs w:val="18"/>
    </w:rPr>
  </w:style>
  <w:style w:type="paragraph" w:styleId="Footer">
    <w:name w:val="footer"/>
    <w:basedOn w:val="Normal"/>
    <w:link w:val="FooterChar"/>
    <w:uiPriority w:val="99"/>
    <w:unhideWhenUsed/>
    <w:rsid w:val="008B2A5A"/>
    <w:pPr>
      <w:tabs>
        <w:tab w:val="center" w:pos="4320"/>
        <w:tab w:val="right" w:pos="8640"/>
      </w:tabs>
    </w:pPr>
    <w:rPr>
      <w:rFonts w:eastAsiaTheme="minorEastAsia"/>
    </w:rPr>
  </w:style>
  <w:style w:type="character" w:customStyle="1" w:styleId="FooterChar">
    <w:name w:val="Footer Char"/>
    <w:basedOn w:val="DefaultParagraphFont"/>
    <w:link w:val="Footer"/>
    <w:uiPriority w:val="99"/>
    <w:rsid w:val="008B2A5A"/>
    <w:rPr>
      <w:rFonts w:eastAsiaTheme="minorEastAsia"/>
    </w:rPr>
  </w:style>
  <w:style w:type="paragraph" w:styleId="BalloonText">
    <w:name w:val="Balloon Text"/>
    <w:basedOn w:val="Normal"/>
    <w:link w:val="BalloonTextChar"/>
    <w:uiPriority w:val="99"/>
    <w:semiHidden/>
    <w:unhideWhenUsed/>
    <w:rsid w:val="008B2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A5A"/>
    <w:rPr>
      <w:rFonts w:ascii="Tahoma" w:hAnsi="Tahoma" w:cs="Tahoma"/>
      <w:sz w:val="16"/>
      <w:szCs w:val="16"/>
    </w:rPr>
  </w:style>
  <w:style w:type="paragraph" w:styleId="Header">
    <w:name w:val="header"/>
    <w:basedOn w:val="Normal"/>
    <w:link w:val="HeaderChar"/>
    <w:uiPriority w:val="99"/>
    <w:unhideWhenUsed/>
    <w:rsid w:val="008B2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A5A"/>
  </w:style>
  <w:style w:type="paragraph" w:styleId="Title">
    <w:name w:val="Title"/>
    <w:basedOn w:val="Normal"/>
    <w:next w:val="Normal"/>
    <w:link w:val="TitleChar"/>
    <w:uiPriority w:val="10"/>
    <w:qFormat/>
    <w:rsid w:val="008B2A5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B2A5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B2A5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B2A5A"/>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8B2A5A"/>
    <w:pPr>
      <w:ind w:left="720"/>
      <w:contextualSpacing/>
    </w:pPr>
  </w:style>
  <w:style w:type="paragraph" w:customStyle="1" w:styleId="normal0">
    <w:name w:val="normal"/>
    <w:rsid w:val="008B2A5A"/>
    <w:rPr>
      <w:rFonts w:ascii="Calibri" w:eastAsia="Calibri" w:hAnsi="Calibri" w:cs="Calibri"/>
    </w:rPr>
  </w:style>
  <w:style w:type="character" w:customStyle="1" w:styleId="fontstyle21">
    <w:name w:val="fontstyle21"/>
    <w:basedOn w:val="DefaultParagraphFont"/>
    <w:rsid w:val="008B2A5A"/>
    <w:rPr>
      <w:rFonts w:ascii="Calibri" w:hAnsi="Calibri" w:cs="Calibri" w:hint="default"/>
      <w:b w:val="0"/>
      <w:bCs w:val="0"/>
      <w:i w:val="0"/>
      <w:iCs w:val="0"/>
      <w:color w:val="000000"/>
      <w:sz w:val="22"/>
      <w:szCs w:val="22"/>
    </w:rPr>
  </w:style>
  <w:style w:type="character" w:customStyle="1" w:styleId="fontstyle31">
    <w:name w:val="fontstyle31"/>
    <w:basedOn w:val="DefaultParagraphFont"/>
    <w:rsid w:val="008B2A5A"/>
    <w:rPr>
      <w:rFonts w:ascii="Calibri" w:hAnsi="Calibri" w:cs="Calibri" w:hint="default"/>
      <w:b w:val="0"/>
      <w:bCs w:val="0"/>
      <w:i/>
      <w:iCs/>
      <w:color w:val="000000"/>
      <w:sz w:val="22"/>
      <w:szCs w:val="22"/>
    </w:rPr>
  </w:style>
  <w:style w:type="paragraph" w:styleId="TableofFigures">
    <w:name w:val="table of figures"/>
    <w:basedOn w:val="Normal"/>
    <w:next w:val="Normal"/>
    <w:uiPriority w:val="99"/>
    <w:unhideWhenUsed/>
    <w:rsid w:val="008B2A5A"/>
    <w:pPr>
      <w:spacing w:after="0" w:line="360" w:lineRule="auto"/>
      <w:ind w:firstLine="720"/>
    </w:pPr>
  </w:style>
  <w:style w:type="paragraph" w:customStyle="1" w:styleId="Default">
    <w:name w:val="Default"/>
    <w:rsid w:val="008B2A5A"/>
    <w:pPr>
      <w:autoSpaceDE w:val="0"/>
      <w:autoSpaceDN w:val="0"/>
      <w:adjustRightInd w:val="0"/>
      <w:spacing w:after="0" w:line="240" w:lineRule="auto"/>
      <w:ind w:firstLine="720"/>
    </w:pPr>
    <w:rPr>
      <w:rFonts w:ascii="Times New Roman" w:hAnsi="Times New Roman" w:cs="Times New Roman"/>
      <w:color w:val="000000"/>
      <w:sz w:val="24"/>
      <w:szCs w:val="24"/>
    </w:rPr>
  </w:style>
  <w:style w:type="character" w:customStyle="1" w:styleId="fontstyle41">
    <w:name w:val="fontstyle41"/>
    <w:basedOn w:val="DefaultParagraphFont"/>
    <w:rsid w:val="008B2A5A"/>
    <w:rPr>
      <w:rFonts w:ascii="AdvTT9e98a5d7.I" w:hAnsi="AdvTT9e98a5d7.I" w:hint="default"/>
      <w:b w:val="0"/>
      <w:bCs w:val="0"/>
      <w:i w:val="0"/>
      <w:iCs w:val="0"/>
      <w:color w:val="231F20"/>
      <w:sz w:val="18"/>
      <w:szCs w:val="18"/>
    </w:rPr>
  </w:style>
  <w:style w:type="paragraph" w:styleId="Caption">
    <w:name w:val="caption"/>
    <w:basedOn w:val="Normal"/>
    <w:next w:val="Normal"/>
    <w:uiPriority w:val="35"/>
    <w:unhideWhenUsed/>
    <w:qFormat/>
    <w:rsid w:val="008B2A5A"/>
    <w:pPr>
      <w:spacing w:line="240" w:lineRule="auto"/>
    </w:pPr>
    <w:rPr>
      <w:i/>
      <w:iCs/>
      <w:color w:val="1F497D" w:themeColor="text2"/>
      <w:sz w:val="18"/>
      <w:szCs w:val="18"/>
    </w:rPr>
  </w:style>
  <w:style w:type="table" w:styleId="TableGrid">
    <w:name w:val="Table Grid"/>
    <w:basedOn w:val="TableNormal"/>
    <w:uiPriority w:val="39"/>
    <w:rsid w:val="008B2A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8B2A5A"/>
    <w:pPr>
      <w:outlineLvl w:val="9"/>
    </w:pPr>
  </w:style>
  <w:style w:type="paragraph" w:styleId="TOC1">
    <w:name w:val="toc 1"/>
    <w:basedOn w:val="Normal"/>
    <w:next w:val="Normal"/>
    <w:autoRedefine/>
    <w:uiPriority w:val="39"/>
    <w:unhideWhenUsed/>
    <w:rsid w:val="008B2A5A"/>
    <w:pPr>
      <w:spacing w:after="100"/>
    </w:pPr>
  </w:style>
  <w:style w:type="paragraph" w:styleId="TOC2">
    <w:name w:val="toc 2"/>
    <w:basedOn w:val="Normal"/>
    <w:next w:val="Normal"/>
    <w:autoRedefine/>
    <w:uiPriority w:val="39"/>
    <w:unhideWhenUsed/>
    <w:rsid w:val="008B2A5A"/>
    <w:pPr>
      <w:spacing w:after="100"/>
      <w:ind w:left="220"/>
    </w:pPr>
  </w:style>
  <w:style w:type="paragraph" w:styleId="TOC3">
    <w:name w:val="toc 3"/>
    <w:basedOn w:val="Normal"/>
    <w:next w:val="Normal"/>
    <w:autoRedefine/>
    <w:uiPriority w:val="39"/>
    <w:unhideWhenUsed/>
    <w:rsid w:val="008B2A5A"/>
    <w:pPr>
      <w:spacing w:after="100"/>
      <w:ind w:left="440"/>
    </w:pPr>
  </w:style>
  <w:style w:type="character" w:styleId="Hyperlink">
    <w:name w:val="Hyperlink"/>
    <w:basedOn w:val="DefaultParagraphFont"/>
    <w:uiPriority w:val="99"/>
    <w:unhideWhenUsed/>
    <w:rsid w:val="008B2A5A"/>
    <w:rPr>
      <w:color w:val="0000FF" w:themeColor="hyperlink"/>
      <w:u w:val="single"/>
    </w:rPr>
  </w:style>
  <w:style w:type="character" w:customStyle="1" w:styleId="red-underline">
    <w:name w:val="red-underline"/>
    <w:basedOn w:val="DefaultParagraphFont"/>
    <w:rsid w:val="008B2A5A"/>
  </w:style>
  <w:style w:type="paragraph" w:customStyle="1" w:styleId="root-block-node">
    <w:name w:val="root-block-node"/>
    <w:basedOn w:val="Normal"/>
    <w:rsid w:val="008B2A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cimalAligned">
    <w:name w:val="Decimal Aligned"/>
    <w:basedOn w:val="Normal"/>
    <w:uiPriority w:val="40"/>
    <w:qFormat/>
    <w:rsid w:val="008D08FA"/>
    <w:pPr>
      <w:tabs>
        <w:tab w:val="decimal" w:pos="360"/>
      </w:tabs>
    </w:pPr>
    <w:rPr>
      <w:rFonts w:eastAsiaTheme="minorEastAsia"/>
    </w:rPr>
  </w:style>
  <w:style w:type="paragraph" w:styleId="FootnoteText">
    <w:name w:val="footnote text"/>
    <w:basedOn w:val="Normal"/>
    <w:link w:val="FootnoteTextChar"/>
    <w:uiPriority w:val="99"/>
    <w:unhideWhenUsed/>
    <w:rsid w:val="008D08FA"/>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8D08FA"/>
    <w:rPr>
      <w:rFonts w:eastAsiaTheme="minorEastAsia"/>
      <w:sz w:val="20"/>
      <w:szCs w:val="20"/>
    </w:rPr>
  </w:style>
  <w:style w:type="character" w:styleId="SubtleEmphasis">
    <w:name w:val="Subtle Emphasis"/>
    <w:basedOn w:val="DefaultParagraphFont"/>
    <w:uiPriority w:val="19"/>
    <w:qFormat/>
    <w:rsid w:val="008D08FA"/>
    <w:rPr>
      <w:rFonts w:eastAsiaTheme="minorEastAsia" w:cstheme="minorBidi"/>
      <w:bCs w:val="0"/>
      <w:i/>
      <w:iCs/>
      <w:color w:val="808080" w:themeColor="text1" w:themeTint="7F"/>
      <w:szCs w:val="22"/>
      <w:lang w:val="en-US"/>
    </w:rPr>
  </w:style>
  <w:style w:type="table" w:styleId="MediumShading2-Accent5">
    <w:name w:val="Medium Shading 2 Accent 5"/>
    <w:basedOn w:val="TableNormal"/>
    <w:uiPriority w:val="64"/>
    <w:rsid w:val="008D08FA"/>
    <w:pPr>
      <w:spacing w:after="0" w:line="240" w:lineRule="auto"/>
    </w:pPr>
    <w:rPr>
      <w:rFonts w:eastAsiaTheme="minorEastAsia"/>
      <w:lang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The speciefic types of maternal </a:t>
            </a:r>
            <a:r>
              <a:rPr lang="en-US" baseline="0"/>
              <a:t> </a:t>
            </a:r>
            <a:r>
              <a:rPr lang="en-US"/>
              <a:t>morbidity occured in prolonged second stage of labour (n=406)</a:t>
            </a:r>
          </a:p>
        </c:rich>
      </c:tx>
      <c:spPr>
        <a:noFill/>
        <a:ln>
          <a:noFill/>
        </a:ln>
        <a:effectLst/>
      </c:spPr>
    </c:title>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comorbide</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uterine atony</c:v>
                </c:pt>
                <c:pt idx="1">
                  <c:v>genital tract injury</c:v>
                </c:pt>
                <c:pt idx="2">
                  <c:v>infection</c:v>
                </c:pt>
              </c:strCache>
            </c:strRef>
          </c:cat>
          <c:val>
            <c:numRef>
              <c:f>Sheet1!$B$2:$B$4</c:f>
              <c:numCache>
                <c:formatCode>General</c:formatCode>
                <c:ptCount val="3"/>
                <c:pt idx="0">
                  <c:v>22</c:v>
                </c:pt>
                <c:pt idx="1">
                  <c:v>13</c:v>
                </c:pt>
                <c:pt idx="2">
                  <c:v>14</c:v>
                </c:pt>
              </c:numCache>
            </c:numRef>
          </c:val>
          <c:extLst xmlns:c16r2="http://schemas.microsoft.com/office/drawing/2015/06/chart">
            <c:ext xmlns:c16="http://schemas.microsoft.com/office/drawing/2014/chart" uri="{C3380CC4-5D6E-409C-BE32-E72D297353CC}">
              <c16:uniqueId val="{00000000-BABE-4614-A090-36E5183F1F5C}"/>
            </c:ext>
          </c:extLst>
        </c:ser>
        <c:ser>
          <c:idx val="1"/>
          <c:order val="1"/>
          <c:tx>
            <c:strRef>
              <c:f>Sheet1!$C$1</c:f>
              <c:strCache>
                <c:ptCount val="1"/>
                <c:pt idx="0">
                  <c:v>not comorbide</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uterine atony</c:v>
                </c:pt>
                <c:pt idx="1">
                  <c:v>genital tract injury</c:v>
                </c:pt>
                <c:pt idx="2">
                  <c:v>infection</c:v>
                </c:pt>
              </c:strCache>
            </c:strRef>
          </c:cat>
          <c:val>
            <c:numRef>
              <c:f>Sheet1!$C$2:$C$4</c:f>
              <c:numCache>
                <c:formatCode>General</c:formatCode>
                <c:ptCount val="3"/>
                <c:pt idx="0">
                  <c:v>384</c:v>
                </c:pt>
                <c:pt idx="1">
                  <c:v>401</c:v>
                </c:pt>
                <c:pt idx="2">
                  <c:v>398</c:v>
                </c:pt>
              </c:numCache>
            </c:numRef>
          </c:val>
          <c:extLst xmlns:c16r2="http://schemas.microsoft.com/office/drawing/2015/06/chart">
            <c:ext xmlns:c16="http://schemas.microsoft.com/office/drawing/2014/chart" uri="{C3380CC4-5D6E-409C-BE32-E72D297353CC}">
              <c16:uniqueId val="{00000001-BABE-4614-A090-36E5183F1F5C}"/>
            </c:ext>
          </c:extLst>
        </c:ser>
        <c:dLbls>
          <c:showVal val="1"/>
        </c:dLbls>
        <c:gapWidth val="65"/>
        <c:shape val="box"/>
        <c:axId val="257325312"/>
        <c:axId val="257341312"/>
        <c:axId val="0"/>
      </c:bar3DChart>
      <c:catAx>
        <c:axId val="257325312"/>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57341312"/>
        <c:crosses val="autoZero"/>
        <c:auto val="1"/>
        <c:lblAlgn val="ctr"/>
        <c:lblOffset val="100"/>
      </c:catAx>
      <c:valAx>
        <c:axId val="257341312"/>
        <c:scaling>
          <c:orientation val="minMax"/>
        </c:scaling>
        <c:axPos val="l"/>
        <c:majorGridlines>
          <c:spPr>
            <a:ln w="9525" cap="flat" cmpd="sng" algn="ctr">
              <a:solidFill>
                <a:schemeClr val="dk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25732531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plotArea>
      <c:layout/>
      <c:pieChart>
        <c:varyColors val="1"/>
        <c:ser>
          <c:idx val="0"/>
          <c:order val="0"/>
          <c:tx>
            <c:strRef>
              <c:f>Sheet1!$B$1</c:f>
              <c:strCache>
                <c:ptCount val="1"/>
                <c:pt idx="0">
                  <c:v>perinatal outcome of prolonged SSOL</c:v>
                </c:pt>
              </c:strCache>
            </c:strRef>
          </c:tx>
          <c:dPt>
            <c:idx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71FD-4F6A-B5C9-AE6F89A2DABE}"/>
              </c:ext>
            </c:extLst>
          </c:dPt>
          <c:dPt>
            <c:idx val="1"/>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80B-489F-B28E-758ADA2494E3}"/>
              </c:ext>
            </c:extLst>
          </c:dPt>
          <c:dPt>
            <c:idx val="2"/>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4-880B-489F-B28E-758ADA2494E3}"/>
              </c:ext>
            </c:extLst>
          </c:dPt>
          <c:dPt>
            <c:idx val="3"/>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2-880B-489F-B28E-758ADA2494E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Val val="1"/>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4"/>
                <c:pt idx="0">
                  <c:v>with maternal side</c:v>
                </c:pt>
                <c:pt idx="1">
                  <c:v>END</c:v>
                </c:pt>
                <c:pt idx="2">
                  <c:v>NICU</c:v>
                </c:pt>
                <c:pt idx="3">
                  <c:v>intrapartal loss</c:v>
                </c:pt>
              </c:strCache>
            </c:strRef>
          </c:cat>
          <c:val>
            <c:numRef>
              <c:f>Sheet1!$B$2:$B$5</c:f>
              <c:numCache>
                <c:formatCode>General</c:formatCode>
                <c:ptCount val="4"/>
                <c:pt idx="0">
                  <c:v>325</c:v>
                </c:pt>
                <c:pt idx="1">
                  <c:v>2</c:v>
                </c:pt>
                <c:pt idx="2">
                  <c:v>75</c:v>
                </c:pt>
                <c:pt idx="3">
                  <c:v>4</c:v>
                </c:pt>
              </c:numCache>
            </c:numRef>
          </c:val>
          <c:extLst xmlns:c16r2="http://schemas.microsoft.com/office/drawing/2015/06/chart">
            <c:ext xmlns:c16="http://schemas.microsoft.com/office/drawing/2014/chart" uri="{C3380CC4-5D6E-409C-BE32-E72D297353CC}">
              <c16:uniqueId val="{00000000-880B-489F-B28E-758ADA2494E3}"/>
            </c:ext>
          </c:extLst>
        </c:ser>
        <c:dLbls>
          <c:showVal val="1"/>
        </c:dLbls>
        <c:firstSliceAng val="0"/>
      </c:pie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59BA9-4AAD-47EA-BF5F-A9688E362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20735</Words>
  <Characters>118192</Characters>
  <Application>Microsoft Office Word</Application>
  <DocSecurity>0</DocSecurity>
  <Lines>984</Lines>
  <Paragraphs>277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toffa</dc:creator>
  <cp:lastModifiedBy>toffa</cp:lastModifiedBy>
  <cp:revision>2</cp:revision>
  <dcterms:created xsi:type="dcterms:W3CDTF">2021-08-30T12:08:00Z</dcterms:created>
  <dcterms:modified xsi:type="dcterms:W3CDTF">2021-08-30T12:08:00Z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9142680c-8484-3c8b-b43a-9d84cfcd5e55</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